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241B1004" w14:textId="77777777" w:rsidR="00F102CC" w:rsidRDefault="00B0158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462BA294" w14:textId="6D1580F9" w:rsidR="00B01587" w:rsidRPr="003D5AF6" w:rsidRDefault="00B01587">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2E936410" w14:textId="77777777" w:rsidR="00B01587" w:rsidRDefault="00B01587" w:rsidP="00B0158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4B966EF8" w14:textId="3A1ABB62"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727BE6" w14:textId="77777777" w:rsidR="00B01587" w:rsidRDefault="00B01587" w:rsidP="00B0158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E080856" w14:textId="77777777" w:rsidR="00B01587" w:rsidRDefault="00B01587" w:rsidP="00B0158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0534A6A9" w14:textId="77777777" w:rsidR="00B01587" w:rsidRDefault="00B01587" w:rsidP="00B0158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FEA4596" w14:textId="77777777" w:rsidR="00B01587" w:rsidRDefault="00B01587" w:rsidP="00B0158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97C5B10" w14:textId="77777777" w:rsidR="00B01587" w:rsidRDefault="00B01587" w:rsidP="00B0158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2BE7144" w14:textId="77777777" w:rsidR="00B01587" w:rsidRDefault="00B01587" w:rsidP="00B0158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F0C3297" w14:textId="77777777" w:rsidR="00B01587" w:rsidRDefault="00B01587" w:rsidP="00B0158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C3A0177" w:rsidR="00F102CC" w:rsidRPr="003D5AF6" w:rsidRDefault="0037732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Please see </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Participants</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in Methods section of the manuscript. (Age and gender of individual participant were collected, but ethnicity was not.)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2F7D1F92" w14:textId="77777777" w:rsidR="00377325" w:rsidRDefault="00377325" w:rsidP="0037732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E3102F9" w14:textId="77777777" w:rsidR="00377325" w:rsidRDefault="00377325" w:rsidP="0037732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674C177" w:rsidR="00F102CC" w:rsidRPr="003D5AF6" w:rsidRDefault="003773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Please see </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Participants</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in Methods section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ADF3086" w:rsidR="00F102CC" w:rsidRPr="00377325" w:rsidRDefault="00377325" w:rsidP="0037732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F556290" w:rsidR="00F102CC" w:rsidRPr="003D5AF6" w:rsidRDefault="00377325" w:rsidP="0037732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AAD09F8" w:rsidR="00F102CC" w:rsidRPr="003D5AF6" w:rsidRDefault="003773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Please see </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Participants</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in Methods section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F96AD9A" w:rsidR="00F102CC" w:rsidRPr="003D5AF6" w:rsidRDefault="00AF6A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Please see </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Participants</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in Methods section and “</w:t>
            </w:r>
            <w:r w:rsidRPr="00AF6AF7">
              <w:rPr>
                <w:rFonts w:ascii="Noto Sans" w:eastAsia="Noto Sans" w:hAnsi="Noto Sans" w:cs="Noto Sans"/>
                <w:bCs/>
                <w:color w:val="434343"/>
                <w:sz w:val="18"/>
                <w:szCs w:val="18"/>
              </w:rPr>
              <w:t>Emotional learning retroactively enhances its related memory for initial neutral association</w:t>
            </w:r>
            <w:r>
              <w:rPr>
                <w:rFonts w:ascii="Noto Sans" w:eastAsia="Noto Sans" w:hAnsi="Noto Sans" w:cs="Noto Sans"/>
                <w:bCs/>
                <w:color w:val="434343"/>
                <w:sz w:val="18"/>
                <w:szCs w:val="18"/>
              </w:rPr>
              <w:t>” in Results section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C635E97"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00BBA41" w:rsidR="00F102CC" w:rsidRPr="003D5AF6" w:rsidRDefault="00AF6A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Please see “</w:t>
            </w:r>
            <w:r w:rsidRPr="00AF6AF7">
              <w:rPr>
                <w:rFonts w:ascii="Noto Sans" w:eastAsia="Noto Sans" w:hAnsi="Noto Sans" w:cs="Noto Sans"/>
                <w:bCs/>
                <w:color w:val="434343"/>
                <w:sz w:val="18"/>
                <w:szCs w:val="18"/>
              </w:rPr>
              <w:t>Emotional learning retroactively enhances its related memory for initial neutral association</w:t>
            </w:r>
            <w:r>
              <w:rPr>
                <w:rFonts w:ascii="Noto Sans" w:eastAsia="Noto Sans" w:hAnsi="Noto Sans" w:cs="Noto Sans"/>
                <w:bCs/>
                <w:color w:val="434343"/>
                <w:sz w:val="18"/>
                <w:szCs w:val="18"/>
              </w:rPr>
              <w:t>”</w:t>
            </w:r>
            <w:r w:rsidR="00B03384">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in Results section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06702CF"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E5E88"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EE5E88" w:rsidRDefault="00EE5E88" w:rsidP="00EE5E8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8C3629D" w:rsidR="00EE5E88" w:rsidRDefault="00EE5E88" w:rsidP="00EE5E88">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 xml:space="preserve">Please see </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Participants</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in Methods section of the manuscript, and also </w:t>
            </w:r>
            <w:r w:rsidR="00C11BDC">
              <w:rPr>
                <w:rFonts w:ascii="Noto Sans" w:eastAsia="Noto Sans" w:hAnsi="Noto Sans" w:cs="Noto Sans"/>
                <w:bCs/>
                <w:color w:val="434343"/>
                <w:sz w:val="18"/>
                <w:szCs w:val="18"/>
              </w:rPr>
              <w:t xml:space="preserve">see </w:t>
            </w:r>
            <w:r w:rsidRPr="00EE5E88">
              <w:rPr>
                <w:rFonts w:ascii="Noto Sans" w:eastAsia="Noto Sans" w:hAnsi="Noto Sans" w:cs="Noto Sans"/>
                <w:bCs/>
                <w:color w:val="434343"/>
                <w:sz w:val="18"/>
                <w:szCs w:val="18"/>
              </w:rPr>
              <w:t>Ethics</w:t>
            </w:r>
            <w:r>
              <w:rPr>
                <w:rFonts w:ascii="Noto Sans" w:eastAsia="Noto Sans" w:hAnsi="Noto Sans" w:cs="Noto Sans"/>
                <w:bCs/>
                <w:color w:val="434343"/>
                <w:sz w:val="18"/>
                <w:szCs w:val="18"/>
              </w:rPr>
              <w:t xml:space="preserve"> in the submission form.</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EE5E88" w:rsidRPr="003D5AF6" w:rsidRDefault="00EE5E88" w:rsidP="00EE5E88">
            <w:pPr>
              <w:spacing w:line="225" w:lineRule="auto"/>
              <w:rPr>
                <w:rFonts w:ascii="Noto Sans" w:eastAsia="Noto Sans" w:hAnsi="Noto Sans" w:cs="Noto Sans"/>
                <w:bCs/>
                <w:color w:val="434343"/>
                <w:sz w:val="18"/>
                <w:szCs w:val="18"/>
              </w:rPr>
            </w:pPr>
          </w:p>
        </w:tc>
      </w:tr>
      <w:tr w:rsidR="00EE5E88"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EE5E88" w:rsidRDefault="00EE5E88" w:rsidP="00EE5E8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EE5E88" w:rsidRPr="003D5AF6" w:rsidRDefault="00EE5E88" w:rsidP="00EE5E8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4BE99D" w14:textId="77777777" w:rsidR="00EE5E88" w:rsidRDefault="00EE5E88" w:rsidP="00EE5E8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7F5B8D86" w14:textId="189E6E70" w:rsidR="00EE5E88" w:rsidRPr="003D5AF6" w:rsidRDefault="00EE5E88" w:rsidP="00EE5E88">
            <w:pPr>
              <w:spacing w:line="225" w:lineRule="auto"/>
              <w:rPr>
                <w:rFonts w:ascii="Noto Sans" w:eastAsia="Noto Sans" w:hAnsi="Noto Sans" w:cs="Noto Sans"/>
                <w:bCs/>
                <w:color w:val="434343"/>
                <w:sz w:val="18"/>
                <w:szCs w:val="18"/>
              </w:rPr>
            </w:pPr>
          </w:p>
        </w:tc>
      </w:tr>
      <w:tr w:rsidR="00EE5E88"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EE5E88" w:rsidRDefault="00EE5E88" w:rsidP="00EE5E8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EE5E88" w:rsidRPr="003D5AF6" w:rsidRDefault="00EE5E88" w:rsidP="00EE5E8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4E2040" w14:textId="77777777" w:rsidR="00EE5E88" w:rsidRDefault="00EE5E88" w:rsidP="00EE5E8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709D4B66" w14:textId="77777777" w:rsidR="00EE5E88" w:rsidRPr="003D5AF6" w:rsidRDefault="00EE5E88" w:rsidP="00EE5E88">
            <w:pPr>
              <w:spacing w:line="225" w:lineRule="auto"/>
              <w:rPr>
                <w:rFonts w:ascii="Noto Sans" w:eastAsia="Noto Sans" w:hAnsi="Noto Sans" w:cs="Noto Sans"/>
                <w:bCs/>
                <w:color w:val="434343"/>
                <w:sz w:val="18"/>
                <w:szCs w:val="18"/>
              </w:rPr>
            </w:pPr>
          </w:p>
        </w:tc>
      </w:tr>
      <w:tr w:rsidR="00EE5E88"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EE5E88" w:rsidRPr="003D5AF6" w:rsidRDefault="00EE5E88" w:rsidP="00EE5E88">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EE5E88" w:rsidRDefault="00EE5E88" w:rsidP="00EE5E8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EE5E88" w:rsidRDefault="00EE5E88" w:rsidP="00EE5E8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E5E88"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EE5E88" w:rsidRDefault="00EE5E88" w:rsidP="00EE5E88">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EE5E88" w:rsidRDefault="00EE5E88" w:rsidP="00EE5E8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EE5E88" w:rsidRDefault="00EE5E88" w:rsidP="00EE5E8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E5E88"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EE5E88" w:rsidRDefault="00EE5E88" w:rsidP="00EE5E88">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EE5E88" w:rsidRPr="003D5AF6" w:rsidRDefault="00EE5E88" w:rsidP="00EE5E8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B57373" w14:textId="77777777" w:rsidR="00C508D1" w:rsidRDefault="00C508D1" w:rsidP="00C508D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19DDCC7B" w14:textId="10FF7490" w:rsidR="00EE5E88" w:rsidRPr="003D5AF6" w:rsidRDefault="00EE5E88" w:rsidP="00EE5E88">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9B15BFD" w:rsidR="00F102CC" w:rsidRPr="003D5AF6" w:rsidRDefault="00EE5E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Please see </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Participants</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in Methods section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8B754F6" w:rsidR="00F102CC" w:rsidRPr="003D5AF6" w:rsidRDefault="00EE5E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Please see corresponding part of each analysis (behavioral, </w:t>
            </w:r>
            <w:r w:rsidR="00C508D1">
              <w:rPr>
                <w:rFonts w:ascii="Noto Sans" w:eastAsia="Noto Sans" w:hAnsi="Noto Sans" w:cs="Noto Sans"/>
                <w:bCs/>
                <w:color w:val="434343"/>
                <w:sz w:val="18"/>
                <w:szCs w:val="18"/>
              </w:rPr>
              <w:t xml:space="preserve">skin conductance, pattern similarity, functional connectivity, prediction, </w:t>
            </w:r>
            <w:r w:rsidR="001F33DE">
              <w:rPr>
                <w:rFonts w:ascii="Noto Sans" w:eastAsia="Noto Sans" w:hAnsi="Noto Sans" w:cs="Noto Sans"/>
                <w:bCs/>
                <w:color w:val="434343"/>
                <w:sz w:val="18"/>
                <w:szCs w:val="18"/>
              </w:rPr>
              <w:t>median</w:t>
            </w:r>
            <w:r w:rsidR="00C508D1">
              <w:rPr>
                <w:rFonts w:ascii="Noto Sans" w:eastAsia="Noto Sans" w:hAnsi="Noto Sans" w:cs="Noto Sans"/>
                <w:bCs/>
                <w:color w:val="434343"/>
                <w:sz w:val="18"/>
                <w:szCs w:val="18"/>
              </w:rPr>
              <w:t xml:space="preserve"> analyses</w:t>
            </w:r>
            <w:r>
              <w:rPr>
                <w:rFonts w:ascii="Noto Sans" w:eastAsia="Noto Sans" w:hAnsi="Noto Sans" w:cs="Noto Sans"/>
                <w:bCs/>
                <w:color w:val="434343"/>
                <w:sz w:val="18"/>
                <w:szCs w:val="18"/>
              </w:rPr>
              <w:t>)</w:t>
            </w:r>
            <w:r w:rsidR="00C508D1">
              <w:rPr>
                <w:rFonts w:ascii="Noto Sans" w:eastAsia="Noto Sans" w:hAnsi="Noto Sans" w:cs="Noto Sans"/>
                <w:bCs/>
                <w:color w:val="434343"/>
                <w:sz w:val="18"/>
                <w:szCs w:val="18"/>
              </w:rPr>
              <w:t xml:space="preserve"> and </w:t>
            </w:r>
            <w:r w:rsidR="00C11BDC">
              <w:rPr>
                <w:rFonts w:ascii="Noto Sans" w:eastAsia="Noto Sans" w:hAnsi="Noto Sans" w:cs="Noto Sans"/>
                <w:bCs/>
                <w:color w:val="434343"/>
                <w:sz w:val="18"/>
                <w:szCs w:val="18"/>
              </w:rPr>
              <w:t>“</w:t>
            </w:r>
            <w:r w:rsidR="00C508D1">
              <w:rPr>
                <w:rFonts w:ascii="Noto Sans" w:eastAsia="Noto Sans" w:hAnsi="Noto Sans" w:cs="Noto Sans"/>
                <w:bCs/>
                <w:color w:val="434343"/>
                <w:sz w:val="18"/>
                <w:szCs w:val="18"/>
              </w:rPr>
              <w:t>Estimates of effect size</w:t>
            </w:r>
            <w:r w:rsidR="00C11BDC">
              <w:rPr>
                <w:rFonts w:ascii="Noto Sans" w:eastAsia="Noto Sans" w:hAnsi="Noto Sans" w:cs="Noto Sans"/>
                <w:bCs/>
                <w:color w:val="434343"/>
                <w:sz w:val="18"/>
                <w:szCs w:val="18"/>
              </w:rPr>
              <w:t>”</w:t>
            </w:r>
            <w:r w:rsidR="00C508D1">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in Methods section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19FFFB8" w:rsidR="00F102CC" w:rsidRPr="003D5AF6" w:rsidRDefault="00C508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Please see </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Data availability</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in the manuscript and the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0F967D2" w:rsidR="00F102CC" w:rsidRPr="003D5AF6" w:rsidRDefault="00C508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Please see </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Data availability</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in the manuscript and the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1AE7B4" w14:textId="77777777" w:rsidR="00C508D1" w:rsidRDefault="00C508D1" w:rsidP="00C508D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4830FB2" w:rsidR="00F102CC" w:rsidRPr="003D5AF6" w:rsidRDefault="00C508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Please see </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Data availability</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in the manuscript and the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A9E5909" w:rsidR="00F102CC" w:rsidRPr="003D5AF6" w:rsidRDefault="00C508D1">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Please see </w:t>
            </w:r>
            <w:r w:rsidR="00C11BDC">
              <w:rPr>
                <w:rFonts w:ascii="Noto Sans" w:eastAsia="Noto Sans" w:hAnsi="Noto Sans" w:cs="Noto Sans"/>
                <w:bCs/>
                <w:color w:val="434343"/>
                <w:sz w:val="18"/>
                <w:szCs w:val="18"/>
              </w:rPr>
              <w:t>“</w:t>
            </w:r>
            <w:r>
              <w:rPr>
                <w:rFonts w:ascii="Noto Sans" w:eastAsia="Noto Sans" w:hAnsi="Noto Sans" w:cs="Noto Sans"/>
                <w:bCs/>
                <w:color w:val="434343"/>
                <w:sz w:val="18"/>
                <w:szCs w:val="18"/>
              </w:rPr>
              <w:t>Data availability</w:t>
            </w:r>
            <w:r w:rsidR="00C11BDC">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in the manuscript and the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37D7EF" w14:textId="77777777" w:rsidR="00C508D1" w:rsidRDefault="00C508D1" w:rsidP="00C508D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CF5F37" w14:textId="77777777" w:rsidR="0006431C" w:rsidRDefault="0006431C" w:rsidP="000643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118C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1486" w14:textId="77777777" w:rsidR="00A118C3" w:rsidRDefault="00A118C3">
      <w:r>
        <w:separator/>
      </w:r>
    </w:p>
  </w:endnote>
  <w:endnote w:type="continuationSeparator" w:id="0">
    <w:p w14:paraId="7A39FEAD" w14:textId="77777777" w:rsidR="00A118C3" w:rsidRDefault="00A1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C831" w14:textId="77777777" w:rsidR="00A118C3" w:rsidRDefault="00A118C3">
      <w:r>
        <w:separator/>
      </w:r>
    </w:p>
  </w:footnote>
  <w:footnote w:type="continuationSeparator" w:id="0">
    <w:p w14:paraId="623DD4B0" w14:textId="77777777" w:rsidR="00A118C3" w:rsidRDefault="00A1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431C"/>
    <w:rsid w:val="000A4DE4"/>
    <w:rsid w:val="001B3BCC"/>
    <w:rsid w:val="001F33DE"/>
    <w:rsid w:val="002209A8"/>
    <w:rsid w:val="00377325"/>
    <w:rsid w:val="003D5AF6"/>
    <w:rsid w:val="00427975"/>
    <w:rsid w:val="004E2C31"/>
    <w:rsid w:val="004E7CE7"/>
    <w:rsid w:val="005B0259"/>
    <w:rsid w:val="00600ADF"/>
    <w:rsid w:val="007054B6"/>
    <w:rsid w:val="009C7B26"/>
    <w:rsid w:val="00A118C3"/>
    <w:rsid w:val="00A11E52"/>
    <w:rsid w:val="00AF6AF7"/>
    <w:rsid w:val="00B01587"/>
    <w:rsid w:val="00B03384"/>
    <w:rsid w:val="00BD41E9"/>
    <w:rsid w:val="00C11BDC"/>
    <w:rsid w:val="00C508D1"/>
    <w:rsid w:val="00C723E8"/>
    <w:rsid w:val="00C84413"/>
    <w:rsid w:val="00D74051"/>
    <w:rsid w:val="00EE5E88"/>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377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Yannan Zhu</dc:creator>
  <cp:lastModifiedBy>Zhu, Y. (Yan-Nan)</cp:lastModifiedBy>
  <cp:revision>41</cp:revision>
  <dcterms:created xsi:type="dcterms:W3CDTF">2022-04-28T13:40:00Z</dcterms:created>
  <dcterms:modified xsi:type="dcterms:W3CDTF">2022-10-26T18:05:00Z</dcterms:modified>
</cp:coreProperties>
</file>