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5C6F" w14:textId="77777777" w:rsidR="00CB036C" w:rsidRPr="00252624" w:rsidRDefault="00CB036C" w:rsidP="00CB036C">
      <w:pPr>
        <w:pStyle w:val="Heading4"/>
        <w:spacing w:before="100" w:after="100"/>
        <w:jc w:val="center"/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</w:pPr>
      <w:bookmarkStart w:id="0" w:name="_Toc33730242"/>
      <w:bookmarkStart w:id="1" w:name="_Toc43160652"/>
      <w:bookmarkStart w:id="2" w:name="_Toc116656542"/>
      <w:r w:rsidRPr="00252624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  <w:t>Table S1</w:t>
      </w:r>
      <w:r w:rsidRPr="00252624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</w:rPr>
        <w:t>. Acoustic characteristics of the four voice clips</w:t>
      </w:r>
      <w:bookmarkEnd w:id="0"/>
      <w:bookmarkEnd w:id="1"/>
      <w:bookmarkEnd w:id="2"/>
    </w:p>
    <w:tbl>
      <w:tblPr>
        <w:tblStyle w:val="PlainTable2"/>
        <w:tblW w:w="9979" w:type="dxa"/>
        <w:tblLook w:val="04A0" w:firstRow="1" w:lastRow="0" w:firstColumn="1" w:lastColumn="0" w:noHBand="0" w:noVBand="1"/>
      </w:tblPr>
      <w:tblGrid>
        <w:gridCol w:w="963"/>
        <w:gridCol w:w="983"/>
        <w:gridCol w:w="858"/>
        <w:gridCol w:w="1591"/>
        <w:gridCol w:w="850"/>
        <w:gridCol w:w="851"/>
        <w:gridCol w:w="992"/>
        <w:gridCol w:w="1276"/>
        <w:gridCol w:w="906"/>
        <w:gridCol w:w="709"/>
      </w:tblGrid>
      <w:tr w:rsidR="00CB036C" w:rsidRPr="00252624" w14:paraId="290047A7" w14:textId="77777777" w:rsidTr="00AC1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  <w:tcBorders>
              <w:top w:val="single" w:sz="12" w:space="0" w:color="auto"/>
              <w:right w:val="single" w:sz="8" w:space="0" w:color="auto"/>
            </w:tcBorders>
            <w:noWrap/>
            <w:hideMark/>
          </w:tcPr>
          <w:p w14:paraId="680ABA9B" w14:textId="77777777" w:rsidR="00CB036C" w:rsidRPr="00252624" w:rsidRDefault="00CB036C" w:rsidP="00AC1B79">
            <w:pPr>
              <w:jc w:val="center"/>
              <w:rPr>
                <w:rFonts w:cstheme="minorHAnsi"/>
                <w:b w:val="0"/>
                <w:color w:val="000000" w:themeColor="text1"/>
                <w:szCs w:val="21"/>
              </w:rPr>
            </w:pP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7EA5B38F" w14:textId="77777777" w:rsidR="00CB036C" w:rsidRPr="00252624" w:rsidRDefault="00CB036C" w:rsidP="00AC1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Duration (sec)</w:t>
            </w:r>
          </w:p>
        </w:tc>
        <w:tc>
          <w:tcPr>
            <w:tcW w:w="415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35E665CB" w14:textId="77777777" w:rsidR="00CB036C" w:rsidRPr="00252624" w:rsidRDefault="00CB036C" w:rsidP="00AC1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Frequency (Hz)</w:t>
            </w:r>
          </w:p>
        </w:tc>
        <w:tc>
          <w:tcPr>
            <w:tcW w:w="3883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FFFFFF" w:themeColor="background1"/>
            </w:tcBorders>
            <w:noWrap/>
            <w:hideMark/>
          </w:tcPr>
          <w:p w14:paraId="62DBE580" w14:textId="77777777" w:rsidR="00CB036C" w:rsidRPr="00252624" w:rsidRDefault="00CB036C" w:rsidP="00AC1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Power (</w:t>
            </w:r>
            <w:proofErr w:type="spellStart"/>
            <w:r w:rsidRPr="00252624">
              <w:rPr>
                <w:rFonts w:cstheme="minorHAnsi"/>
                <w:color w:val="000000" w:themeColor="text1"/>
                <w:szCs w:val="21"/>
              </w:rPr>
              <w:t>db</w:t>
            </w:r>
            <w:proofErr w:type="spellEnd"/>
            <w:r w:rsidRPr="00252624">
              <w:rPr>
                <w:rFonts w:cstheme="minorHAnsi"/>
                <w:color w:val="000000" w:themeColor="text1"/>
                <w:szCs w:val="21"/>
              </w:rPr>
              <w:t>)</w:t>
            </w:r>
          </w:p>
        </w:tc>
      </w:tr>
      <w:tr w:rsidR="00CB036C" w:rsidRPr="00252624" w14:paraId="0A0C3A73" w14:textId="77777777" w:rsidTr="00AC1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  <w:tcBorders>
              <w:bottom w:val="single" w:sz="12" w:space="0" w:color="auto"/>
              <w:right w:val="single" w:sz="8" w:space="0" w:color="auto"/>
            </w:tcBorders>
            <w:noWrap/>
          </w:tcPr>
          <w:p w14:paraId="0AC99794" w14:textId="77777777" w:rsidR="00CB036C" w:rsidRPr="00252624" w:rsidRDefault="00CB036C" w:rsidP="00AC1B79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</w:tcPr>
          <w:p w14:paraId="72C8CE4C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</w:p>
        </w:tc>
        <w:tc>
          <w:tcPr>
            <w:tcW w:w="858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auto"/>
            </w:tcBorders>
            <w:noWrap/>
          </w:tcPr>
          <w:p w14:paraId="1C9F2908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median</w:t>
            </w:r>
          </w:p>
        </w:tc>
        <w:tc>
          <w:tcPr>
            <w:tcW w:w="1591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</w:tcPr>
          <w:p w14:paraId="20F5CF48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 xml:space="preserve">mean ± </w:t>
            </w:r>
            <w:proofErr w:type="spellStart"/>
            <w:r w:rsidRPr="00252624">
              <w:rPr>
                <w:rFonts w:cstheme="minorHAnsi"/>
                <w:color w:val="000000" w:themeColor="text1"/>
                <w:szCs w:val="21"/>
              </w:rPr>
              <w:t>s.d.</w:t>
            </w:r>
            <w:proofErr w:type="spellEnd"/>
          </w:p>
        </w:tc>
        <w:tc>
          <w:tcPr>
            <w:tcW w:w="850" w:type="dxa"/>
            <w:tcBorders>
              <w:bottom w:val="single" w:sz="12" w:space="0" w:color="auto"/>
            </w:tcBorders>
            <w:noWrap/>
          </w:tcPr>
          <w:p w14:paraId="111DB98D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min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8" w:space="0" w:color="auto"/>
            </w:tcBorders>
            <w:noWrap/>
          </w:tcPr>
          <w:p w14:paraId="3C641922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max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auto"/>
            </w:tcBorders>
            <w:noWrap/>
          </w:tcPr>
          <w:p w14:paraId="67250F0E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median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</w:tcPr>
          <w:p w14:paraId="13BF86E5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mean</w:t>
            </w:r>
            <w:r w:rsidRPr="00252624">
              <w:rPr>
                <w:rFonts w:cstheme="minorHAnsi"/>
                <w:color w:val="000000" w:themeColor="text1"/>
                <w:szCs w:val="21"/>
                <w:u w:val="single"/>
              </w:rPr>
              <w:t xml:space="preserve"> </w:t>
            </w:r>
            <w:r w:rsidRPr="00252624">
              <w:rPr>
                <w:rFonts w:cstheme="minorHAnsi"/>
                <w:color w:val="000000" w:themeColor="text1"/>
                <w:szCs w:val="21"/>
              </w:rPr>
              <w:t xml:space="preserve">± </w:t>
            </w:r>
            <w:proofErr w:type="spellStart"/>
            <w:r w:rsidRPr="00252624">
              <w:rPr>
                <w:rFonts w:cstheme="minorHAnsi"/>
                <w:color w:val="000000" w:themeColor="text1"/>
                <w:szCs w:val="21"/>
              </w:rPr>
              <w:t>s.d.</w:t>
            </w:r>
            <w:proofErr w:type="spellEnd"/>
          </w:p>
        </w:tc>
        <w:tc>
          <w:tcPr>
            <w:tcW w:w="906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</w:tcPr>
          <w:p w14:paraId="35A6CDDE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min</w:t>
            </w:r>
          </w:p>
        </w:tc>
        <w:tc>
          <w:tcPr>
            <w:tcW w:w="709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</w:tcPr>
          <w:p w14:paraId="5B348CD9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max</w:t>
            </w:r>
          </w:p>
        </w:tc>
      </w:tr>
      <w:tr w:rsidR="00CB036C" w:rsidRPr="00252624" w14:paraId="0B9E2AEE" w14:textId="77777777" w:rsidTr="00AC1B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single" w:sz="12" w:space="0" w:color="auto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122B0A8C" w14:textId="77777777" w:rsidR="00CB036C" w:rsidRPr="00252624" w:rsidRDefault="00CB036C" w:rsidP="00AC1B79">
            <w:pPr>
              <w:jc w:val="center"/>
              <w:rPr>
                <w:rFonts w:cstheme="minorHAnsi"/>
                <w:b w:val="0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Scream1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8" w:space="0" w:color="auto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18405C40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8" w:space="0" w:color="auto"/>
              <w:bottom w:val="single" w:sz="12" w:space="0" w:color="FFFFFF" w:themeColor="background1"/>
            </w:tcBorders>
            <w:noWrap/>
            <w:hideMark/>
          </w:tcPr>
          <w:p w14:paraId="781FD059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419.19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FFFFFF" w:themeColor="background1"/>
            </w:tcBorders>
            <w:noWrap/>
            <w:hideMark/>
          </w:tcPr>
          <w:p w14:paraId="7788E302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350.12 ± 131.29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FFFFFF" w:themeColor="background1"/>
            </w:tcBorders>
            <w:noWrap/>
            <w:hideMark/>
          </w:tcPr>
          <w:p w14:paraId="5979CD85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99.79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30CE42A8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477.44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FFFFFF" w:themeColor="background1"/>
            </w:tcBorders>
            <w:noWrap/>
            <w:hideMark/>
          </w:tcPr>
          <w:p w14:paraId="73DFEA9D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78.15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FFFFFF" w:themeColor="background1"/>
            </w:tcBorders>
            <w:noWrap/>
            <w:hideMark/>
          </w:tcPr>
          <w:p w14:paraId="70388317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77.64 ± 2.75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FFFFFF" w:themeColor="background1"/>
            </w:tcBorders>
            <w:noWrap/>
            <w:hideMark/>
          </w:tcPr>
          <w:p w14:paraId="430A0583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72.91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FFFFFF" w:themeColor="background1"/>
            </w:tcBorders>
            <w:noWrap/>
            <w:hideMark/>
          </w:tcPr>
          <w:p w14:paraId="72824BAD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83.52</w:t>
            </w:r>
          </w:p>
        </w:tc>
      </w:tr>
      <w:tr w:rsidR="00CB036C" w:rsidRPr="00252624" w14:paraId="65E9D49E" w14:textId="77777777" w:rsidTr="00AC1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4DE1A255" w14:textId="77777777" w:rsidR="00CB036C" w:rsidRPr="00252624" w:rsidRDefault="00CB036C" w:rsidP="00AC1B79">
            <w:pPr>
              <w:jc w:val="center"/>
              <w:rPr>
                <w:rFonts w:cstheme="minorHAnsi"/>
                <w:b w:val="0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Scream2</w:t>
            </w:r>
          </w:p>
        </w:tc>
        <w:tc>
          <w:tcPr>
            <w:tcW w:w="983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641D87B8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FFFFFF" w:themeColor="background1"/>
            </w:tcBorders>
            <w:noWrap/>
            <w:hideMark/>
          </w:tcPr>
          <w:p w14:paraId="5BEC8CD0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307.42</w:t>
            </w:r>
          </w:p>
        </w:tc>
        <w:tc>
          <w:tcPr>
            <w:tcW w:w="159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1CE2E1C7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338.93 ± 82.83</w:t>
            </w:r>
          </w:p>
        </w:tc>
        <w:tc>
          <w:tcPr>
            <w:tcW w:w="85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46FC5D71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198.13</w:t>
            </w:r>
          </w:p>
        </w:tc>
        <w:tc>
          <w:tcPr>
            <w:tcW w:w="85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5A99A332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514.32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FFFFFF" w:themeColor="background1"/>
            </w:tcBorders>
            <w:noWrap/>
            <w:hideMark/>
          </w:tcPr>
          <w:p w14:paraId="5316ABA0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78.14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27C2F9A2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74.79 ± 6.51</w:t>
            </w:r>
          </w:p>
        </w:tc>
        <w:tc>
          <w:tcPr>
            <w:tcW w:w="90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7DEF93E4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60.07</w:t>
            </w:r>
          </w:p>
        </w:tc>
        <w:tc>
          <w:tcPr>
            <w:tcW w:w="70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6B097C13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80.76</w:t>
            </w:r>
          </w:p>
        </w:tc>
      </w:tr>
      <w:tr w:rsidR="00CB036C" w:rsidRPr="00252624" w14:paraId="27EEFB5E" w14:textId="77777777" w:rsidTr="00AC1B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568EAB02" w14:textId="77777777" w:rsidR="00CB036C" w:rsidRPr="00252624" w:rsidRDefault="00CB036C" w:rsidP="00AC1B79">
            <w:pPr>
              <w:jc w:val="center"/>
              <w:rPr>
                <w:rFonts w:cstheme="minorHAnsi"/>
                <w:b w:val="0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“Eh”</w:t>
            </w:r>
          </w:p>
        </w:tc>
        <w:tc>
          <w:tcPr>
            <w:tcW w:w="983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3A433E00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FFFFFF" w:themeColor="background1"/>
            </w:tcBorders>
            <w:noWrap/>
            <w:hideMark/>
          </w:tcPr>
          <w:p w14:paraId="40AE4A69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205.76</w:t>
            </w:r>
          </w:p>
        </w:tc>
        <w:tc>
          <w:tcPr>
            <w:tcW w:w="159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796971C3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205.75 ± 1.42</w:t>
            </w:r>
          </w:p>
        </w:tc>
        <w:tc>
          <w:tcPr>
            <w:tcW w:w="85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5D3E3AF4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202.92</w:t>
            </w:r>
          </w:p>
        </w:tc>
        <w:tc>
          <w:tcPr>
            <w:tcW w:w="85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noWrap/>
            <w:hideMark/>
          </w:tcPr>
          <w:p w14:paraId="376878E2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208.14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FFFFFF" w:themeColor="background1"/>
            </w:tcBorders>
            <w:noWrap/>
            <w:hideMark/>
          </w:tcPr>
          <w:p w14:paraId="3DF25290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78.15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14563DB3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77.40</w:t>
            </w:r>
            <w:r w:rsidRPr="00252624">
              <w:rPr>
                <w:rFonts w:cstheme="minorHAnsi"/>
                <w:color w:val="000000" w:themeColor="text1"/>
                <w:szCs w:val="21"/>
                <w:u w:val="single"/>
              </w:rPr>
              <w:t xml:space="preserve"> </w:t>
            </w:r>
            <w:r w:rsidRPr="00252624">
              <w:rPr>
                <w:rFonts w:cstheme="minorHAnsi"/>
                <w:color w:val="000000" w:themeColor="text1"/>
                <w:szCs w:val="21"/>
              </w:rPr>
              <w:t>± 1.66</w:t>
            </w:r>
          </w:p>
        </w:tc>
        <w:tc>
          <w:tcPr>
            <w:tcW w:w="90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4B89B845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72.69</w:t>
            </w:r>
          </w:p>
        </w:tc>
        <w:tc>
          <w:tcPr>
            <w:tcW w:w="70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noWrap/>
            <w:hideMark/>
          </w:tcPr>
          <w:p w14:paraId="7D6F0A67" w14:textId="77777777" w:rsidR="00CB036C" w:rsidRPr="00252624" w:rsidRDefault="00CB036C" w:rsidP="00AC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79.53</w:t>
            </w:r>
          </w:p>
        </w:tc>
      </w:tr>
      <w:tr w:rsidR="00CB036C" w:rsidRPr="00252624" w14:paraId="426D18EA" w14:textId="77777777" w:rsidTr="00AC1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single" w:sz="12" w:space="0" w:color="FFFFFF" w:themeColor="background1"/>
              <w:bottom w:val="single" w:sz="12" w:space="0" w:color="auto"/>
              <w:right w:val="single" w:sz="8" w:space="0" w:color="auto"/>
            </w:tcBorders>
            <w:noWrap/>
            <w:hideMark/>
          </w:tcPr>
          <w:p w14:paraId="162E18FF" w14:textId="77777777" w:rsidR="00CB036C" w:rsidRPr="00252624" w:rsidRDefault="00CB036C" w:rsidP="00AC1B79">
            <w:pPr>
              <w:jc w:val="center"/>
              <w:rPr>
                <w:rFonts w:cstheme="minorHAnsi"/>
                <w:b w:val="0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“Ah”</w:t>
            </w:r>
          </w:p>
        </w:tc>
        <w:tc>
          <w:tcPr>
            <w:tcW w:w="983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hideMark/>
          </w:tcPr>
          <w:p w14:paraId="0181ABEF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auto"/>
            </w:tcBorders>
            <w:noWrap/>
            <w:hideMark/>
          </w:tcPr>
          <w:p w14:paraId="66AD9343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214.52</w:t>
            </w:r>
          </w:p>
        </w:tc>
        <w:tc>
          <w:tcPr>
            <w:tcW w:w="1591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  <w:hideMark/>
          </w:tcPr>
          <w:p w14:paraId="2BF76E53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212.14 ± 13.76</w:t>
            </w:r>
          </w:p>
        </w:tc>
        <w:tc>
          <w:tcPr>
            <w:tcW w:w="850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  <w:hideMark/>
          </w:tcPr>
          <w:p w14:paraId="4E502431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92.23</w:t>
            </w:r>
          </w:p>
        </w:tc>
        <w:tc>
          <w:tcPr>
            <w:tcW w:w="851" w:type="dxa"/>
            <w:tcBorders>
              <w:top w:val="single" w:sz="12" w:space="0" w:color="FFFFFF" w:themeColor="background1"/>
              <w:bottom w:val="single" w:sz="12" w:space="0" w:color="auto"/>
              <w:right w:val="single" w:sz="8" w:space="0" w:color="auto"/>
            </w:tcBorders>
            <w:noWrap/>
            <w:hideMark/>
          </w:tcPr>
          <w:p w14:paraId="738954EC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216.96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8" w:space="0" w:color="auto"/>
              <w:bottom w:val="single" w:sz="12" w:space="0" w:color="auto"/>
            </w:tcBorders>
            <w:noWrap/>
            <w:hideMark/>
          </w:tcPr>
          <w:p w14:paraId="768BDBDD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78.13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  <w:hideMark/>
          </w:tcPr>
          <w:p w14:paraId="6E7EB07B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76.73</w:t>
            </w:r>
            <w:r w:rsidRPr="00252624">
              <w:rPr>
                <w:rFonts w:cstheme="minorHAnsi"/>
                <w:color w:val="000000" w:themeColor="text1"/>
                <w:szCs w:val="21"/>
                <w:u w:val="single"/>
              </w:rPr>
              <w:t xml:space="preserve"> </w:t>
            </w:r>
            <w:r w:rsidRPr="00252624">
              <w:rPr>
                <w:rFonts w:cstheme="minorHAnsi"/>
                <w:color w:val="000000" w:themeColor="text1"/>
                <w:szCs w:val="21"/>
              </w:rPr>
              <w:t>± 9.15</w:t>
            </w:r>
          </w:p>
        </w:tc>
        <w:tc>
          <w:tcPr>
            <w:tcW w:w="906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  <w:hideMark/>
          </w:tcPr>
          <w:p w14:paraId="0D4560FD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-5.39</w:t>
            </w:r>
          </w:p>
        </w:tc>
        <w:tc>
          <w:tcPr>
            <w:tcW w:w="709" w:type="dxa"/>
            <w:tcBorders>
              <w:top w:val="single" w:sz="12" w:space="0" w:color="FFFFFF" w:themeColor="background1"/>
              <w:bottom w:val="single" w:sz="12" w:space="0" w:color="auto"/>
            </w:tcBorders>
            <w:noWrap/>
            <w:hideMark/>
          </w:tcPr>
          <w:p w14:paraId="39A67897" w14:textId="77777777" w:rsidR="00CB036C" w:rsidRPr="00252624" w:rsidRDefault="00CB036C" w:rsidP="00AC1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1"/>
              </w:rPr>
            </w:pPr>
            <w:r w:rsidRPr="00252624">
              <w:rPr>
                <w:rFonts w:cstheme="minorHAnsi"/>
                <w:color w:val="000000" w:themeColor="text1"/>
                <w:szCs w:val="21"/>
              </w:rPr>
              <w:t>79.53</w:t>
            </w:r>
          </w:p>
        </w:tc>
      </w:tr>
    </w:tbl>
    <w:p w14:paraId="6E619D99" w14:textId="77777777" w:rsidR="00CB036C" w:rsidRPr="0000356F" w:rsidRDefault="00CB036C" w:rsidP="00CB036C">
      <w:pPr>
        <w:rPr>
          <w:rFonts w:cstheme="minorHAnsi"/>
          <w:color w:val="000000" w:themeColor="text1"/>
          <w:sz w:val="22"/>
        </w:rPr>
      </w:pPr>
      <w:r w:rsidRPr="0000356F">
        <w:rPr>
          <w:rFonts w:cstheme="minorHAnsi"/>
          <w:color w:val="000000" w:themeColor="text1"/>
          <w:sz w:val="22"/>
        </w:rPr>
        <w:t xml:space="preserve">Notes: Sec, second; Hz, Hertz; </w:t>
      </w:r>
      <w:proofErr w:type="spellStart"/>
      <w:r w:rsidRPr="0000356F">
        <w:rPr>
          <w:rFonts w:cstheme="minorHAnsi"/>
          <w:color w:val="000000" w:themeColor="text1"/>
          <w:sz w:val="22"/>
        </w:rPr>
        <w:t>db</w:t>
      </w:r>
      <w:proofErr w:type="spellEnd"/>
      <w:r w:rsidRPr="0000356F">
        <w:rPr>
          <w:rFonts w:cstheme="minorHAnsi"/>
          <w:color w:val="000000" w:themeColor="text1"/>
          <w:sz w:val="22"/>
        </w:rPr>
        <w:t>, decibel.</w:t>
      </w:r>
    </w:p>
    <w:p w14:paraId="2557B7B3" w14:textId="77777777" w:rsidR="002D3371" w:rsidRPr="00CB036C" w:rsidRDefault="002D3371" w:rsidP="00CB036C"/>
    <w:sectPr w:rsidR="002D3371" w:rsidRPr="00CB036C" w:rsidSect="00F7260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0F"/>
    <w:rsid w:val="0000356F"/>
    <w:rsid w:val="002D3371"/>
    <w:rsid w:val="00BB458E"/>
    <w:rsid w:val="00CB036C"/>
    <w:rsid w:val="00F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A6E1"/>
  <w15:chartTrackingRefBased/>
  <w15:docId w15:val="{FB8E988E-E64D-4052-BA13-4F2F8DA2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0F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6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7260F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1"/>
    </w:rPr>
  </w:style>
  <w:style w:type="table" w:styleId="PlainTable2">
    <w:name w:val="Plain Table 2"/>
    <w:basedOn w:val="TableNormal"/>
    <w:uiPriority w:val="99"/>
    <w:rsid w:val="00F7260F"/>
    <w:pPr>
      <w:spacing w:after="0" w:line="240" w:lineRule="auto"/>
    </w:pPr>
    <w:rPr>
      <w:kern w:val="2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Radboud University Nijmegen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Y. (Yan-Nan)</dc:creator>
  <cp:keywords/>
  <dc:description/>
  <cp:lastModifiedBy>Zhu, Y. (Yan-Nan)</cp:lastModifiedBy>
  <cp:revision>4</cp:revision>
  <dcterms:created xsi:type="dcterms:W3CDTF">2022-04-20T14:56:00Z</dcterms:created>
  <dcterms:modified xsi:type="dcterms:W3CDTF">2022-10-26T15:40:00Z</dcterms:modified>
</cp:coreProperties>
</file>