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20755C">
        <w:fldChar w:fldCharType="begin"/>
      </w:r>
      <w:r w:rsidR="0020755C">
        <w:instrText xml:space="preserve"> HYPERLINK "https://biosharing.org/" \t "_blank" </w:instrText>
      </w:r>
      <w:r w:rsidR="0020755C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20755C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1355DFF" w:rsidR="00877644" w:rsidRPr="00125190" w:rsidRDefault="00E554C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power analysis was used. Sample sizes for evaluation of predictive power were determined by the sizes of the previously published datasets and the conventional 80% 20% train/test split.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8200071" w:rsidR="00B330BD" w:rsidRPr="00125190" w:rsidRDefault="00E554C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Qualitative microscopy experiments</w:t>
      </w:r>
      <w:r>
        <w:rPr>
          <w:rFonts w:asciiTheme="minorHAnsi" w:hAnsiTheme="minorHAnsi"/>
        </w:rPr>
        <w:t xml:space="preserve"> were repeated on at least 3 different days for each strain (this information is stated in the last paragraph of the methods section).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6E755B3" w:rsidR="0015519A" w:rsidRPr="00505C51" w:rsidRDefault="007933E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used AIC to evaluate the predictive power of our methods. We used a paired t-test, and described the mean and the sample size in the last paragraph of the results section entitled “IDR function can be predicted from protein-level annotations … “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453E923" w:rsidR="00BC3CCE" w:rsidRPr="00505C51" w:rsidRDefault="0069097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F9EE898" w:rsidR="00BC3CCE" w:rsidRPr="00505C51" w:rsidRDefault="0069097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will be made available for figures 1, 2 and 3.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19943" w14:textId="77777777" w:rsidR="0020755C" w:rsidRDefault="0020755C" w:rsidP="004215FE">
      <w:r>
        <w:separator/>
      </w:r>
    </w:p>
  </w:endnote>
  <w:endnote w:type="continuationSeparator" w:id="0">
    <w:p w14:paraId="03FA6D33" w14:textId="77777777" w:rsidR="0020755C" w:rsidRDefault="0020755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90970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ACEA3" w14:textId="77777777" w:rsidR="0020755C" w:rsidRDefault="0020755C" w:rsidP="004215FE">
      <w:r>
        <w:separator/>
      </w:r>
    </w:p>
  </w:footnote>
  <w:footnote w:type="continuationSeparator" w:id="0">
    <w:p w14:paraId="77BB8A84" w14:textId="77777777" w:rsidR="0020755C" w:rsidRDefault="0020755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CA" w:eastAsia="en-CA"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0755C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90970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33ED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554CD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F1DDED-DC69-4620-B96D-7311FF8F3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5131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alan</cp:lastModifiedBy>
  <cp:revision>30</cp:revision>
  <dcterms:created xsi:type="dcterms:W3CDTF">2017-06-13T14:43:00Z</dcterms:created>
  <dcterms:modified xsi:type="dcterms:W3CDTF">2020-06-19T02:28:00Z</dcterms:modified>
</cp:coreProperties>
</file>