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BDA131" w:rsidR="00877644" w:rsidRPr="00125190" w:rsidRDefault="004E238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selected based on the accepted standards </w:t>
      </w:r>
      <w:r w:rsidR="006161AB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the field</w:t>
      </w:r>
      <w:r w:rsidR="006161AB">
        <w:rPr>
          <w:rFonts w:asciiTheme="minorHAnsi" w:hAnsiTheme="minorHAnsi"/>
        </w:rPr>
        <w:t xml:space="preserve"> for high resolution single-cell analyses</w:t>
      </w:r>
      <w:r>
        <w:rPr>
          <w:rFonts w:asciiTheme="minorHAnsi" w:hAnsiTheme="minorHAnsi"/>
        </w:rPr>
        <w:t xml:space="preserve"> to obtain reproducible results. </w:t>
      </w:r>
      <w:r w:rsidR="006161AB">
        <w:rPr>
          <w:rFonts w:asciiTheme="minorHAnsi" w:hAnsiTheme="minorHAnsi"/>
        </w:rPr>
        <w:t>Statistical significance had been noted wherever appropriate.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5A9E1C" w:rsidR="00B330BD" w:rsidRPr="00125190" w:rsidRDefault="004E238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times each experiment was performed is recorded in the figure legends as an exact sample size (n). </w:t>
      </w:r>
      <w:r w:rsidR="00215697">
        <w:rPr>
          <w:rFonts w:asciiTheme="minorHAnsi" w:hAnsiTheme="minorHAnsi"/>
        </w:rPr>
        <w:t>Each biological replicate was a complete set of expe</w:t>
      </w:r>
      <w:r w:rsidR="00DC11F7">
        <w:rPr>
          <w:rFonts w:asciiTheme="minorHAnsi" w:hAnsiTheme="minorHAnsi"/>
        </w:rPr>
        <w:t>r</w:t>
      </w:r>
      <w:r w:rsidR="00215697">
        <w:rPr>
          <w:rFonts w:asciiTheme="minorHAnsi" w:hAnsiTheme="minorHAnsi"/>
        </w:rPr>
        <w:t xml:space="preserve">iments (e.g., transfection, imaging, analysis). </w:t>
      </w:r>
      <w:r>
        <w:rPr>
          <w:rFonts w:asciiTheme="minorHAnsi" w:hAnsiTheme="minorHAnsi"/>
        </w:rPr>
        <w:t xml:space="preserve">At least 3 biological replicates were performed for each experiment. </w:t>
      </w:r>
      <w:r w:rsidR="00215697">
        <w:rPr>
          <w:rFonts w:asciiTheme="minorHAnsi" w:hAnsiTheme="minorHAnsi"/>
        </w:rPr>
        <w:t>No samples were excluded unless there were technical failures during experiments or imaging</w:t>
      </w:r>
      <w:r w:rsidR="005C5223">
        <w:rPr>
          <w:rFonts w:asciiTheme="minorHAnsi" w:hAnsiTheme="minorHAnsi"/>
        </w:rPr>
        <w:t xml:space="preserve"> (e.g., </w:t>
      </w:r>
      <w:r w:rsidR="00D967BC">
        <w:rPr>
          <w:rFonts w:asciiTheme="minorHAnsi" w:hAnsiTheme="minorHAnsi"/>
        </w:rPr>
        <w:t xml:space="preserve">no </w:t>
      </w:r>
      <w:r w:rsidR="005C5223">
        <w:rPr>
          <w:rFonts w:asciiTheme="minorHAnsi" w:hAnsiTheme="minorHAnsi"/>
        </w:rPr>
        <w:t>response to agonist</w:t>
      </w:r>
      <w:r w:rsidR="00DC11F7">
        <w:rPr>
          <w:rFonts w:asciiTheme="minorHAnsi" w:hAnsiTheme="minorHAnsi"/>
        </w:rPr>
        <w:t xml:space="preserve"> in the positive controls</w:t>
      </w:r>
      <w:r w:rsidR="00D967BC">
        <w:rPr>
          <w:rFonts w:asciiTheme="minorHAnsi" w:hAnsiTheme="minorHAnsi"/>
        </w:rPr>
        <w:t>, obvious cell detachment and death</w:t>
      </w:r>
      <w:r w:rsidR="003A474C">
        <w:rPr>
          <w:rFonts w:asciiTheme="minorHAnsi" w:hAnsiTheme="minorHAnsi"/>
        </w:rPr>
        <w:t xml:space="preserve"> during imaging</w:t>
      </w:r>
      <w:r w:rsidR="005C5223">
        <w:rPr>
          <w:rFonts w:asciiTheme="minorHAnsi" w:hAnsiTheme="minorHAnsi"/>
        </w:rPr>
        <w:t>)</w:t>
      </w:r>
      <w:r w:rsidR="00215697">
        <w:rPr>
          <w:rFonts w:asciiTheme="minorHAnsi" w:hAnsiTheme="minorHAnsi"/>
        </w:rPr>
        <w:t>. Complete samples including potential outliers were used in the analysis. No high-throughput sequence data were generated.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886A851" w:rsidR="00B124CC" w:rsidRPr="00DC11F7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11CBDB" w:rsidR="0015519A" w:rsidRPr="00505C51" w:rsidRDefault="004E238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analyses used for each experiment are reported in the figure legends.</w:t>
      </w:r>
      <w:r w:rsidR="00DC11F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Quantification and analysis </w:t>
      </w:r>
      <w:r w:rsidR="0071107E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</w:t>
      </w:r>
      <w:r w:rsidR="0078565A">
        <w:rPr>
          <w:rFonts w:asciiTheme="minorHAnsi" w:hAnsiTheme="minorHAnsi"/>
          <w:sz w:val="22"/>
          <w:szCs w:val="22"/>
        </w:rPr>
        <w:t>described in</w:t>
      </w:r>
      <w:r>
        <w:rPr>
          <w:rFonts w:asciiTheme="minorHAnsi" w:hAnsiTheme="minorHAnsi"/>
          <w:sz w:val="22"/>
          <w:szCs w:val="22"/>
        </w:rPr>
        <w:t xml:space="preserve"> detail in the </w:t>
      </w:r>
      <w:r w:rsidR="0078565A">
        <w:rPr>
          <w:rFonts w:asciiTheme="minorHAnsi" w:hAnsiTheme="minorHAnsi"/>
          <w:sz w:val="22"/>
          <w:szCs w:val="22"/>
        </w:rPr>
        <w:t>Materials and M</w:t>
      </w:r>
      <w:r>
        <w:rPr>
          <w:rFonts w:asciiTheme="minorHAnsi" w:hAnsiTheme="minorHAnsi"/>
          <w:sz w:val="22"/>
          <w:szCs w:val="22"/>
        </w:rPr>
        <w:t xml:space="preserve">ethods section. </w:t>
      </w:r>
      <w:proofErr w:type="spellStart"/>
      <w:r w:rsidR="00DC11F7">
        <w:rPr>
          <w:rFonts w:asciiTheme="minorHAnsi" w:hAnsiTheme="minorHAnsi"/>
          <w:sz w:val="22"/>
          <w:szCs w:val="22"/>
        </w:rPr>
        <w:t>Graphpad</w:t>
      </w:r>
      <w:proofErr w:type="spellEnd"/>
      <w:r w:rsidR="00DC11F7">
        <w:rPr>
          <w:rFonts w:asciiTheme="minorHAnsi" w:hAnsiTheme="minorHAnsi"/>
          <w:sz w:val="22"/>
          <w:szCs w:val="22"/>
        </w:rPr>
        <w:t xml:space="preserve"> Prism was used for statistical analysis, and the program did not generate exact p values when the values were very small</w:t>
      </w:r>
      <w:r w:rsidR="00DC11F7">
        <w:rPr>
          <w:rFonts w:asciiTheme="minorHAnsi" w:hAnsiTheme="minorHAnsi"/>
          <w:sz w:val="22"/>
          <w:szCs w:val="22"/>
        </w:rPr>
        <w:t xml:space="preserve"> or close to 1</w:t>
      </w:r>
      <w:r w:rsidR="00DC11F7">
        <w:rPr>
          <w:rFonts w:asciiTheme="minorHAnsi" w:hAnsiTheme="minorHAnsi"/>
          <w:sz w:val="22"/>
          <w:szCs w:val="22"/>
        </w:rPr>
        <w:t>. Exact p values</w:t>
      </w:r>
      <w:r w:rsidR="00DC11F7">
        <w:rPr>
          <w:rFonts w:asciiTheme="minorHAnsi" w:hAnsiTheme="minorHAnsi"/>
          <w:sz w:val="22"/>
          <w:szCs w:val="22"/>
        </w:rPr>
        <w:t xml:space="preserve"> </w:t>
      </w:r>
      <w:r w:rsidR="00DC11F7">
        <w:rPr>
          <w:rFonts w:asciiTheme="minorHAnsi" w:hAnsiTheme="minorHAnsi"/>
          <w:sz w:val="22"/>
          <w:szCs w:val="22"/>
        </w:rPr>
        <w:t>are reported wherever possible</w:t>
      </w:r>
      <w:r w:rsidR="00DC11F7">
        <w:rPr>
          <w:rFonts w:asciiTheme="minorHAnsi" w:hAnsiTheme="minorHAnsi"/>
          <w:sz w:val="22"/>
          <w:szCs w:val="22"/>
        </w:rPr>
        <w:t>, along with the exact means and standard deviations, in the numerical data attachment.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C348D6" w:rsidR="00BC3CCE" w:rsidRPr="00505C51" w:rsidRDefault="00356D73" w:rsidP="00F124F6">
      <w:pPr>
        <w:framePr w:w="7817" w:h="494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</w:t>
      </w:r>
      <w:r w:rsidR="004E2385">
        <w:rPr>
          <w:rFonts w:asciiTheme="minorHAnsi" w:hAnsiTheme="minorHAnsi"/>
          <w:sz w:val="22"/>
          <w:szCs w:val="22"/>
        </w:rPr>
        <w:t xml:space="preserve"> samples</w:t>
      </w:r>
      <w:r>
        <w:rPr>
          <w:rFonts w:asciiTheme="minorHAnsi" w:hAnsiTheme="minorHAnsi"/>
          <w:sz w:val="22"/>
          <w:szCs w:val="22"/>
        </w:rPr>
        <w:t xml:space="preserve"> were</w:t>
      </w:r>
      <w:r w:rsidR="004E2385">
        <w:rPr>
          <w:rFonts w:asciiTheme="minorHAnsi" w:hAnsiTheme="minorHAnsi"/>
          <w:sz w:val="22"/>
          <w:szCs w:val="22"/>
        </w:rPr>
        <w:t xml:space="preserve"> allocated into experimental groups for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1A0179" w:rsidR="00BC3CCE" w:rsidRPr="00505C51" w:rsidRDefault="00E450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provided the numerical data for the graphs in the</w:t>
      </w:r>
      <w:r w:rsidR="00F124F6">
        <w:rPr>
          <w:rFonts w:asciiTheme="minorHAnsi" w:hAnsiTheme="minorHAnsi"/>
          <w:sz w:val="22"/>
          <w:szCs w:val="22"/>
        </w:rPr>
        <w:t xml:space="preserve"> figures, which includes the means, standard deviations, standard errors of means, exact p values wherever possible, and n.</w:t>
      </w:r>
      <w:r>
        <w:rPr>
          <w:rFonts w:asciiTheme="minorHAnsi" w:hAnsiTheme="minorHAnsi"/>
          <w:sz w:val="22"/>
          <w:szCs w:val="22"/>
        </w:rPr>
        <w:t xml:space="preserve"> Analysis details are described </w:t>
      </w:r>
      <w:r w:rsidR="00F124F6">
        <w:rPr>
          <w:rFonts w:asciiTheme="minorHAnsi" w:hAnsiTheme="minorHAnsi"/>
          <w:sz w:val="22"/>
          <w:szCs w:val="22"/>
        </w:rPr>
        <w:t xml:space="preserve">in full </w:t>
      </w:r>
      <w:r>
        <w:rPr>
          <w:rFonts w:asciiTheme="minorHAnsi" w:hAnsiTheme="minorHAnsi"/>
          <w:sz w:val="22"/>
          <w:szCs w:val="22"/>
        </w:rPr>
        <w:t xml:space="preserve">in the Materials and Methods. No modeling was performed in this manuscript.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2B8B" w14:textId="77777777" w:rsidR="00B7607B" w:rsidRDefault="00B7607B" w:rsidP="004215FE">
      <w:r>
        <w:separator/>
      </w:r>
    </w:p>
  </w:endnote>
  <w:endnote w:type="continuationSeparator" w:id="0">
    <w:p w14:paraId="10277F6F" w14:textId="77777777" w:rsidR="00B7607B" w:rsidRDefault="00B7607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2A1F4" w14:textId="77777777" w:rsidR="00B7607B" w:rsidRDefault="00B7607B" w:rsidP="004215FE">
      <w:r>
        <w:separator/>
      </w:r>
    </w:p>
  </w:footnote>
  <w:footnote w:type="continuationSeparator" w:id="0">
    <w:p w14:paraId="55321CC2" w14:textId="77777777" w:rsidR="00B7607B" w:rsidRDefault="00B7607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4C00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5697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6D73"/>
    <w:rsid w:val="00370080"/>
    <w:rsid w:val="003A474C"/>
    <w:rsid w:val="003F19A6"/>
    <w:rsid w:val="00402ADD"/>
    <w:rsid w:val="00406FF4"/>
    <w:rsid w:val="0041682E"/>
    <w:rsid w:val="004215FE"/>
    <w:rsid w:val="004242DB"/>
    <w:rsid w:val="00426FD0"/>
    <w:rsid w:val="00441726"/>
    <w:rsid w:val="0044524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2385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5223"/>
    <w:rsid w:val="00605A12"/>
    <w:rsid w:val="006161AB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07E"/>
    <w:rsid w:val="007137E1"/>
    <w:rsid w:val="00762B36"/>
    <w:rsid w:val="00763BA5"/>
    <w:rsid w:val="0076524F"/>
    <w:rsid w:val="00767B26"/>
    <w:rsid w:val="0078565A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607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1627"/>
    <w:rsid w:val="00D44612"/>
    <w:rsid w:val="00D50299"/>
    <w:rsid w:val="00D74320"/>
    <w:rsid w:val="00D779BF"/>
    <w:rsid w:val="00D83D45"/>
    <w:rsid w:val="00D93937"/>
    <w:rsid w:val="00D967BC"/>
    <w:rsid w:val="00DC11F7"/>
    <w:rsid w:val="00DE207A"/>
    <w:rsid w:val="00DE2719"/>
    <w:rsid w:val="00DF1913"/>
    <w:rsid w:val="00E007B4"/>
    <w:rsid w:val="00E234CA"/>
    <w:rsid w:val="00E41364"/>
    <w:rsid w:val="00E4505E"/>
    <w:rsid w:val="00E61AB4"/>
    <w:rsid w:val="00E70517"/>
    <w:rsid w:val="00E870D1"/>
    <w:rsid w:val="00ED346E"/>
    <w:rsid w:val="00EF7423"/>
    <w:rsid w:val="00F124F6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EA69588-4B02-9548-B1C3-E7D6853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5826-FACA-084F-9289-CB6152E2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Manoj Puthenveedu</cp:lastModifiedBy>
  <cp:revision>11</cp:revision>
  <dcterms:created xsi:type="dcterms:W3CDTF">2021-04-18T16:36:00Z</dcterms:created>
  <dcterms:modified xsi:type="dcterms:W3CDTF">2021-04-19T02:54:00Z</dcterms:modified>
</cp:coreProperties>
</file>