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E9A" w:rsidRPr="00953719" w:rsidRDefault="002B2E9A" w:rsidP="002B2E9A">
      <w:pPr>
        <w:spacing w:line="480" w:lineRule="auto"/>
        <w:ind w:left="-112"/>
        <w:rPr>
          <w:rFonts w:ascii="Times" w:hAnsi="Times" w:cs="Times New Roman"/>
          <w:b/>
          <w:bCs/>
          <w:color w:val="000000" w:themeColor="text1"/>
        </w:rPr>
      </w:pPr>
      <w:r w:rsidRPr="00953719">
        <w:rPr>
          <w:rFonts w:ascii="Times" w:hAnsi="Times" w:cs="Times New Roman"/>
          <w:b/>
          <w:bCs/>
          <w:color w:val="000000" w:themeColor="text1"/>
        </w:rPr>
        <w:t xml:space="preserve">Supplementary </w:t>
      </w:r>
      <w:r>
        <w:rPr>
          <w:rFonts w:ascii="Times" w:hAnsi="Times" w:cs="Times New Roman"/>
          <w:b/>
          <w:bCs/>
          <w:color w:val="000000" w:themeColor="text1"/>
        </w:rPr>
        <w:t xml:space="preserve">File </w:t>
      </w:r>
      <w:r w:rsidRPr="00953719">
        <w:rPr>
          <w:rFonts w:ascii="Times" w:hAnsi="Times" w:cs="Times New Roman"/>
          <w:b/>
          <w:bCs/>
          <w:color w:val="000000" w:themeColor="text1"/>
        </w:rPr>
        <w:t xml:space="preserve">4. </w:t>
      </w:r>
      <w:proofErr w:type="spellStart"/>
      <w:r w:rsidRPr="00953719">
        <w:rPr>
          <w:rFonts w:ascii="Times" w:hAnsi="Times" w:cs="Times New Roman"/>
          <w:b/>
          <w:bCs/>
          <w:color w:val="000000" w:themeColor="text1"/>
        </w:rPr>
        <w:t>Hemolymph</w:t>
      </w:r>
      <w:proofErr w:type="spellEnd"/>
      <w:r w:rsidRPr="00953719">
        <w:rPr>
          <w:rFonts w:ascii="Times" w:hAnsi="Times" w:cs="Times New Roman"/>
          <w:b/>
          <w:bCs/>
          <w:color w:val="000000" w:themeColor="text1"/>
        </w:rPr>
        <w:t xml:space="preserve"> GABA measurement.</w:t>
      </w:r>
    </w:p>
    <w:tbl>
      <w:tblPr>
        <w:tblStyle w:val="LightShading-Accent11"/>
        <w:tblW w:w="8472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402"/>
      </w:tblGrid>
      <w:tr w:rsidR="002B2E9A" w:rsidRPr="00953719" w:rsidTr="003F6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single" w:sz="8" w:space="0" w:color="3F6CAF"/>
            </w:tcBorders>
            <w:noWrap/>
          </w:tcPr>
          <w:p w:rsidR="002B2E9A" w:rsidRPr="00953719" w:rsidRDefault="002B2E9A" w:rsidP="003F6C86">
            <w:pPr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Genotype</w:t>
            </w:r>
          </w:p>
        </w:tc>
        <w:tc>
          <w:tcPr>
            <w:tcW w:w="2268" w:type="dxa"/>
            <w:tcBorders>
              <w:bottom w:val="single" w:sz="8" w:space="0" w:color="3F6CAF"/>
            </w:tcBorders>
            <w:noWrap/>
          </w:tcPr>
          <w:p w:rsidR="002B2E9A" w:rsidRPr="002F3E06" w:rsidRDefault="002B2E9A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lang w:val="pt-BR"/>
              </w:rPr>
            </w:pPr>
            <w:r w:rsidRPr="002F3E06">
              <w:rPr>
                <w:rFonts w:ascii="Times" w:hAnsi="Times" w:cs="Times New Roman"/>
                <w:color w:val="000000" w:themeColor="text1"/>
                <w:lang w:val="pt-BR"/>
              </w:rPr>
              <w:t>GABA (</w:t>
            </w:r>
            <w:proofErr w:type="spellStart"/>
            <w:r w:rsidRPr="002F3E06">
              <w:rPr>
                <w:rFonts w:ascii="Times" w:hAnsi="Times" w:cs="Times New Roman"/>
                <w:color w:val="000000" w:themeColor="text1"/>
                <w:lang w:val="pt-BR"/>
              </w:rPr>
              <w:t>ng</w:t>
            </w:r>
            <w:proofErr w:type="spellEnd"/>
            <w:r w:rsidRPr="002F3E06">
              <w:rPr>
                <w:rFonts w:ascii="Times" w:hAnsi="Times" w:cs="Times New Roman"/>
                <w:color w:val="000000" w:themeColor="text1"/>
                <w:lang w:val="pt-BR"/>
              </w:rPr>
              <w:t>/</w:t>
            </w:r>
            <w:proofErr w:type="spellStart"/>
            <w:r w:rsidRPr="002F3E06">
              <w:rPr>
                <w:rFonts w:ascii="Times" w:hAnsi="Times" w:cs="Times New Roman"/>
                <w:color w:val="000000" w:themeColor="text1"/>
                <w:lang w:val="pt-BR"/>
              </w:rPr>
              <w:t>larvae</w:t>
            </w:r>
            <w:proofErr w:type="spellEnd"/>
            <w:r w:rsidRPr="002F3E06">
              <w:rPr>
                <w:rFonts w:ascii="Times" w:hAnsi="Times" w:cs="Times New Roman"/>
                <w:color w:val="000000" w:themeColor="text1"/>
                <w:lang w:val="pt-BR"/>
              </w:rPr>
              <w:t>)</w:t>
            </w:r>
          </w:p>
          <w:p w:rsidR="002B2E9A" w:rsidRPr="002F3E06" w:rsidRDefault="002B2E9A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lang w:val="pt-BR"/>
              </w:rPr>
            </w:pPr>
            <w:proofErr w:type="spellStart"/>
            <w:r w:rsidRPr="002F3E06">
              <w:rPr>
                <w:rFonts w:ascii="Times" w:hAnsi="Times" w:cs="Times New Roman"/>
                <w:color w:val="000000" w:themeColor="text1"/>
                <w:lang w:val="pt-BR"/>
              </w:rPr>
              <w:t>Mean</w:t>
            </w:r>
            <w:proofErr w:type="spellEnd"/>
            <w:r w:rsidRPr="002F3E06">
              <w:rPr>
                <w:rFonts w:ascii="Times" w:hAnsi="Times" w:cs="Times New Roman"/>
                <w:color w:val="000000" w:themeColor="text1"/>
                <w:lang w:val="pt-BR"/>
              </w:rPr>
              <w:t xml:space="preserve"> ± SD (n, N) </w:t>
            </w:r>
          </w:p>
          <w:p w:rsidR="002B2E9A" w:rsidRPr="002F3E06" w:rsidRDefault="002B2E9A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  <w:lang w:val="pt-BR"/>
              </w:rPr>
            </w:pPr>
          </w:p>
        </w:tc>
        <w:tc>
          <w:tcPr>
            <w:tcW w:w="3402" w:type="dxa"/>
            <w:tcBorders>
              <w:bottom w:val="single" w:sz="8" w:space="0" w:color="3F6CAF"/>
            </w:tcBorders>
            <w:noWrap/>
          </w:tcPr>
          <w:p w:rsidR="002B2E9A" w:rsidRPr="00953719" w:rsidRDefault="002B2E9A" w:rsidP="003F6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p-value</w:t>
            </w:r>
          </w:p>
        </w:tc>
      </w:tr>
      <w:tr w:rsidR="002B2E9A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</w:tcBorders>
            <w:noWrap/>
          </w:tcPr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color w:val="000000" w:themeColor="text1"/>
              </w:rPr>
            </w:pP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 xml:space="preserve">Or49a&gt;/+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(RF)</w:t>
            </w:r>
          </w:p>
        </w:tc>
        <w:tc>
          <w:tcPr>
            <w:tcW w:w="2268" w:type="dxa"/>
            <w:tcBorders>
              <w:top w:val="nil"/>
            </w:tcBorders>
            <w:noWrap/>
          </w:tcPr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46 ± 25.8 (3, 9)</w:t>
            </w:r>
          </w:p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</w:tcBorders>
            <w:noWrap/>
          </w:tcPr>
          <w:p w:rsidR="002B2E9A" w:rsidRPr="00953719" w:rsidRDefault="002B2E9A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bCs/>
                <w:color w:val="000000" w:themeColor="text1"/>
              </w:rPr>
            </w:pPr>
            <w:r w:rsidRPr="00953719">
              <w:rPr>
                <w:rFonts w:ascii="Times" w:hAnsi="Times" w:cs="Times New Roman"/>
                <w:bCs/>
                <w:color w:val="000000" w:themeColor="text1"/>
              </w:rPr>
              <w:t>Control</w:t>
            </w:r>
          </w:p>
        </w:tc>
      </w:tr>
      <w:tr w:rsidR="002B2E9A" w:rsidRPr="00953719" w:rsidTr="003F6C8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:rsidR="002B2E9A" w:rsidRPr="00953719" w:rsidRDefault="002B2E9A" w:rsidP="003F6C86">
            <w:pPr>
              <w:ind w:right="-89"/>
              <w:rPr>
                <w:rFonts w:ascii="Times" w:hAnsi="Times" w:cs="Times New Roman"/>
                <w:b w:val="0"/>
                <w:color w:val="000000" w:themeColor="text1"/>
              </w:rPr>
            </w:pP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 xml:space="preserve">Or49a&gt;/+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(WOF)</w:t>
            </w:r>
          </w:p>
          <w:p w:rsidR="002B2E9A" w:rsidRPr="00953719" w:rsidRDefault="002B2E9A" w:rsidP="003F6C86">
            <w:pPr>
              <w:ind w:left="26" w:right="-89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</w:p>
        </w:tc>
        <w:tc>
          <w:tcPr>
            <w:tcW w:w="2268" w:type="dxa"/>
            <w:noWrap/>
          </w:tcPr>
          <w:p w:rsidR="002B2E9A" w:rsidRPr="00953719" w:rsidRDefault="002B2E9A" w:rsidP="003F6C86">
            <w:pPr>
              <w:tabs>
                <w:tab w:val="left" w:pos="1402"/>
              </w:tabs>
              <w:ind w:left="-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100.5 ± 20.3 (5, 6)</w:t>
            </w:r>
          </w:p>
        </w:tc>
        <w:tc>
          <w:tcPr>
            <w:tcW w:w="3402" w:type="dxa"/>
            <w:noWrap/>
          </w:tcPr>
          <w:p w:rsidR="002B2E9A" w:rsidRPr="00953719" w:rsidRDefault="002B2E9A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Cs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 xml:space="preserve"> </w:t>
            </w:r>
            <w:r>
              <w:rPr>
                <w:rFonts w:ascii="Times" w:hAnsi="Times" w:cs="Times New Roman"/>
                <w:color w:val="000000" w:themeColor="text1"/>
              </w:rPr>
              <w:t>***</w:t>
            </w:r>
            <w:r w:rsidRPr="00953719">
              <w:rPr>
                <w:rFonts w:ascii="Times" w:hAnsi="Times" w:cs="Times New Roman"/>
                <w:color w:val="000000" w:themeColor="text1"/>
              </w:rPr>
              <w:t>0.0008 (WOF vs RF)</w:t>
            </w: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 </w:t>
            </w:r>
          </w:p>
        </w:tc>
      </w:tr>
      <w:tr w:rsidR="002B2E9A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:rsidR="002B2E9A" w:rsidRPr="00953719" w:rsidRDefault="002B2E9A" w:rsidP="003F6C86">
            <w:pPr>
              <w:ind w:right="-89"/>
              <w:rPr>
                <w:rFonts w:ascii="Times" w:hAnsi="Times" w:cs="Times New Roman"/>
                <w:b w:val="0"/>
                <w:color w:val="000000" w:themeColor="text1"/>
              </w:rPr>
            </w:pP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 xml:space="preserve">Or49a&gt;Hid, </w:t>
            </w:r>
            <w:proofErr w:type="spellStart"/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>rpr</w:t>
            </w:r>
            <w:proofErr w:type="spellEnd"/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 xml:space="preserve">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 xml:space="preserve">(WOF) </w:t>
            </w:r>
          </w:p>
          <w:p w:rsidR="002B2E9A" w:rsidRPr="00953719" w:rsidRDefault="002B2E9A" w:rsidP="003F6C86">
            <w:pPr>
              <w:ind w:left="26" w:right="-89"/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</w:pPr>
          </w:p>
        </w:tc>
        <w:tc>
          <w:tcPr>
            <w:tcW w:w="2268" w:type="dxa"/>
            <w:noWrap/>
          </w:tcPr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63.7 ± 20.3 (5, 6)</w:t>
            </w:r>
          </w:p>
        </w:tc>
        <w:tc>
          <w:tcPr>
            <w:tcW w:w="3402" w:type="dxa"/>
            <w:noWrap/>
          </w:tcPr>
          <w:p w:rsidR="002B2E9A" w:rsidRPr="00953719" w:rsidRDefault="002B2E9A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bCs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 xml:space="preserve"> </w:t>
            </w:r>
            <w:r>
              <w:rPr>
                <w:rFonts w:ascii="Times" w:hAnsi="Times"/>
                <w:color w:val="000000" w:themeColor="text1"/>
              </w:rPr>
              <w:t>*</w:t>
            </w:r>
            <w:r w:rsidRPr="00953719">
              <w:rPr>
                <w:rFonts w:ascii="Times" w:hAnsi="Times" w:cs="Times New Roman"/>
                <w:color w:val="000000" w:themeColor="text1"/>
              </w:rPr>
              <w:t>0.0105 (vs WOF)</w:t>
            </w: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 </w:t>
            </w:r>
          </w:p>
        </w:tc>
      </w:tr>
      <w:tr w:rsidR="002B2E9A" w:rsidRPr="00953719" w:rsidTr="003F6C8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nil"/>
            </w:tcBorders>
            <w:noWrap/>
          </w:tcPr>
          <w:p w:rsidR="002B2E9A" w:rsidRPr="00953719" w:rsidRDefault="002B2E9A" w:rsidP="003F6C86">
            <w:pPr>
              <w:rPr>
                <w:rFonts w:ascii="Times" w:hAnsi="Times" w:cs="Times New Roman"/>
                <w:b w:val="0"/>
                <w:color w:val="000000" w:themeColor="text1"/>
              </w:rPr>
            </w:pPr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 xml:space="preserve">Or49a&gt;Hid, </w:t>
            </w:r>
            <w:proofErr w:type="spellStart"/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>rpr</w:t>
            </w:r>
            <w:proofErr w:type="spellEnd"/>
            <w:r w:rsidRPr="00953719">
              <w:rPr>
                <w:rFonts w:ascii="Times" w:hAnsi="Times" w:cs="Times New Roman"/>
                <w:b w:val="0"/>
                <w:i/>
                <w:iCs/>
                <w:color w:val="000000" w:themeColor="text1"/>
              </w:rPr>
              <w:t xml:space="preserve">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(RF)</w:t>
            </w:r>
          </w:p>
          <w:p w:rsidR="002B2E9A" w:rsidRPr="00953719" w:rsidRDefault="002B2E9A" w:rsidP="003F6C86">
            <w:pPr>
              <w:rPr>
                <w:rFonts w:ascii="Times" w:hAnsi="Times" w:cs="Times New Roman"/>
                <w:b w:val="0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nil"/>
            </w:tcBorders>
            <w:noWrap/>
          </w:tcPr>
          <w:p w:rsidR="002B2E9A" w:rsidRPr="00953719" w:rsidRDefault="002B2E9A" w:rsidP="003F6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60.7 ± 27 (3, 9)</w:t>
            </w:r>
          </w:p>
        </w:tc>
        <w:tc>
          <w:tcPr>
            <w:tcW w:w="3402" w:type="dxa"/>
            <w:tcBorders>
              <w:bottom w:val="nil"/>
            </w:tcBorders>
            <w:noWrap/>
          </w:tcPr>
          <w:p w:rsidR="002B2E9A" w:rsidRPr="00953719" w:rsidRDefault="002B2E9A" w:rsidP="003F6C86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0.25 (vs RF)</w:t>
            </w:r>
          </w:p>
          <w:p w:rsidR="002B2E9A" w:rsidRPr="00953719" w:rsidRDefault="002B2E9A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</w:tr>
      <w:tr w:rsidR="002B2E9A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  <w:proofErr w:type="spellStart"/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Hml</w:t>
            </w:r>
            <w:proofErr w:type="spellEnd"/>
            <w:r>
              <w:rPr>
                <w:rFonts w:ascii="DFKai-SB" w:eastAsia="DFKai-SB" w:hAnsi="DFKai-SB" w:cs="Times New Roman" w:hint="eastAsia"/>
                <w:b w:val="0"/>
                <w:i/>
                <w:iCs/>
                <w:color w:val="000000" w:themeColor="text1"/>
                <w:vertAlign w:val="superscript"/>
              </w:rPr>
              <w:t>△</w:t>
            </w: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 xml:space="preserve">&gt;/+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(RF)</w:t>
            </w:r>
          </w:p>
          <w:p w:rsidR="002B2E9A" w:rsidRPr="00953719" w:rsidRDefault="002B2E9A" w:rsidP="003F6C86">
            <w:pPr>
              <w:rPr>
                <w:rFonts w:ascii="Times" w:hAnsi="Times" w:cs="Times New Roman"/>
                <w:b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>
              <w:rPr>
                <w:rFonts w:ascii="Times" w:hAnsi="Times" w:cs="Times New Roman"/>
                <w:color w:val="000000" w:themeColor="text1"/>
              </w:rPr>
              <w:t xml:space="preserve">7.6 ± 1.5 </w:t>
            </w:r>
            <w:r w:rsidRPr="00953719">
              <w:rPr>
                <w:rFonts w:ascii="Times" w:hAnsi="Times" w:cs="Times New Roman"/>
                <w:color w:val="000000" w:themeColor="text1"/>
              </w:rPr>
              <w:t>(5, 3)</w:t>
            </w:r>
          </w:p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Control</w:t>
            </w:r>
          </w:p>
        </w:tc>
      </w:tr>
      <w:tr w:rsidR="002B2E9A" w:rsidRPr="00953719" w:rsidTr="003F6C8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rPr>
                <w:rFonts w:ascii="Times" w:hAnsi="Times" w:cs="Times New Roman"/>
                <w:b w:val="0"/>
                <w:color w:val="000000" w:themeColor="text1"/>
              </w:rPr>
            </w:pPr>
            <w:proofErr w:type="spellStart"/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Hml</w:t>
            </w:r>
            <w:proofErr w:type="spellEnd"/>
            <w:r>
              <w:rPr>
                <w:rFonts w:ascii="DFKai-SB" w:eastAsia="DFKai-SB" w:hAnsi="DFKai-SB" w:cs="Times New Roman" w:hint="eastAsia"/>
                <w:b w:val="0"/>
                <w:i/>
                <w:iCs/>
                <w:color w:val="000000" w:themeColor="text1"/>
                <w:vertAlign w:val="superscript"/>
              </w:rPr>
              <w:t>△</w:t>
            </w: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&gt;/+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 xml:space="preserve"> (WOF)</w:t>
            </w:r>
          </w:p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hAnsi="Times" w:cs="Times New Roman"/>
                <w:color w:val="000000" w:themeColor="text1"/>
              </w:rPr>
              <w:t>50.8 ± 1.5 (5, 3)</w:t>
            </w:r>
          </w:p>
          <w:p w:rsidR="002B2E9A" w:rsidRPr="00953719" w:rsidRDefault="002B2E9A" w:rsidP="003F6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Cs/>
                <w:color w:val="000000" w:themeColor="text1"/>
              </w:rPr>
            </w:pPr>
            <w:r>
              <w:rPr>
                <w:rFonts w:ascii="Times" w:hAnsi="Times" w:cs="Times New Roman"/>
                <w:bCs/>
                <w:color w:val="000000" w:themeColor="text1"/>
              </w:rPr>
              <w:t>**</w:t>
            </w:r>
            <w:r w:rsidRPr="00953719">
              <w:rPr>
                <w:rFonts w:ascii="Times" w:hAnsi="Times" w:cs="Times New Roman"/>
                <w:bCs/>
                <w:color w:val="000000" w:themeColor="text1"/>
              </w:rPr>
              <w:t>0.002 (WOF vs RF)</w:t>
            </w: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 </w:t>
            </w:r>
          </w:p>
          <w:p w:rsidR="002B2E9A" w:rsidRPr="00953719" w:rsidRDefault="002B2E9A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</w:tr>
      <w:tr w:rsidR="002B2E9A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  <w:proofErr w:type="spellStart"/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Hml</w:t>
            </w:r>
            <w:proofErr w:type="spellEnd"/>
            <w:r>
              <w:rPr>
                <w:rFonts w:ascii="DFKai-SB" w:eastAsia="DFKai-SB" w:hAnsi="DFKai-SB" w:cs="Times New Roman" w:hint="eastAsia"/>
                <w:b w:val="0"/>
                <w:i/>
                <w:iCs/>
                <w:color w:val="000000" w:themeColor="text1"/>
                <w:vertAlign w:val="superscript"/>
              </w:rPr>
              <w:t>△</w:t>
            </w: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 xml:space="preserve">&gt;/+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(RF)</w:t>
            </w:r>
          </w:p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7.7 </w:t>
            </w:r>
            <w:r w:rsidRPr="00953719">
              <w:rPr>
                <w:rFonts w:ascii="Times" w:hAnsi="Times" w:cs="Times New Roman"/>
                <w:color w:val="000000" w:themeColor="text1"/>
              </w:rPr>
              <w:t xml:space="preserve">± </w:t>
            </w: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>2.2 (5, 2)</w:t>
            </w:r>
          </w:p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>Control</w:t>
            </w:r>
          </w:p>
          <w:p w:rsidR="002B2E9A" w:rsidRPr="00953719" w:rsidRDefault="002B2E9A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bCs/>
                <w:color w:val="000000" w:themeColor="text1"/>
              </w:rPr>
            </w:pPr>
          </w:p>
        </w:tc>
      </w:tr>
      <w:tr w:rsidR="002B2E9A" w:rsidRPr="00953719" w:rsidTr="003F6C86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  <w:proofErr w:type="spellStart"/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Hml</w:t>
            </w:r>
            <w:proofErr w:type="spellEnd"/>
            <w:r>
              <w:rPr>
                <w:rFonts w:ascii="DFKai-SB" w:eastAsia="DFKai-SB" w:hAnsi="DFKai-SB" w:cs="Times New Roman" w:hint="eastAsia"/>
                <w:b w:val="0"/>
                <w:i/>
                <w:iCs/>
                <w:color w:val="000000" w:themeColor="text1"/>
                <w:vertAlign w:val="superscript"/>
              </w:rPr>
              <w:t>△</w:t>
            </w: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 xml:space="preserve">&gt;/+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(Acetic acid)</w:t>
            </w:r>
          </w:p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/>
              </w:rPr>
            </w:pPr>
            <w:r w:rsidRPr="00953719">
              <w:rPr>
                <w:rFonts w:ascii="Times" w:hAnsi="Times" w:cs="Times New Roman"/>
                <w:color w:val="000000"/>
              </w:rPr>
              <w:t xml:space="preserve">1.9 </w:t>
            </w:r>
            <w:r w:rsidRPr="00953719">
              <w:rPr>
                <w:rFonts w:ascii="Times" w:hAnsi="Times" w:cs="Times New Roman"/>
                <w:color w:val="000000" w:themeColor="text1"/>
              </w:rPr>
              <w:t>±</w:t>
            </w:r>
            <w:r w:rsidRPr="00953719">
              <w:rPr>
                <w:rFonts w:ascii="Times" w:hAnsi="Times" w:cs="Times New Roman"/>
                <w:color w:val="000000"/>
              </w:rPr>
              <w:t xml:space="preserve"> 0.8 </w:t>
            </w:r>
            <w:r w:rsidRPr="00953719">
              <w:rPr>
                <w:rFonts w:ascii="Times" w:hAnsi="Times" w:cs="Times New Roman"/>
                <w:color w:val="000000" w:themeColor="text1"/>
              </w:rPr>
              <w:t>(5, 3)</w:t>
            </w:r>
          </w:p>
          <w:p w:rsidR="002B2E9A" w:rsidRPr="00953719" w:rsidRDefault="002B2E9A" w:rsidP="003F6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  <w:r>
              <w:rPr>
                <w:rFonts w:ascii="Times" w:eastAsia="Times New Roman" w:hAnsi="Times" w:cs="Times New Roman"/>
                <w:color w:val="000000"/>
                <w:lang w:eastAsia="en-US"/>
              </w:rPr>
              <w:t>*</w:t>
            </w: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0.0205 (Acetic acid vs RF) </w:t>
            </w:r>
          </w:p>
          <w:p w:rsidR="002B2E9A" w:rsidRPr="00953719" w:rsidRDefault="002B2E9A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</w:p>
        </w:tc>
      </w:tr>
      <w:tr w:rsidR="002B2E9A" w:rsidRPr="00953719" w:rsidTr="003F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  <w:proofErr w:type="spellStart"/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Hml</w:t>
            </w:r>
            <w:proofErr w:type="spellEnd"/>
            <w:r>
              <w:rPr>
                <w:rFonts w:ascii="DFKai-SB" w:eastAsia="DFKai-SB" w:hAnsi="DFKai-SB" w:cs="Times New Roman" w:hint="eastAsia"/>
                <w:b w:val="0"/>
                <w:i/>
                <w:iCs/>
                <w:color w:val="000000" w:themeColor="text1"/>
                <w:vertAlign w:val="superscript"/>
              </w:rPr>
              <w:t>△</w:t>
            </w: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 xml:space="preserve">&gt;/+ 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(1-octen-3-ol)</w:t>
            </w:r>
          </w:p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5 </w:t>
            </w:r>
            <w:r w:rsidRPr="00953719">
              <w:rPr>
                <w:rFonts w:ascii="Times" w:hAnsi="Times" w:cs="Times New Roman"/>
                <w:color w:val="000000" w:themeColor="text1"/>
              </w:rPr>
              <w:t xml:space="preserve">± </w:t>
            </w:r>
            <w:r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0.4 </w:t>
            </w:r>
            <w:r w:rsidRPr="00953719">
              <w:rPr>
                <w:rFonts w:ascii="Times" w:hAnsi="Times" w:cs="Times New Roman"/>
                <w:color w:val="000000" w:themeColor="text1"/>
              </w:rPr>
              <w:t>(5, 3)</w:t>
            </w:r>
          </w:p>
          <w:p w:rsidR="002B2E9A" w:rsidRPr="00953719" w:rsidRDefault="002B2E9A" w:rsidP="003F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noWrap/>
          </w:tcPr>
          <w:p w:rsidR="002B2E9A" w:rsidRPr="00953719" w:rsidRDefault="002B2E9A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>ns</w:t>
            </w:r>
          </w:p>
          <w:p w:rsidR="002B2E9A" w:rsidRPr="00953719" w:rsidRDefault="002B2E9A" w:rsidP="003F6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</w:p>
        </w:tc>
      </w:tr>
      <w:tr w:rsidR="002B2E9A" w:rsidRPr="00953719" w:rsidTr="003F6C8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il"/>
              <w:bottom w:val="single" w:sz="8" w:space="0" w:color="8496B0" w:themeColor="text2" w:themeTint="99"/>
            </w:tcBorders>
            <w:noWrap/>
          </w:tcPr>
          <w:p w:rsidR="002B2E9A" w:rsidRDefault="002B2E9A" w:rsidP="003F6C86">
            <w:pPr>
              <w:ind w:left="26"/>
              <w:rPr>
                <w:rFonts w:ascii="Times" w:hAnsi="Times" w:cs="Times New Roman"/>
                <w:b w:val="0"/>
                <w:color w:val="000000" w:themeColor="text1"/>
              </w:rPr>
            </w:pPr>
            <w:proofErr w:type="spellStart"/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Hml</w:t>
            </w:r>
            <w:proofErr w:type="spellEnd"/>
            <w:r>
              <w:rPr>
                <w:rFonts w:ascii="DFKai-SB" w:eastAsia="DFKai-SB" w:hAnsi="DFKai-SB" w:cs="Times New Roman" w:hint="eastAsia"/>
                <w:b w:val="0"/>
                <w:i/>
                <w:iCs/>
                <w:color w:val="000000" w:themeColor="text1"/>
                <w:vertAlign w:val="superscript"/>
              </w:rPr>
              <w:t>△</w:t>
            </w:r>
            <w:r w:rsidRPr="00953719">
              <w:rPr>
                <w:rFonts w:ascii="Times" w:hAnsi="Times" w:cs="Times New Roman"/>
                <w:b w:val="0"/>
                <w:i/>
                <w:color w:val="000000" w:themeColor="text1"/>
              </w:rPr>
              <w:t>&gt;/+</w:t>
            </w:r>
            <w:r w:rsidRPr="00953719">
              <w:rPr>
                <w:rFonts w:ascii="Times" w:hAnsi="Times" w:cs="Times New Roman"/>
                <w:b w:val="0"/>
                <w:color w:val="000000" w:themeColor="text1"/>
              </w:rPr>
              <w:t>(Acetophenone)</w:t>
            </w:r>
          </w:p>
          <w:p w:rsidR="002B2E9A" w:rsidRPr="00953719" w:rsidRDefault="002B2E9A" w:rsidP="003F6C86">
            <w:pPr>
              <w:ind w:left="26"/>
              <w:rPr>
                <w:rFonts w:ascii="Times" w:hAnsi="Times" w:cs="Times New Roman"/>
                <w:b w:val="0"/>
                <w:i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bottom w:val="single" w:sz="8" w:space="0" w:color="8496B0" w:themeColor="text2" w:themeTint="99"/>
            </w:tcBorders>
            <w:noWrap/>
          </w:tcPr>
          <w:p w:rsidR="002B2E9A" w:rsidRPr="007979D8" w:rsidRDefault="002B2E9A" w:rsidP="003F6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color w:val="000000" w:themeColor="text1"/>
              </w:rPr>
            </w:pP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3.3 </w:t>
            </w:r>
            <w:r w:rsidRPr="00953719">
              <w:rPr>
                <w:rFonts w:ascii="Times" w:hAnsi="Times" w:cs="Times New Roman"/>
                <w:color w:val="000000" w:themeColor="text1"/>
              </w:rPr>
              <w:t xml:space="preserve">± </w:t>
            </w: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 xml:space="preserve">0.9 </w:t>
            </w:r>
            <w:r w:rsidRPr="00953719">
              <w:rPr>
                <w:rFonts w:ascii="Times" w:hAnsi="Times" w:cs="Times New Roman"/>
                <w:color w:val="000000" w:themeColor="text1"/>
              </w:rPr>
              <w:t>(5, 3)</w:t>
            </w:r>
          </w:p>
        </w:tc>
        <w:tc>
          <w:tcPr>
            <w:tcW w:w="3402" w:type="dxa"/>
            <w:tcBorders>
              <w:top w:val="nil"/>
              <w:bottom w:val="single" w:sz="8" w:space="0" w:color="8496B0" w:themeColor="text2" w:themeTint="99"/>
            </w:tcBorders>
            <w:noWrap/>
          </w:tcPr>
          <w:p w:rsidR="002B2E9A" w:rsidRPr="00953719" w:rsidRDefault="002B2E9A" w:rsidP="003F6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color w:val="000000"/>
                <w:lang w:eastAsia="en-US"/>
              </w:rPr>
            </w:pPr>
            <w:r>
              <w:rPr>
                <w:rFonts w:ascii="Times" w:eastAsia="Times New Roman" w:hAnsi="Times" w:cs="Times New Roman"/>
                <w:color w:val="000000"/>
                <w:lang w:eastAsia="en-US"/>
              </w:rPr>
              <w:t>*</w:t>
            </w:r>
            <w:r w:rsidRPr="00953719">
              <w:rPr>
                <w:rFonts w:ascii="Times" w:eastAsia="Times New Roman" w:hAnsi="Times" w:cs="Times New Roman"/>
                <w:color w:val="000000"/>
                <w:lang w:eastAsia="en-US"/>
              </w:rPr>
              <w:t>0.0450 (Acetophenone vs RF)</w:t>
            </w:r>
          </w:p>
        </w:tc>
      </w:tr>
    </w:tbl>
    <w:p w:rsidR="002B2E9A" w:rsidRPr="00953719" w:rsidRDefault="002B2E9A" w:rsidP="002B2E9A">
      <w:pPr>
        <w:rPr>
          <w:rFonts w:ascii="Times" w:hAnsi="Times" w:cs="Times New Roman"/>
          <w:color w:val="000000" w:themeColor="text1"/>
        </w:rPr>
      </w:pPr>
    </w:p>
    <w:p w:rsidR="002B2E9A" w:rsidRDefault="002B2E9A" w:rsidP="002B2E9A">
      <w:pPr>
        <w:rPr>
          <w:rFonts w:ascii="Times" w:hAnsi="Times" w:cs="Times New Roman"/>
          <w:color w:val="000000" w:themeColor="text1"/>
        </w:rPr>
      </w:pPr>
      <w:r w:rsidRPr="00953719">
        <w:rPr>
          <w:rFonts w:ascii="Times" w:hAnsi="Times" w:cs="Times New Roman"/>
          <w:color w:val="000000" w:themeColor="text1"/>
        </w:rPr>
        <w:t xml:space="preserve"> “n” represents total number of </w:t>
      </w:r>
      <w:r w:rsidRPr="00953719">
        <w:rPr>
          <w:rFonts w:ascii="Times" w:hAnsi="Times" w:cs="Times New Roman"/>
          <w:i/>
          <w:iCs/>
          <w:color w:val="000000" w:themeColor="text1"/>
        </w:rPr>
        <w:t>Drosophila</w:t>
      </w:r>
      <w:r w:rsidRPr="00953719">
        <w:rPr>
          <w:rFonts w:ascii="Times" w:hAnsi="Times" w:cs="Times New Roman"/>
          <w:color w:val="000000" w:themeColor="text1"/>
        </w:rPr>
        <w:t xml:space="preserve"> larvae bled to obtain </w:t>
      </w:r>
      <w:proofErr w:type="spellStart"/>
      <w:r w:rsidRPr="00953719">
        <w:rPr>
          <w:rFonts w:ascii="Times" w:hAnsi="Times" w:cs="Times New Roman"/>
          <w:color w:val="000000" w:themeColor="text1"/>
        </w:rPr>
        <w:t>hemolymph</w:t>
      </w:r>
      <w:proofErr w:type="spellEnd"/>
      <w:r w:rsidRPr="00953719">
        <w:rPr>
          <w:rFonts w:ascii="Times" w:hAnsi="Times" w:cs="Times New Roman"/>
          <w:color w:val="000000" w:themeColor="text1"/>
        </w:rPr>
        <w:t xml:space="preserve"> for GABA measurement and “N” represents the number of biological repeats. RF is regular food and WOF is wasp </w:t>
      </w:r>
      <w:proofErr w:type="spellStart"/>
      <w:r w:rsidRPr="00953719">
        <w:rPr>
          <w:rFonts w:ascii="Times" w:hAnsi="Times" w:cs="Times New Roman"/>
          <w:color w:val="000000" w:themeColor="text1"/>
        </w:rPr>
        <w:t>odor</w:t>
      </w:r>
      <w:proofErr w:type="spellEnd"/>
      <w:r w:rsidRPr="00953719">
        <w:rPr>
          <w:rFonts w:ascii="Times" w:hAnsi="Times" w:cs="Times New Roman"/>
          <w:color w:val="000000" w:themeColor="text1"/>
        </w:rPr>
        <w:t xml:space="preserve"> food. “ns” is not significant. </w:t>
      </w:r>
      <w:r w:rsidRPr="00991E5F">
        <w:rPr>
          <w:rFonts w:ascii="Times New Roman" w:hAnsi="Times New Roman" w:cs="Times New Roman"/>
          <w:color w:val="000000" w:themeColor="text1"/>
        </w:rPr>
        <w:t>Wherever not mentioned, the data is non-significant (ns).</w:t>
      </w:r>
    </w:p>
    <w:p w:rsidR="002B2E9A" w:rsidRPr="00953719" w:rsidRDefault="002B2E9A" w:rsidP="002B2E9A">
      <w:pPr>
        <w:rPr>
          <w:rFonts w:ascii="Times" w:hAnsi="Times" w:cs="Times New Roman"/>
          <w:color w:val="000000" w:themeColor="text1"/>
        </w:rPr>
      </w:pPr>
    </w:p>
    <w:p w:rsidR="00B537A1" w:rsidRDefault="002B2E9A"/>
    <w:sectPr w:rsidR="00B537A1" w:rsidSect="00DC3F5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FKai-SB">
    <w:altName w:val="SimSun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9A"/>
    <w:rsid w:val="002B2E9A"/>
    <w:rsid w:val="00366FFE"/>
    <w:rsid w:val="00D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8198BB4-CB8D-3046-84C9-0CC7BEB8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9A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2B2E9A"/>
    <w:rPr>
      <w:rFonts w:eastAsiaTheme="minorEastAsia"/>
      <w:color w:val="2F5496" w:themeColor="accent1" w:themeShade="BF"/>
      <w:lang w:eastAsia="ja-JP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Goyal</dc:creator>
  <cp:keywords/>
  <dc:description/>
  <cp:lastModifiedBy>Manisha Goyal</cp:lastModifiedBy>
  <cp:revision>1</cp:revision>
  <dcterms:created xsi:type="dcterms:W3CDTF">2020-11-23T10:51:00Z</dcterms:created>
  <dcterms:modified xsi:type="dcterms:W3CDTF">2020-11-23T10:52:00Z</dcterms:modified>
</cp:coreProperties>
</file>