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EBB3385" w14:textId="77777777" w:rsidR="00A53850" w:rsidRDefault="00A53850" w:rsidP="006343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  <w:sz w:val="22"/>
          <w:szCs w:val="22"/>
        </w:rPr>
      </w:pPr>
    </w:p>
    <w:p w14:paraId="664EBDEE" w14:textId="13F36DB3" w:rsidR="00BB304C" w:rsidRDefault="00375F86" w:rsidP="00A538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Style w:val="fontstyle01"/>
          <w:color w:val="000000" w:themeColor="text1"/>
          <w:sz w:val="22"/>
          <w:szCs w:val="22"/>
        </w:rPr>
      </w:pPr>
      <w:r>
        <w:rPr>
          <w:rStyle w:val="fontstyle01"/>
          <w:sz w:val="22"/>
          <w:szCs w:val="22"/>
        </w:rPr>
        <w:t>W</w:t>
      </w:r>
      <w:r w:rsidR="00AC1A5A" w:rsidRPr="004D012A">
        <w:rPr>
          <w:rStyle w:val="fontstyle01"/>
          <w:color w:val="000000" w:themeColor="text1"/>
          <w:sz w:val="22"/>
          <w:szCs w:val="22"/>
        </w:rPr>
        <w:t xml:space="preserve">e </w:t>
      </w:r>
      <w:r w:rsidR="00A53850">
        <w:rPr>
          <w:rStyle w:val="fontstyle01"/>
          <w:color w:val="000000" w:themeColor="text1"/>
          <w:sz w:val="22"/>
          <w:szCs w:val="22"/>
        </w:rPr>
        <w:t>applied</w:t>
      </w:r>
      <w:r w:rsidR="00AC1A5A" w:rsidRPr="004D012A">
        <w:rPr>
          <w:rStyle w:val="fontstyle01"/>
          <w:color w:val="000000" w:themeColor="text1"/>
          <w:sz w:val="22"/>
          <w:szCs w:val="22"/>
        </w:rPr>
        <w:t xml:space="preserve"> a </w:t>
      </w:r>
      <w:r w:rsidR="0063431C" w:rsidRPr="004D012A">
        <w:rPr>
          <w:rStyle w:val="fontstyle01"/>
          <w:color w:val="000000" w:themeColor="text1"/>
          <w:sz w:val="22"/>
          <w:szCs w:val="22"/>
        </w:rPr>
        <w:t xml:space="preserve">post-hoc </w:t>
      </w:r>
      <w:r w:rsidR="00AC1A5A" w:rsidRPr="004D012A">
        <w:rPr>
          <w:rStyle w:val="fontstyle01"/>
          <w:color w:val="000000" w:themeColor="text1"/>
          <w:sz w:val="22"/>
          <w:szCs w:val="22"/>
        </w:rPr>
        <w:t>power</w:t>
      </w:r>
      <w:r w:rsidR="00AC1A5A" w:rsidRPr="004D01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1A5A" w:rsidRPr="004D012A">
        <w:rPr>
          <w:rStyle w:val="fontstyle01"/>
          <w:color w:val="000000" w:themeColor="text1"/>
          <w:sz w:val="22"/>
          <w:szCs w:val="22"/>
        </w:rPr>
        <w:t>analysis</w:t>
      </w:r>
      <w:r w:rsidR="00A53850">
        <w:rPr>
          <w:rStyle w:val="fontstyle01"/>
          <w:color w:val="000000" w:themeColor="text1"/>
          <w:sz w:val="22"/>
          <w:szCs w:val="22"/>
        </w:rPr>
        <w:t>, shown in</w:t>
      </w:r>
      <w:r w:rsidR="004D012A" w:rsidRPr="002B6860">
        <w:rPr>
          <w:rFonts w:ascii="Arial" w:eastAsiaTheme="minorEastAsia" w:hAnsi="Arial" w:cs="Arial"/>
          <w:sz w:val="22"/>
          <w:szCs w:val="22"/>
        </w:rPr>
        <w:t xml:space="preserve"> </w:t>
      </w:r>
      <w:r w:rsidR="00A53850">
        <w:rPr>
          <w:rFonts w:ascii="Arial" w:hAnsi="Arial" w:cs="Arial"/>
          <w:sz w:val="22"/>
          <w:szCs w:val="22"/>
        </w:rPr>
        <w:t>S</w:t>
      </w:r>
      <w:r w:rsidR="00487964">
        <w:rPr>
          <w:rFonts w:ascii="Arial" w:hAnsi="Arial" w:cs="Arial"/>
          <w:sz w:val="22"/>
          <w:szCs w:val="22"/>
        </w:rPr>
        <w:t>upplementary Table</w:t>
      </w:r>
      <w:r w:rsidR="00705A34">
        <w:rPr>
          <w:rFonts w:ascii="Arial" w:hAnsi="Arial" w:cs="Arial"/>
          <w:sz w:val="22"/>
          <w:szCs w:val="22"/>
        </w:rPr>
        <w:t xml:space="preserve"> </w:t>
      </w:r>
      <w:r w:rsidR="00705A34" w:rsidRPr="00705A34">
        <w:rPr>
          <w:rFonts w:ascii="Arial" w:eastAsia="宋体" w:hAnsi="Arial" w:cs="Arial"/>
          <w:sz w:val="22"/>
          <w:szCs w:val="22"/>
          <w:lang w:eastAsia="zh-CN"/>
        </w:rPr>
        <w:t>2</w:t>
      </w:r>
      <w:r w:rsidR="00AC1A5A" w:rsidRPr="002B6860">
        <w:rPr>
          <w:rStyle w:val="fontstyle01"/>
          <w:color w:val="000000" w:themeColor="text1"/>
          <w:sz w:val="22"/>
          <w:szCs w:val="22"/>
        </w:rPr>
        <w:t xml:space="preserve">. </w:t>
      </w:r>
      <w:r w:rsidR="0063431C" w:rsidRPr="002B6860">
        <w:rPr>
          <w:rFonts w:ascii="Arial" w:hAnsi="Arial" w:cs="Arial"/>
          <w:color w:val="000000" w:themeColor="text1"/>
          <w:sz w:val="22"/>
          <w:szCs w:val="22"/>
        </w:rPr>
        <w:t>Th</w:t>
      </w:r>
      <w:r w:rsidR="0063431C" w:rsidRPr="00942CF8">
        <w:rPr>
          <w:rStyle w:val="fontstyle01"/>
          <w:color w:val="000000" w:themeColor="text1"/>
          <w:sz w:val="22"/>
          <w:szCs w:val="22"/>
        </w:rPr>
        <w:t>e</w:t>
      </w:r>
      <w:r w:rsidR="00942CF8" w:rsidRPr="00942CF8">
        <w:rPr>
          <w:rStyle w:val="fontstyle01"/>
          <w:color w:val="000000" w:themeColor="text1"/>
          <w:sz w:val="22"/>
          <w:szCs w:val="22"/>
        </w:rPr>
        <w:t xml:space="preserve"> </w:t>
      </w:r>
      <w:r w:rsidR="00A53850">
        <w:rPr>
          <w:rStyle w:val="fontstyle01"/>
          <w:color w:val="000000" w:themeColor="text1"/>
          <w:sz w:val="22"/>
          <w:szCs w:val="22"/>
        </w:rPr>
        <w:t>calculation method</w:t>
      </w:r>
      <w:r w:rsidR="00942CF8">
        <w:rPr>
          <w:rStyle w:val="fontstyle01"/>
          <w:color w:val="000000" w:themeColor="text1"/>
          <w:sz w:val="22"/>
          <w:szCs w:val="22"/>
        </w:rPr>
        <w:t xml:space="preserve"> </w:t>
      </w:r>
      <w:r w:rsidR="00A53850">
        <w:rPr>
          <w:rStyle w:val="fontstyle01"/>
          <w:sz w:val="22"/>
          <w:szCs w:val="22"/>
        </w:rPr>
        <w:t>wa</w:t>
      </w:r>
      <w:r w:rsidR="00942CF8" w:rsidRPr="00AB0793">
        <w:rPr>
          <w:rStyle w:val="fontstyle01"/>
          <w:sz w:val="22"/>
          <w:szCs w:val="22"/>
        </w:rPr>
        <w:t>s described i</w:t>
      </w:r>
      <w:r w:rsidR="00942CF8" w:rsidRPr="00942CF8">
        <w:rPr>
          <w:rStyle w:val="fontstyle01"/>
          <w:color w:val="000000" w:themeColor="text1"/>
          <w:sz w:val="22"/>
          <w:szCs w:val="22"/>
        </w:rPr>
        <w:t>n</w:t>
      </w:r>
      <w:r w:rsidR="00A53850">
        <w:rPr>
          <w:rStyle w:val="fontstyle01"/>
          <w:color w:val="000000" w:themeColor="text1"/>
          <w:sz w:val="22"/>
          <w:szCs w:val="22"/>
        </w:rPr>
        <w:t xml:space="preserve"> </w:t>
      </w:r>
      <w:r w:rsidR="00487964" w:rsidRPr="00487964">
        <w:rPr>
          <w:rStyle w:val="fontstyle01"/>
          <w:i/>
          <w:color w:val="000000" w:themeColor="text1"/>
          <w:sz w:val="22"/>
          <w:szCs w:val="22"/>
        </w:rPr>
        <w:t>Materials and method</w:t>
      </w:r>
      <w:r w:rsidR="00A57636">
        <w:rPr>
          <w:rStyle w:val="fontstyle01"/>
          <w:i/>
          <w:color w:val="000000" w:themeColor="text1"/>
          <w:sz w:val="22"/>
          <w:szCs w:val="22"/>
        </w:rPr>
        <w:t>s</w:t>
      </w:r>
      <w:r w:rsidR="00A53850">
        <w:rPr>
          <w:rStyle w:val="fontstyle01"/>
          <w:i/>
          <w:color w:val="000000" w:themeColor="text1"/>
          <w:sz w:val="22"/>
          <w:szCs w:val="22"/>
        </w:rPr>
        <w:t xml:space="preserve"> </w:t>
      </w:r>
      <w:r w:rsidR="00A53850">
        <w:rPr>
          <w:rStyle w:val="fontstyle01"/>
          <w:color w:val="000000" w:themeColor="text1"/>
          <w:sz w:val="22"/>
          <w:szCs w:val="22"/>
        </w:rPr>
        <w:t>(</w:t>
      </w:r>
      <w:r w:rsidR="00942CF8" w:rsidRPr="00942CF8">
        <w:rPr>
          <w:rStyle w:val="fontstyle01"/>
          <w:i/>
          <w:color w:val="000000" w:themeColor="text1"/>
          <w:sz w:val="22"/>
          <w:szCs w:val="22"/>
        </w:rPr>
        <w:t>Post-hoc effect size calculation</w:t>
      </w:r>
      <w:r w:rsidR="00A53850">
        <w:rPr>
          <w:rStyle w:val="fontstyle01"/>
          <w:color w:val="000000" w:themeColor="text1"/>
          <w:sz w:val="22"/>
          <w:szCs w:val="22"/>
        </w:rPr>
        <w:t>)</w:t>
      </w:r>
      <w:r w:rsidR="0063431C" w:rsidRPr="00942CF8">
        <w:rPr>
          <w:rStyle w:val="fontstyle01"/>
          <w:color w:val="000000" w:themeColor="text1"/>
          <w:sz w:val="22"/>
          <w:szCs w:val="22"/>
        </w:rPr>
        <w:t>.</w:t>
      </w:r>
      <w:r w:rsidR="00487964">
        <w:rPr>
          <w:rStyle w:val="fontstyle01"/>
          <w:color w:val="000000" w:themeColor="text1"/>
          <w:sz w:val="22"/>
          <w:szCs w:val="22"/>
        </w:rPr>
        <w:t xml:space="preserve"> We also showed </w:t>
      </w:r>
      <w:r w:rsidR="00487964" w:rsidRPr="00487964">
        <w:rPr>
          <w:rStyle w:val="fontstyle01"/>
          <w:color w:val="000000" w:themeColor="text1"/>
          <w:sz w:val="22"/>
          <w:szCs w:val="22"/>
        </w:rPr>
        <w:t xml:space="preserve">the </w:t>
      </w:r>
      <w:r w:rsidR="00BB304C">
        <w:rPr>
          <w:rStyle w:val="fontstyle01"/>
          <w:color w:val="000000" w:themeColor="text1"/>
          <w:sz w:val="22"/>
          <w:szCs w:val="22"/>
        </w:rPr>
        <w:t>results</w:t>
      </w:r>
      <w:r w:rsidR="00487964" w:rsidRPr="00487964">
        <w:rPr>
          <w:rStyle w:val="fontstyle01"/>
          <w:color w:val="000000" w:themeColor="text1"/>
          <w:sz w:val="22"/>
          <w:szCs w:val="22"/>
        </w:rPr>
        <w:t xml:space="preserve"> from individual participants and individual </w:t>
      </w:r>
      <w:r w:rsidR="00925D13">
        <w:rPr>
          <w:rStyle w:val="fontstyle01"/>
          <w:color w:val="000000" w:themeColor="text1"/>
          <w:sz w:val="22"/>
          <w:szCs w:val="22"/>
        </w:rPr>
        <w:t xml:space="preserve">EEG </w:t>
      </w:r>
      <w:r w:rsidR="00365D6F">
        <w:rPr>
          <w:rStyle w:val="fontstyle01"/>
          <w:color w:val="000000" w:themeColor="text1"/>
          <w:sz w:val="22"/>
          <w:szCs w:val="22"/>
        </w:rPr>
        <w:t>electrodes</w:t>
      </w:r>
      <w:r w:rsidR="00487964" w:rsidRPr="00487964">
        <w:rPr>
          <w:rStyle w:val="fontstyle01"/>
          <w:color w:val="000000" w:themeColor="text1"/>
          <w:sz w:val="22"/>
          <w:szCs w:val="22"/>
        </w:rPr>
        <w:t xml:space="preserve"> in</w:t>
      </w:r>
      <w:r w:rsidR="00705A34">
        <w:rPr>
          <w:rStyle w:val="fontstyle01"/>
          <w:color w:val="000000" w:themeColor="text1"/>
          <w:sz w:val="22"/>
          <w:szCs w:val="22"/>
        </w:rPr>
        <w:t xml:space="preserve"> </w:t>
      </w:r>
      <w:r w:rsidR="00705A34" w:rsidRPr="00487964">
        <w:rPr>
          <w:rStyle w:val="fontstyle01"/>
          <w:color w:val="000000" w:themeColor="text1"/>
          <w:sz w:val="22"/>
          <w:szCs w:val="22"/>
        </w:rPr>
        <w:t>supplementary</w:t>
      </w:r>
      <w:r w:rsidR="00BB304C">
        <w:rPr>
          <w:rStyle w:val="fontstyle01"/>
          <w:color w:val="000000" w:themeColor="text1"/>
          <w:sz w:val="22"/>
          <w:szCs w:val="22"/>
        </w:rPr>
        <w:t xml:space="preserve"> Fi</w:t>
      </w:r>
      <w:r w:rsidR="00365D6F">
        <w:rPr>
          <w:rStyle w:val="fontstyle01"/>
          <w:color w:val="000000" w:themeColor="text1"/>
          <w:sz w:val="22"/>
          <w:szCs w:val="22"/>
        </w:rPr>
        <w:t>gure 2 - figure supplement 1</w:t>
      </w:r>
      <w:r w:rsidR="00BB304C">
        <w:rPr>
          <w:rStyle w:val="fontstyle01"/>
          <w:color w:val="000000" w:themeColor="text1"/>
          <w:sz w:val="22"/>
          <w:szCs w:val="22"/>
        </w:rPr>
        <w:t xml:space="preserve"> and</w:t>
      </w:r>
      <w:r w:rsidR="00365D6F">
        <w:rPr>
          <w:rStyle w:val="fontstyle01"/>
          <w:color w:val="000000" w:themeColor="text1"/>
          <w:sz w:val="22"/>
          <w:szCs w:val="22"/>
        </w:rPr>
        <w:t xml:space="preserve"> Figure3 - figure supplement 1</w:t>
      </w:r>
      <w:r w:rsidR="00487964">
        <w:rPr>
          <w:rStyle w:val="fontstyle01"/>
          <w:color w:val="000000" w:themeColor="text1"/>
          <w:sz w:val="22"/>
          <w:szCs w:val="22"/>
        </w:rPr>
        <w:t>.</w:t>
      </w:r>
      <w:r w:rsidR="0063431C" w:rsidRPr="00942CF8">
        <w:rPr>
          <w:rStyle w:val="fontstyle01"/>
          <w:color w:val="000000" w:themeColor="text1"/>
          <w:sz w:val="22"/>
          <w:szCs w:val="22"/>
        </w:rPr>
        <w:t xml:space="preserve"> </w:t>
      </w:r>
    </w:p>
    <w:p w14:paraId="0AA63D5F" w14:textId="77777777" w:rsidR="00BB304C" w:rsidRDefault="00BB304C" w:rsidP="00A538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Style w:val="fontstyle01"/>
          <w:color w:val="000000" w:themeColor="text1"/>
          <w:sz w:val="22"/>
          <w:szCs w:val="22"/>
        </w:rPr>
      </w:pPr>
    </w:p>
    <w:p w14:paraId="283305D7" w14:textId="6EC8064A" w:rsidR="00877644" w:rsidRDefault="00A53850" w:rsidP="00A5385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Style w:val="fontstyle01"/>
          <w:color w:val="000000" w:themeColor="text1"/>
          <w:sz w:val="22"/>
          <w:szCs w:val="22"/>
        </w:rPr>
      </w:pPr>
      <w:r>
        <w:rPr>
          <w:rStyle w:val="fontstyle01"/>
          <w:color w:val="000000" w:themeColor="text1"/>
          <w:sz w:val="22"/>
          <w:szCs w:val="22"/>
        </w:rPr>
        <w:t xml:space="preserve">Furthermore, the current study relied on a neural marker established in previous studies, i.e., a </w:t>
      </w:r>
      <w:r w:rsidR="00A63445">
        <w:rPr>
          <w:rStyle w:val="fontstyle01"/>
          <w:color w:val="000000" w:themeColor="text1"/>
          <w:sz w:val="22"/>
          <w:szCs w:val="22"/>
        </w:rPr>
        <w:t>2</w:t>
      </w:r>
      <w:r>
        <w:rPr>
          <w:rStyle w:val="fontstyle01"/>
          <w:color w:val="000000" w:themeColor="text1"/>
          <w:sz w:val="22"/>
          <w:szCs w:val="22"/>
        </w:rPr>
        <w:t xml:space="preserve">-Hz neural response entrained to </w:t>
      </w:r>
      <w:r w:rsidR="00487964">
        <w:rPr>
          <w:rStyle w:val="fontstyle01"/>
          <w:color w:val="000000" w:themeColor="text1"/>
          <w:sz w:val="22"/>
          <w:szCs w:val="22"/>
        </w:rPr>
        <w:t>linguistic units</w:t>
      </w:r>
      <w:r>
        <w:rPr>
          <w:rStyle w:val="fontstyle01"/>
          <w:color w:val="000000" w:themeColor="text1"/>
          <w:sz w:val="22"/>
          <w:szCs w:val="22"/>
        </w:rPr>
        <w:t xml:space="preserve">, and the sample size was chosen to be slightly larger than previous studies (16 participants in the current study, compared to </w:t>
      </w:r>
      <w:r w:rsidR="00AC1A5A" w:rsidRPr="004D012A">
        <w:rPr>
          <w:rStyle w:val="fontstyle01"/>
          <w:color w:val="000000" w:themeColor="text1"/>
          <w:sz w:val="22"/>
          <w:szCs w:val="22"/>
        </w:rPr>
        <w:t>8</w:t>
      </w:r>
      <w:r w:rsidR="00AC1A5A" w:rsidRPr="004D01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1A5A" w:rsidRPr="004D012A">
        <w:rPr>
          <w:rStyle w:val="fontstyle01"/>
          <w:color w:val="000000" w:themeColor="text1"/>
          <w:sz w:val="22"/>
          <w:szCs w:val="22"/>
        </w:rPr>
        <w:t xml:space="preserve">participants </w:t>
      </w:r>
      <w:r>
        <w:rPr>
          <w:rStyle w:val="fontstyle01"/>
          <w:color w:val="000000" w:themeColor="text1"/>
          <w:sz w:val="22"/>
          <w:szCs w:val="22"/>
        </w:rPr>
        <w:t>for each</w:t>
      </w:r>
      <w:r w:rsidR="00AC1A5A" w:rsidRPr="004D012A">
        <w:rPr>
          <w:rStyle w:val="fontstyle01"/>
          <w:color w:val="000000" w:themeColor="text1"/>
          <w:sz w:val="22"/>
          <w:szCs w:val="22"/>
        </w:rPr>
        <w:t xml:space="preserve"> MEG experiment in Ding et al., Nature </w:t>
      </w:r>
      <w:proofErr w:type="spellStart"/>
      <w:r w:rsidR="00AC1A5A" w:rsidRPr="004D012A">
        <w:rPr>
          <w:rStyle w:val="fontstyle01"/>
          <w:color w:val="000000" w:themeColor="text1"/>
          <w:sz w:val="22"/>
          <w:szCs w:val="22"/>
        </w:rPr>
        <w:t>Neurosci</w:t>
      </w:r>
      <w:proofErr w:type="spellEnd"/>
      <w:r w:rsidR="00AC1A5A" w:rsidRPr="004D012A">
        <w:rPr>
          <w:rStyle w:val="fontstyle01"/>
          <w:color w:val="000000" w:themeColor="text1"/>
          <w:sz w:val="22"/>
          <w:szCs w:val="22"/>
        </w:rPr>
        <w:t xml:space="preserve"> 2016 and 14</w:t>
      </w:r>
      <w:r w:rsidR="00AC1A5A" w:rsidRPr="004D01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1A5A" w:rsidRPr="004D012A">
        <w:rPr>
          <w:rStyle w:val="fontstyle01"/>
          <w:color w:val="000000" w:themeColor="text1"/>
          <w:sz w:val="22"/>
          <w:szCs w:val="22"/>
        </w:rPr>
        <w:t xml:space="preserve">participants </w:t>
      </w:r>
      <w:r>
        <w:rPr>
          <w:rStyle w:val="fontstyle01"/>
          <w:color w:val="000000" w:themeColor="text1"/>
          <w:sz w:val="22"/>
          <w:szCs w:val="22"/>
        </w:rPr>
        <w:t>for each</w:t>
      </w:r>
      <w:r w:rsidR="00AC1A5A" w:rsidRPr="004D012A">
        <w:rPr>
          <w:rStyle w:val="fontstyle01"/>
          <w:color w:val="000000" w:themeColor="text1"/>
          <w:sz w:val="22"/>
          <w:szCs w:val="22"/>
        </w:rPr>
        <w:t xml:space="preserve"> EEG experiment in Ding et al., J </w:t>
      </w:r>
      <w:proofErr w:type="spellStart"/>
      <w:r w:rsidR="00AC1A5A" w:rsidRPr="004D012A">
        <w:rPr>
          <w:rStyle w:val="fontstyle01"/>
          <w:color w:val="000000" w:themeColor="text1"/>
          <w:sz w:val="22"/>
          <w:szCs w:val="22"/>
        </w:rPr>
        <w:t>Neurosci</w:t>
      </w:r>
      <w:proofErr w:type="spellEnd"/>
      <w:r w:rsidR="00AC1A5A" w:rsidRPr="004D012A">
        <w:rPr>
          <w:rStyle w:val="fontstyle01"/>
          <w:color w:val="000000" w:themeColor="text1"/>
          <w:sz w:val="22"/>
          <w:szCs w:val="22"/>
        </w:rPr>
        <w:t xml:space="preserve"> 2018)</w:t>
      </w:r>
      <w:r w:rsidR="00290C74" w:rsidRPr="004D012A">
        <w:rPr>
          <w:rStyle w:val="fontstyle01"/>
          <w:color w:val="000000" w:themeColor="text1"/>
          <w:sz w:val="22"/>
          <w:szCs w:val="22"/>
        </w:rPr>
        <w:t>.</w:t>
      </w:r>
      <w:r w:rsidR="00942CF8">
        <w:rPr>
          <w:rStyle w:val="fontstyle01"/>
          <w:color w:val="000000" w:themeColor="text1"/>
          <w:sz w:val="22"/>
          <w:szCs w:val="22"/>
        </w:rPr>
        <w:t xml:space="preserve"> </w:t>
      </w:r>
    </w:p>
    <w:p w14:paraId="7EB44DF4" w14:textId="77777777" w:rsidR="00A53850" w:rsidRPr="004D012A" w:rsidRDefault="00A53850" w:rsidP="0063431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7FF843C9" w14:textId="77777777" w:rsidR="0015519A" w:rsidRPr="00375F86" w:rsidRDefault="0015519A" w:rsidP="00FF5ED7">
      <w:pPr>
        <w:rPr>
          <w:rFonts w:asciiTheme="minorHAnsi" w:hAnsiTheme="minorHAnsi"/>
          <w:sz w:val="22"/>
          <w:szCs w:val="22"/>
          <w:lang w:eastAsia="zh-CN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  <w:lang w:eastAsia="zh-CN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97A5075" w14:textId="77777777" w:rsidR="00620CCA" w:rsidRDefault="00620CCA" w:rsidP="00786C1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Style w:val="fontstyle01"/>
          <w:sz w:val="22"/>
          <w:szCs w:val="22"/>
        </w:rPr>
      </w:pPr>
      <w:bookmarkStart w:id="0" w:name="OLE_LINK1"/>
      <w:bookmarkStart w:id="1" w:name="OLE_LINK2"/>
    </w:p>
    <w:p w14:paraId="78102952" w14:textId="04C26D58" w:rsidR="00B330BD" w:rsidRDefault="00620CCA" w:rsidP="00786C1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t>102</w:t>
      </w:r>
      <w:r w:rsidR="00925D13">
        <w:rPr>
          <w:rStyle w:val="fontstyle01"/>
          <w:sz w:val="22"/>
          <w:szCs w:val="22"/>
        </w:rPr>
        <w:t xml:space="preserve"> </w:t>
      </w:r>
      <w:bookmarkEnd w:id="0"/>
      <w:bookmarkEnd w:id="1"/>
      <w:r w:rsidR="00741FC9">
        <w:rPr>
          <w:rStyle w:val="fontstyle01"/>
          <w:sz w:val="22"/>
          <w:szCs w:val="22"/>
        </w:rPr>
        <w:t xml:space="preserve">participants took part in the study. </w:t>
      </w:r>
      <w:r w:rsidR="00741FC9" w:rsidRPr="00741FC9">
        <w:rPr>
          <w:rStyle w:val="fontstyle01"/>
          <w:sz w:val="22"/>
          <w:szCs w:val="22"/>
        </w:rPr>
        <w:t>The study consisted of</w:t>
      </w:r>
      <w:r>
        <w:rPr>
          <w:rStyle w:val="fontstyle01"/>
          <w:sz w:val="22"/>
          <w:szCs w:val="22"/>
        </w:rPr>
        <w:t xml:space="preserve"> 1 behavioral test and</w:t>
      </w:r>
      <w:r w:rsidR="00741FC9" w:rsidRPr="00741FC9">
        <w:rPr>
          <w:rStyle w:val="fontstyle01"/>
          <w:sz w:val="22"/>
          <w:szCs w:val="22"/>
        </w:rPr>
        <w:t xml:space="preserve"> </w:t>
      </w:r>
      <w:r>
        <w:rPr>
          <w:rStyle w:val="fontstyle01"/>
          <w:sz w:val="22"/>
          <w:szCs w:val="22"/>
        </w:rPr>
        <w:t>4 EEG</w:t>
      </w:r>
      <w:r w:rsidR="00705A34">
        <w:rPr>
          <w:rStyle w:val="fontstyle01"/>
          <w:sz w:val="22"/>
          <w:szCs w:val="22"/>
        </w:rPr>
        <w:t xml:space="preserve"> experiments.</w:t>
      </w:r>
      <w:r>
        <w:rPr>
          <w:rStyle w:val="fontstyle01"/>
          <w:sz w:val="22"/>
          <w:szCs w:val="22"/>
        </w:rPr>
        <w:t xml:space="preserve"> Behavioral test involved 34 participants. EEG</w:t>
      </w:r>
      <w:r w:rsidR="00741FC9" w:rsidRPr="00741FC9">
        <w:rPr>
          <w:rStyle w:val="fontstyle01"/>
          <w:sz w:val="22"/>
          <w:szCs w:val="22"/>
        </w:rPr>
        <w:t xml:space="preserve"> </w:t>
      </w:r>
      <w:r w:rsidR="00365D6F">
        <w:rPr>
          <w:rStyle w:val="fontstyle01"/>
          <w:sz w:val="22"/>
          <w:szCs w:val="22"/>
        </w:rPr>
        <w:t>E</w:t>
      </w:r>
      <w:r w:rsidR="000F38C0" w:rsidRPr="000F38C0">
        <w:rPr>
          <w:rStyle w:val="fontstyle01"/>
          <w:sz w:val="22"/>
          <w:szCs w:val="22"/>
        </w:rPr>
        <w:t>xperiments 1-3 involved 16 participants respectively, and</w:t>
      </w:r>
      <w:r>
        <w:rPr>
          <w:rStyle w:val="fontstyle01"/>
          <w:sz w:val="22"/>
          <w:szCs w:val="22"/>
        </w:rPr>
        <w:t xml:space="preserve"> EEG </w:t>
      </w:r>
      <w:r w:rsidR="00365D6F">
        <w:rPr>
          <w:rStyle w:val="fontstyle01"/>
          <w:sz w:val="22"/>
          <w:szCs w:val="22"/>
        </w:rPr>
        <w:t>E</w:t>
      </w:r>
      <w:r w:rsidR="000F38C0" w:rsidRPr="000F38C0">
        <w:rPr>
          <w:rStyle w:val="fontstyle01"/>
          <w:sz w:val="22"/>
          <w:szCs w:val="22"/>
        </w:rPr>
        <w:t>xperi</w:t>
      </w:r>
      <w:r w:rsidR="000F38C0">
        <w:rPr>
          <w:rStyle w:val="fontstyle01"/>
          <w:sz w:val="22"/>
          <w:szCs w:val="22"/>
        </w:rPr>
        <w:t>ment 4 involved 20 participants</w:t>
      </w:r>
      <w:r w:rsidR="00741FC9" w:rsidRPr="00741FC9">
        <w:rPr>
          <w:rStyle w:val="fontstyle01"/>
          <w:sz w:val="22"/>
          <w:szCs w:val="22"/>
        </w:rPr>
        <w:t>.</w:t>
      </w:r>
      <w:r w:rsidR="00741FC9">
        <w:rPr>
          <w:rStyle w:val="fontstyle01"/>
          <w:sz w:val="22"/>
          <w:szCs w:val="22"/>
        </w:rPr>
        <w:t xml:space="preserve"> </w:t>
      </w:r>
      <w:r w:rsidR="00786C1A">
        <w:rPr>
          <w:rStyle w:val="fontstyle01"/>
          <w:sz w:val="22"/>
          <w:szCs w:val="22"/>
        </w:rPr>
        <w:t>All participants were included in the analysis. The</w:t>
      </w:r>
      <w:r w:rsidR="00290C74" w:rsidRPr="00AB0793">
        <w:rPr>
          <w:rStyle w:val="fontstyle01"/>
          <w:sz w:val="22"/>
          <w:szCs w:val="22"/>
        </w:rPr>
        <w:t xml:space="preserve"> </w:t>
      </w:r>
      <w:r w:rsidR="00A57636">
        <w:rPr>
          <w:rStyle w:val="fontstyle01"/>
          <w:sz w:val="22"/>
          <w:szCs w:val="22"/>
        </w:rPr>
        <w:t>details</w:t>
      </w:r>
      <w:r w:rsidR="00786C1A">
        <w:rPr>
          <w:rStyle w:val="fontstyle01"/>
          <w:sz w:val="22"/>
          <w:szCs w:val="22"/>
        </w:rPr>
        <w:t xml:space="preserve"> were</w:t>
      </w:r>
      <w:r w:rsidR="00290C74" w:rsidRPr="00AB0793">
        <w:rPr>
          <w:rStyle w:val="fontstyle01"/>
          <w:sz w:val="22"/>
          <w:szCs w:val="22"/>
        </w:rPr>
        <w:t xml:space="preserve"> described in </w:t>
      </w:r>
      <w:bookmarkStart w:id="2" w:name="OLE_LINK25"/>
      <w:bookmarkStart w:id="3" w:name="OLE_LINK26"/>
      <w:r w:rsidR="00A57636" w:rsidRPr="00487964">
        <w:rPr>
          <w:rStyle w:val="fontstyle01"/>
          <w:i/>
          <w:color w:val="000000" w:themeColor="text1"/>
          <w:sz w:val="22"/>
          <w:szCs w:val="22"/>
        </w:rPr>
        <w:t>Materials and method</w:t>
      </w:r>
      <w:r w:rsidR="00A57636">
        <w:rPr>
          <w:rStyle w:val="fontstyle01"/>
          <w:i/>
          <w:color w:val="000000" w:themeColor="text1"/>
          <w:sz w:val="22"/>
          <w:szCs w:val="22"/>
        </w:rPr>
        <w:t>s</w:t>
      </w:r>
      <w:bookmarkEnd w:id="2"/>
      <w:bookmarkEnd w:id="3"/>
      <w:r w:rsidR="00290C74" w:rsidRPr="00AB0793">
        <w:rPr>
          <w:rStyle w:val="fontstyle01"/>
          <w:sz w:val="22"/>
          <w:szCs w:val="22"/>
        </w:rPr>
        <w:t>.</w:t>
      </w:r>
    </w:p>
    <w:p w14:paraId="279C0616" w14:textId="77777777" w:rsidR="00786C1A" w:rsidRPr="00AB0793" w:rsidRDefault="00786C1A" w:rsidP="00290C7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  <w:sz w:val="22"/>
          <w:szCs w:val="22"/>
          <w:lang w:eastAsia="zh-CN"/>
        </w:rPr>
      </w:pPr>
    </w:p>
    <w:p w14:paraId="3E1A6B61" w14:textId="494E7B3C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265E063" w14:textId="77777777" w:rsidR="00786C1A" w:rsidRDefault="00786C1A" w:rsidP="00B83D6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  <w:sz w:val="22"/>
          <w:szCs w:val="22"/>
        </w:rPr>
      </w:pPr>
    </w:p>
    <w:p w14:paraId="614D6089" w14:textId="0991230B" w:rsidR="0015519A" w:rsidRDefault="00290C74" w:rsidP="00786C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Style w:val="fontstyle01"/>
          <w:sz w:val="22"/>
          <w:szCs w:val="22"/>
        </w:rPr>
      </w:pPr>
      <w:r w:rsidRPr="00AB0793">
        <w:rPr>
          <w:rStyle w:val="fontstyle01"/>
          <w:sz w:val="22"/>
          <w:szCs w:val="22"/>
        </w:rPr>
        <w:t xml:space="preserve">Statistical analysis methods </w:t>
      </w:r>
      <w:r w:rsidR="00786C1A">
        <w:rPr>
          <w:rStyle w:val="fontstyle01"/>
          <w:sz w:val="22"/>
          <w:szCs w:val="22"/>
        </w:rPr>
        <w:t>we</w:t>
      </w:r>
      <w:r w:rsidRPr="00AB0793">
        <w:rPr>
          <w:rStyle w:val="fontstyle01"/>
          <w:sz w:val="22"/>
          <w:szCs w:val="22"/>
        </w:rPr>
        <w:t xml:space="preserve">re described in </w:t>
      </w:r>
      <w:r w:rsidRPr="004D012A">
        <w:rPr>
          <w:rStyle w:val="fontstyle01"/>
          <w:i/>
          <w:sz w:val="22"/>
          <w:szCs w:val="22"/>
        </w:rPr>
        <w:t>Statistical tests</w:t>
      </w:r>
      <w:r w:rsidRPr="00AB0793">
        <w:rPr>
          <w:rStyle w:val="fontstyle01"/>
          <w:sz w:val="22"/>
          <w:szCs w:val="22"/>
        </w:rPr>
        <w:t xml:space="preserve"> section.</w:t>
      </w:r>
      <w:r w:rsidR="00A93C99" w:rsidRPr="00AB0793">
        <w:rPr>
          <w:rStyle w:val="fontstyle01"/>
          <w:sz w:val="22"/>
          <w:szCs w:val="22"/>
        </w:rPr>
        <w:t xml:space="preserve"> The exact </w:t>
      </w:r>
      <w:r w:rsidR="00A93C99" w:rsidRPr="00375F86">
        <w:rPr>
          <w:rStyle w:val="fontstyle01"/>
          <w:sz w:val="22"/>
          <w:szCs w:val="22"/>
        </w:rPr>
        <w:t>p</w:t>
      </w:r>
      <w:r w:rsidR="00A93C99" w:rsidRPr="00AB0793">
        <w:rPr>
          <w:rStyle w:val="fontstyle01"/>
          <w:sz w:val="22"/>
          <w:szCs w:val="22"/>
        </w:rPr>
        <w:t xml:space="preserve">-values </w:t>
      </w:r>
      <w:r w:rsidR="00786C1A">
        <w:rPr>
          <w:rStyle w:val="fontstyle01"/>
          <w:sz w:val="22"/>
          <w:szCs w:val="22"/>
        </w:rPr>
        <w:t>we</w:t>
      </w:r>
      <w:r w:rsidR="00A93C99" w:rsidRPr="00AB0793">
        <w:rPr>
          <w:rStyle w:val="fontstyle01"/>
          <w:sz w:val="22"/>
          <w:szCs w:val="22"/>
        </w:rPr>
        <w:t xml:space="preserve">re reported in </w:t>
      </w:r>
      <w:r w:rsidR="00A93C99" w:rsidRPr="004D012A">
        <w:rPr>
          <w:rStyle w:val="fontstyle01"/>
          <w:i/>
          <w:sz w:val="22"/>
          <w:szCs w:val="22"/>
        </w:rPr>
        <w:t>Results</w:t>
      </w:r>
      <w:r w:rsidR="00A93C99" w:rsidRPr="00AB0793">
        <w:rPr>
          <w:rStyle w:val="fontstyle01"/>
          <w:sz w:val="22"/>
          <w:szCs w:val="22"/>
        </w:rPr>
        <w:t>.</w:t>
      </w:r>
      <w:r w:rsidR="0043482B">
        <w:rPr>
          <w:rStyle w:val="fontstyle01"/>
          <w:sz w:val="22"/>
          <w:szCs w:val="22"/>
        </w:rPr>
        <w:t xml:space="preserve"> </w:t>
      </w:r>
      <w:r w:rsidR="000F6E23">
        <w:rPr>
          <w:rStyle w:val="fontstyle01"/>
          <w:sz w:val="22"/>
          <w:szCs w:val="22"/>
        </w:rPr>
        <w:t xml:space="preserve">The SEM were shown in </w:t>
      </w:r>
      <w:r w:rsidR="000F6E23" w:rsidRPr="000F6E23">
        <w:rPr>
          <w:rStyle w:val="fontstyle01"/>
          <w:sz w:val="22"/>
          <w:szCs w:val="22"/>
        </w:rPr>
        <w:t>response spectrum</w:t>
      </w:r>
      <w:r w:rsidR="000F6E23">
        <w:rPr>
          <w:rStyle w:val="fontstyle01"/>
          <w:sz w:val="22"/>
          <w:szCs w:val="22"/>
        </w:rPr>
        <w:t>s (</w:t>
      </w:r>
      <w:r w:rsidR="00365D6F">
        <w:rPr>
          <w:rStyle w:val="fontstyle01"/>
          <w:sz w:val="22"/>
          <w:szCs w:val="22"/>
        </w:rPr>
        <w:t>Figure</w:t>
      </w:r>
      <w:r w:rsidR="000F6E23">
        <w:rPr>
          <w:rStyle w:val="fontstyle01"/>
          <w:sz w:val="22"/>
          <w:szCs w:val="22"/>
        </w:rPr>
        <w:t xml:space="preserve"> 2,</w:t>
      </w:r>
      <w:r w:rsidR="00791A51">
        <w:rPr>
          <w:rStyle w:val="fontstyle01"/>
          <w:sz w:val="22"/>
          <w:szCs w:val="22"/>
        </w:rPr>
        <w:t xml:space="preserve"> </w:t>
      </w:r>
      <w:r w:rsidR="00365D6F">
        <w:rPr>
          <w:rStyle w:val="fontstyle01"/>
          <w:sz w:val="22"/>
          <w:szCs w:val="22"/>
        </w:rPr>
        <w:t>Figure</w:t>
      </w:r>
      <w:r w:rsidR="00791A51">
        <w:rPr>
          <w:rStyle w:val="fontstyle01"/>
          <w:sz w:val="22"/>
          <w:szCs w:val="22"/>
        </w:rPr>
        <w:t xml:space="preserve"> 4, </w:t>
      </w:r>
      <w:r w:rsidR="00365D6F">
        <w:rPr>
          <w:rStyle w:val="fontstyle01"/>
          <w:sz w:val="22"/>
          <w:szCs w:val="22"/>
        </w:rPr>
        <w:t xml:space="preserve">Figure </w:t>
      </w:r>
      <w:r w:rsidR="00791A51">
        <w:rPr>
          <w:rStyle w:val="fontstyle01"/>
          <w:sz w:val="22"/>
          <w:szCs w:val="22"/>
        </w:rPr>
        <w:t>5,</w:t>
      </w:r>
      <w:r w:rsidR="000F6E23">
        <w:rPr>
          <w:rStyle w:val="fontstyle01"/>
          <w:sz w:val="22"/>
          <w:szCs w:val="22"/>
        </w:rPr>
        <w:t xml:space="preserve"> and </w:t>
      </w:r>
      <w:r w:rsidR="00365D6F">
        <w:rPr>
          <w:rStyle w:val="fontstyle01"/>
          <w:sz w:val="22"/>
          <w:szCs w:val="22"/>
        </w:rPr>
        <w:t>Figure</w:t>
      </w:r>
      <w:r w:rsidR="00FB0CF6">
        <w:rPr>
          <w:rStyle w:val="fontstyle01"/>
          <w:sz w:val="22"/>
          <w:szCs w:val="22"/>
        </w:rPr>
        <w:t xml:space="preserve"> 5</w:t>
      </w:r>
      <w:r w:rsidR="000F6E23">
        <w:rPr>
          <w:rStyle w:val="fontstyle01"/>
          <w:sz w:val="22"/>
          <w:szCs w:val="22"/>
        </w:rPr>
        <w:t xml:space="preserve"> </w:t>
      </w:r>
      <w:r w:rsidR="00FB0CF6">
        <w:rPr>
          <w:rStyle w:val="fontstyle01"/>
          <w:sz w:val="22"/>
          <w:szCs w:val="22"/>
        </w:rPr>
        <w:t>- figure supplement 1</w:t>
      </w:r>
      <w:r w:rsidR="000F6E23">
        <w:rPr>
          <w:rStyle w:val="fontstyle01"/>
          <w:sz w:val="22"/>
          <w:szCs w:val="22"/>
        </w:rPr>
        <w:t>)</w:t>
      </w:r>
      <w:r w:rsidR="000F6E23" w:rsidRPr="000F6E23">
        <w:rPr>
          <w:rStyle w:val="fontstyle01"/>
          <w:sz w:val="22"/>
          <w:szCs w:val="22"/>
        </w:rPr>
        <w:t xml:space="preserve"> </w:t>
      </w:r>
      <w:r w:rsidR="000F6E23">
        <w:rPr>
          <w:rStyle w:val="fontstyle01"/>
          <w:sz w:val="22"/>
          <w:szCs w:val="22"/>
        </w:rPr>
        <w:t>and ERPs (</w:t>
      </w:r>
      <w:r w:rsidR="00365D6F">
        <w:rPr>
          <w:rStyle w:val="fontstyle01"/>
          <w:sz w:val="22"/>
          <w:szCs w:val="22"/>
        </w:rPr>
        <w:t>Figure</w:t>
      </w:r>
      <w:r w:rsidR="000F6E23">
        <w:rPr>
          <w:rStyle w:val="fontstyle01"/>
          <w:sz w:val="22"/>
          <w:szCs w:val="22"/>
        </w:rPr>
        <w:t xml:space="preserve"> </w:t>
      </w:r>
      <w:r w:rsidR="00791A51">
        <w:rPr>
          <w:rStyle w:val="fontstyle01"/>
          <w:sz w:val="22"/>
          <w:szCs w:val="22"/>
        </w:rPr>
        <w:t>6</w:t>
      </w:r>
      <w:r w:rsidR="000F6E23">
        <w:rPr>
          <w:rStyle w:val="fontstyle01"/>
          <w:sz w:val="22"/>
          <w:szCs w:val="22"/>
        </w:rPr>
        <w:t>)</w:t>
      </w:r>
      <w:r w:rsidR="0043482B">
        <w:rPr>
          <w:rStyle w:val="fontstyle01"/>
          <w:sz w:val="22"/>
          <w:szCs w:val="22"/>
        </w:rPr>
        <w:t>.</w:t>
      </w:r>
      <w:r w:rsidR="00D87980" w:rsidRPr="00D87980">
        <w:rPr>
          <w:rStyle w:val="fontstyle01"/>
          <w:sz w:val="22"/>
          <w:szCs w:val="22"/>
        </w:rPr>
        <w:t xml:space="preserve"> </w:t>
      </w:r>
      <w:r w:rsidR="000F6E23">
        <w:rPr>
          <w:rStyle w:val="fontstyle01"/>
          <w:sz w:val="22"/>
          <w:szCs w:val="22"/>
        </w:rPr>
        <w:t>The</w:t>
      </w:r>
      <w:r w:rsidR="00335BF0" w:rsidRPr="00335BF0">
        <w:rPr>
          <w:rStyle w:val="fontstyle01"/>
          <w:sz w:val="22"/>
          <w:szCs w:val="22"/>
        </w:rPr>
        <w:t xml:space="preserve"> 95% confidence interval</w:t>
      </w:r>
      <w:r w:rsidR="00335BF0">
        <w:rPr>
          <w:rStyle w:val="fontstyle01"/>
          <w:sz w:val="22"/>
          <w:szCs w:val="22"/>
        </w:rPr>
        <w:t>s</w:t>
      </w:r>
      <w:r w:rsidR="00335BF0" w:rsidRPr="00335BF0">
        <w:rPr>
          <w:rStyle w:val="fontstyle01"/>
          <w:sz w:val="22"/>
          <w:szCs w:val="22"/>
        </w:rPr>
        <w:t xml:space="preserve"> </w:t>
      </w:r>
      <w:r w:rsidR="00335BF0">
        <w:rPr>
          <w:rStyle w:val="fontstyle01"/>
          <w:sz w:val="22"/>
          <w:szCs w:val="22"/>
        </w:rPr>
        <w:t>were shown in individual results (</w:t>
      </w:r>
      <w:r w:rsidR="00365D6F">
        <w:rPr>
          <w:rStyle w:val="fontstyle01"/>
          <w:sz w:val="22"/>
          <w:szCs w:val="22"/>
        </w:rPr>
        <w:t>Figure</w:t>
      </w:r>
      <w:r w:rsidR="00FB0CF6">
        <w:rPr>
          <w:rStyle w:val="fontstyle01"/>
          <w:sz w:val="22"/>
          <w:szCs w:val="22"/>
        </w:rPr>
        <w:t xml:space="preserve"> 2 - figure supplement 1</w:t>
      </w:r>
      <w:r w:rsidR="00335BF0">
        <w:rPr>
          <w:rStyle w:val="fontstyle01"/>
          <w:sz w:val="22"/>
          <w:szCs w:val="22"/>
        </w:rPr>
        <w:t xml:space="preserve">, and </w:t>
      </w:r>
      <w:r w:rsidR="00365D6F">
        <w:rPr>
          <w:rStyle w:val="fontstyle01"/>
          <w:sz w:val="22"/>
          <w:szCs w:val="22"/>
        </w:rPr>
        <w:t>Figure</w:t>
      </w:r>
      <w:r w:rsidR="00335BF0">
        <w:rPr>
          <w:rStyle w:val="fontstyle01"/>
          <w:sz w:val="22"/>
          <w:szCs w:val="22"/>
        </w:rPr>
        <w:t xml:space="preserve"> </w:t>
      </w:r>
      <w:r w:rsidR="00FB0CF6">
        <w:rPr>
          <w:rStyle w:val="fontstyle01"/>
          <w:sz w:val="22"/>
          <w:szCs w:val="22"/>
        </w:rPr>
        <w:t>3 – figure supplement 1</w:t>
      </w:r>
      <w:r w:rsidR="00335BF0">
        <w:rPr>
          <w:rStyle w:val="fontstyle01"/>
          <w:sz w:val="22"/>
          <w:szCs w:val="22"/>
        </w:rPr>
        <w:t>).</w:t>
      </w:r>
    </w:p>
    <w:p w14:paraId="495E1918" w14:textId="77777777" w:rsidR="00786C1A" w:rsidRPr="00AB0793" w:rsidRDefault="00786C1A" w:rsidP="00B83D6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  <w:sz w:val="22"/>
          <w:szCs w:val="22"/>
        </w:rPr>
      </w:pPr>
    </w:p>
    <w:p w14:paraId="707D4C05" w14:textId="0F78EF13" w:rsidR="0015519A" w:rsidRPr="00290C74" w:rsidRDefault="00290C74" w:rsidP="00550F13">
      <w:pPr>
        <w:rPr>
          <w:rFonts w:asciiTheme="minorHAnsi" w:eastAsia="宋体" w:hAnsiTheme="minorHAnsi"/>
          <w:bCs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bCs/>
          <w:sz w:val="22"/>
          <w:szCs w:val="22"/>
          <w:lang w:eastAsia="zh-CN"/>
        </w:rPr>
        <w:t xml:space="preserve">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440223" w14:textId="77777777" w:rsidR="00786C1A" w:rsidRDefault="00786C1A" w:rsidP="002504C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  <w:sz w:val="22"/>
          <w:szCs w:val="22"/>
        </w:rPr>
      </w:pPr>
    </w:p>
    <w:p w14:paraId="1BE90311" w14:textId="0AF8B20E" w:rsidR="00BC3CCE" w:rsidRDefault="00A438BE" w:rsidP="002504C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  <w:sz w:val="22"/>
          <w:szCs w:val="22"/>
        </w:rPr>
      </w:pPr>
      <w:r w:rsidRPr="00741FC9">
        <w:rPr>
          <w:rStyle w:val="fontstyle01"/>
          <w:sz w:val="22"/>
          <w:szCs w:val="22"/>
        </w:rPr>
        <w:t>The study consisted of</w:t>
      </w:r>
      <w:r w:rsidR="00C31897">
        <w:rPr>
          <w:rStyle w:val="fontstyle01"/>
          <w:sz w:val="22"/>
          <w:szCs w:val="22"/>
        </w:rPr>
        <w:t xml:space="preserve"> 1 behavioral test and</w:t>
      </w:r>
      <w:r w:rsidRPr="00741FC9">
        <w:rPr>
          <w:rStyle w:val="fontstyle01"/>
          <w:sz w:val="22"/>
          <w:szCs w:val="22"/>
        </w:rPr>
        <w:t xml:space="preserve"> </w:t>
      </w:r>
      <w:r w:rsidR="00A95008">
        <w:rPr>
          <w:rStyle w:val="fontstyle01"/>
          <w:sz w:val="22"/>
          <w:szCs w:val="22"/>
        </w:rPr>
        <w:t>4</w:t>
      </w:r>
      <w:r w:rsidR="00C31897">
        <w:rPr>
          <w:rStyle w:val="fontstyle01"/>
          <w:sz w:val="22"/>
          <w:szCs w:val="22"/>
        </w:rPr>
        <w:t xml:space="preserve"> EEG</w:t>
      </w:r>
      <w:r w:rsidRPr="00741FC9">
        <w:rPr>
          <w:rStyle w:val="fontstyle01"/>
          <w:sz w:val="22"/>
          <w:szCs w:val="22"/>
        </w:rPr>
        <w:t xml:space="preserve"> experiments</w:t>
      </w:r>
      <w:r>
        <w:rPr>
          <w:rStyle w:val="fontstyle01"/>
          <w:sz w:val="22"/>
          <w:szCs w:val="22"/>
        </w:rPr>
        <w:t xml:space="preserve">. </w:t>
      </w:r>
      <w:r w:rsidR="00C31897">
        <w:rPr>
          <w:rStyle w:val="fontstyle01"/>
          <w:sz w:val="22"/>
          <w:szCs w:val="22"/>
        </w:rPr>
        <w:t>102</w:t>
      </w:r>
      <w:r w:rsidR="00C26E12">
        <w:rPr>
          <w:rStyle w:val="fontstyle01"/>
          <w:sz w:val="22"/>
          <w:szCs w:val="22"/>
        </w:rPr>
        <w:t xml:space="preserve"> participants </w:t>
      </w:r>
      <w:r w:rsidR="005D4E78">
        <w:rPr>
          <w:rStyle w:val="fontstyle01"/>
          <w:sz w:val="22"/>
          <w:szCs w:val="22"/>
        </w:rPr>
        <w:t xml:space="preserve">were randomly assigned to the </w:t>
      </w:r>
      <w:r w:rsidR="00767487">
        <w:rPr>
          <w:rStyle w:val="fontstyle01"/>
          <w:sz w:val="22"/>
          <w:szCs w:val="22"/>
        </w:rPr>
        <w:t>behavioral test and</w:t>
      </w:r>
      <w:r w:rsidR="00C31897">
        <w:rPr>
          <w:rStyle w:val="fontstyle01"/>
          <w:sz w:val="22"/>
          <w:szCs w:val="22"/>
        </w:rPr>
        <w:t xml:space="preserve"> EEG</w:t>
      </w:r>
      <w:r w:rsidR="005D4E78">
        <w:rPr>
          <w:rStyle w:val="fontstyle01"/>
          <w:sz w:val="22"/>
          <w:szCs w:val="22"/>
        </w:rPr>
        <w:t xml:space="preserve"> experiments</w:t>
      </w:r>
      <w:r w:rsidR="00A95008">
        <w:rPr>
          <w:rStyle w:val="fontstyle01"/>
          <w:sz w:val="22"/>
          <w:szCs w:val="22"/>
        </w:rPr>
        <w:t>.</w:t>
      </w:r>
      <w:r w:rsidR="00C31897">
        <w:rPr>
          <w:rStyle w:val="fontstyle01"/>
          <w:sz w:val="22"/>
          <w:szCs w:val="22"/>
        </w:rPr>
        <w:t xml:space="preserve"> Behavioral test involved 32 participants, EEG</w:t>
      </w:r>
      <w:r w:rsidR="00C26E12" w:rsidRPr="00741FC9">
        <w:rPr>
          <w:rStyle w:val="fontstyle01"/>
          <w:sz w:val="22"/>
          <w:szCs w:val="22"/>
        </w:rPr>
        <w:t xml:space="preserve"> </w:t>
      </w:r>
      <w:r w:rsidR="00A95008" w:rsidRPr="000F38C0">
        <w:rPr>
          <w:rStyle w:val="fontstyle01"/>
          <w:sz w:val="22"/>
          <w:szCs w:val="22"/>
        </w:rPr>
        <w:t>Experiments 1-3 involved 16 participants respectively, and</w:t>
      </w:r>
      <w:r w:rsidR="00C31897">
        <w:rPr>
          <w:rStyle w:val="fontstyle01"/>
          <w:sz w:val="22"/>
          <w:szCs w:val="22"/>
        </w:rPr>
        <w:t xml:space="preserve"> EEG</w:t>
      </w:r>
      <w:r w:rsidR="00A95008" w:rsidRPr="000F38C0">
        <w:rPr>
          <w:rStyle w:val="fontstyle01"/>
          <w:sz w:val="22"/>
          <w:szCs w:val="22"/>
        </w:rPr>
        <w:t xml:space="preserve"> Experi</w:t>
      </w:r>
      <w:r w:rsidR="00A95008">
        <w:rPr>
          <w:rStyle w:val="fontstyle01"/>
          <w:sz w:val="22"/>
          <w:szCs w:val="22"/>
        </w:rPr>
        <w:t>ment 4 involved 20 participants</w:t>
      </w:r>
      <w:r w:rsidR="00A95008" w:rsidRPr="00741FC9">
        <w:rPr>
          <w:rStyle w:val="fontstyle01"/>
          <w:sz w:val="22"/>
          <w:szCs w:val="22"/>
        </w:rPr>
        <w:t>.</w:t>
      </w:r>
      <w:r w:rsidR="005D4E78">
        <w:rPr>
          <w:rStyle w:val="fontstyle01"/>
          <w:sz w:val="22"/>
          <w:szCs w:val="22"/>
        </w:rPr>
        <w:t xml:space="preserve"> A</w:t>
      </w:r>
      <w:r w:rsidR="0088259F">
        <w:rPr>
          <w:rStyle w:val="fontstyle01"/>
          <w:sz w:val="22"/>
          <w:szCs w:val="22"/>
        </w:rPr>
        <w:t xml:space="preserve">uditory stimuli </w:t>
      </w:r>
      <w:r w:rsidR="0088259F" w:rsidRPr="0088259F">
        <w:rPr>
          <w:rStyle w:val="fontstyle01"/>
          <w:sz w:val="22"/>
          <w:szCs w:val="22"/>
        </w:rPr>
        <w:t>were presented in a randomized order</w:t>
      </w:r>
      <w:r w:rsidR="0088259F">
        <w:rPr>
          <w:rStyle w:val="fontstyle01"/>
          <w:sz w:val="22"/>
          <w:szCs w:val="22"/>
        </w:rPr>
        <w:t xml:space="preserve"> in each Experiment (</w:t>
      </w:r>
      <w:r w:rsidR="002504C7" w:rsidRPr="00AB0793">
        <w:rPr>
          <w:rStyle w:val="fontstyle01"/>
          <w:sz w:val="22"/>
          <w:szCs w:val="22"/>
        </w:rPr>
        <w:t>described in</w:t>
      </w:r>
      <w:r w:rsidR="001B1C19" w:rsidRPr="001B1C19">
        <w:rPr>
          <w:rStyle w:val="fontstyle01"/>
          <w:i/>
          <w:color w:val="000000" w:themeColor="text1"/>
          <w:sz w:val="22"/>
          <w:szCs w:val="22"/>
        </w:rPr>
        <w:t xml:space="preserve"> </w:t>
      </w:r>
      <w:r w:rsidR="001B1C19" w:rsidRPr="00487964">
        <w:rPr>
          <w:rStyle w:val="fontstyle01"/>
          <w:i/>
          <w:color w:val="000000" w:themeColor="text1"/>
          <w:sz w:val="22"/>
          <w:szCs w:val="22"/>
        </w:rPr>
        <w:t>Materials and method</w:t>
      </w:r>
      <w:r w:rsidR="001B1C19">
        <w:rPr>
          <w:rStyle w:val="fontstyle01"/>
          <w:i/>
          <w:color w:val="000000" w:themeColor="text1"/>
          <w:sz w:val="22"/>
          <w:szCs w:val="22"/>
        </w:rPr>
        <w:t>s</w:t>
      </w:r>
      <w:r w:rsidR="00786C1A">
        <w:rPr>
          <w:rStyle w:val="fontstyle01"/>
          <w:sz w:val="22"/>
          <w:szCs w:val="22"/>
        </w:rPr>
        <w:t>)</w:t>
      </w:r>
      <w:r w:rsidR="002504C7" w:rsidRPr="00AB0793">
        <w:rPr>
          <w:rStyle w:val="fontstyle01"/>
          <w:sz w:val="22"/>
          <w:szCs w:val="22"/>
        </w:rPr>
        <w:t>.</w:t>
      </w:r>
    </w:p>
    <w:p w14:paraId="3C12D301" w14:textId="77777777" w:rsidR="00786C1A" w:rsidRPr="00AB0793" w:rsidRDefault="00786C1A" w:rsidP="002504C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  <w:sz w:val="22"/>
          <w:szCs w:val="22"/>
          <w:lang w:eastAsia="zh-CN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  <w:lang w:eastAsia="zh-CN"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BE218F4" w14:textId="77777777" w:rsidR="00786C1A" w:rsidRDefault="00786C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  <w:sz w:val="22"/>
          <w:szCs w:val="22"/>
        </w:rPr>
      </w:pPr>
    </w:p>
    <w:p w14:paraId="1D786E70" w14:textId="33F54158" w:rsidR="00944415" w:rsidRDefault="00944415" w:rsidP="0094441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  <w:sz w:val="22"/>
          <w:szCs w:val="22"/>
        </w:rPr>
      </w:pPr>
      <w:r w:rsidRPr="00AB0793">
        <w:rPr>
          <w:rStyle w:val="fontstyle01"/>
          <w:sz w:val="22"/>
          <w:szCs w:val="22"/>
        </w:rPr>
        <w:t xml:space="preserve">The </w:t>
      </w:r>
      <w:r>
        <w:rPr>
          <w:rStyle w:val="fontstyle01"/>
          <w:sz w:val="22"/>
          <w:szCs w:val="22"/>
        </w:rPr>
        <w:t>EEG</w:t>
      </w:r>
      <w:r w:rsidRPr="00AB0793">
        <w:rPr>
          <w:rStyle w:val="fontstyle01"/>
          <w:sz w:val="22"/>
          <w:szCs w:val="22"/>
        </w:rPr>
        <w:t xml:space="preserve"> data and </w:t>
      </w:r>
      <w:r>
        <w:rPr>
          <w:rStyle w:val="fontstyle01"/>
          <w:sz w:val="22"/>
          <w:szCs w:val="22"/>
        </w:rPr>
        <w:t xml:space="preserve">analysis </w:t>
      </w:r>
      <w:r w:rsidRPr="00AB0793">
        <w:rPr>
          <w:rStyle w:val="fontstyle01"/>
          <w:sz w:val="22"/>
          <w:szCs w:val="22"/>
        </w:rPr>
        <w:t xml:space="preserve">code </w:t>
      </w:r>
      <w:r>
        <w:rPr>
          <w:rStyle w:val="fontstyle01"/>
          <w:sz w:val="22"/>
          <w:szCs w:val="22"/>
        </w:rPr>
        <w:t xml:space="preserve">(in </w:t>
      </w:r>
      <w:r w:rsidR="007F3E8F">
        <w:rPr>
          <w:rStyle w:val="fontstyle01"/>
          <w:sz w:val="22"/>
          <w:szCs w:val="22"/>
        </w:rPr>
        <w:t>MATLAB</w:t>
      </w:r>
      <w:bookmarkStart w:id="4" w:name="_GoBack"/>
      <w:bookmarkEnd w:id="4"/>
      <w:r>
        <w:rPr>
          <w:rStyle w:val="fontstyle01"/>
          <w:sz w:val="22"/>
          <w:szCs w:val="22"/>
        </w:rPr>
        <w:t>)</w:t>
      </w:r>
      <w:r w:rsidRPr="00AB0793">
        <w:rPr>
          <w:rStyle w:val="fontstyle01"/>
          <w:sz w:val="22"/>
          <w:szCs w:val="22"/>
        </w:rPr>
        <w:t xml:space="preserve"> </w:t>
      </w:r>
      <w:r>
        <w:rPr>
          <w:rStyle w:val="fontstyle01"/>
          <w:sz w:val="22"/>
          <w:szCs w:val="22"/>
        </w:rPr>
        <w:t>were</w:t>
      </w:r>
      <w:r w:rsidRPr="00AB0793">
        <w:rPr>
          <w:rStyle w:val="fontstyle01"/>
          <w:sz w:val="22"/>
          <w:szCs w:val="22"/>
        </w:rPr>
        <w:t xml:space="preserve"> uploaded as </w:t>
      </w:r>
      <w:r w:rsidRPr="00882EFD">
        <w:rPr>
          <w:rFonts w:ascii="Arial" w:hAnsi="Arial" w:cs="Arial"/>
          <w:i/>
          <w:color w:val="000000"/>
          <w:szCs w:val="21"/>
          <w:shd w:val="clear" w:color="auto" w:fill="FFFFFF"/>
        </w:rPr>
        <w:t>Source Data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and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 w:rsidRPr="00882EFD">
        <w:rPr>
          <w:rFonts w:ascii="Arial" w:hAnsi="Arial" w:cs="Arial"/>
          <w:i/>
          <w:color w:val="000000"/>
          <w:szCs w:val="21"/>
          <w:shd w:val="clear" w:color="auto" w:fill="FFFFFF"/>
        </w:rPr>
        <w:t>S</w:t>
      </w:r>
      <w:r w:rsidRPr="00882EFD">
        <w:rPr>
          <w:rFonts w:ascii="Arial" w:hAnsi="Arial" w:cs="Arial" w:hint="eastAsia"/>
          <w:i/>
          <w:color w:val="000000"/>
          <w:szCs w:val="21"/>
          <w:shd w:val="clear" w:color="auto" w:fill="FFFFFF"/>
        </w:rPr>
        <w:t>ource</w:t>
      </w:r>
      <w:r w:rsidRPr="00882EFD">
        <w:rPr>
          <w:rFonts w:ascii="Arial" w:hAnsi="Arial" w:cs="Arial"/>
          <w:i/>
          <w:color w:val="000000"/>
          <w:szCs w:val="21"/>
          <w:shd w:val="clear" w:color="auto" w:fill="FFFFFF"/>
        </w:rPr>
        <w:t xml:space="preserve"> C</w:t>
      </w:r>
      <w:r w:rsidRPr="00882EFD">
        <w:rPr>
          <w:rFonts w:ascii="Arial" w:hAnsi="Arial" w:cs="Arial" w:hint="eastAsia"/>
          <w:i/>
          <w:color w:val="000000"/>
          <w:szCs w:val="21"/>
          <w:shd w:val="clear" w:color="auto" w:fill="FFFFFF"/>
        </w:rPr>
        <w:t>ode</w:t>
      </w:r>
      <w:r w:rsidRPr="00882EFD">
        <w:rPr>
          <w:rFonts w:ascii="Arial" w:hAnsi="Arial" w:cs="Arial"/>
          <w:i/>
          <w:color w:val="000000"/>
          <w:szCs w:val="21"/>
          <w:shd w:val="clear" w:color="auto" w:fill="FFFFFF"/>
        </w:rPr>
        <w:t xml:space="preserve"> File</w:t>
      </w:r>
      <w:r w:rsidRPr="00AB0793">
        <w:rPr>
          <w:rStyle w:val="fontstyle01"/>
          <w:sz w:val="22"/>
          <w:szCs w:val="22"/>
        </w:rPr>
        <w:t>.</w:t>
      </w:r>
    </w:p>
    <w:p w14:paraId="4BE401A9" w14:textId="77777777" w:rsidR="00786C1A" w:rsidRPr="00AB0793" w:rsidRDefault="00786C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fontstyle01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ED8D9" w14:textId="77777777" w:rsidR="00706D28" w:rsidRDefault="00706D28" w:rsidP="004215FE">
      <w:r>
        <w:separator/>
      </w:r>
    </w:p>
  </w:endnote>
  <w:endnote w:type="continuationSeparator" w:id="0">
    <w:p w14:paraId="1DAF85DD" w14:textId="77777777" w:rsidR="00706D28" w:rsidRDefault="00706D2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6947F98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7F3E8F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9FB17" w14:textId="77777777" w:rsidR="00706D28" w:rsidRDefault="00706D28" w:rsidP="004215FE">
      <w:r>
        <w:separator/>
      </w:r>
    </w:p>
  </w:footnote>
  <w:footnote w:type="continuationSeparator" w:id="0">
    <w:p w14:paraId="66B7BB79" w14:textId="77777777" w:rsidR="00706D28" w:rsidRDefault="00706D2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00F2"/>
    <w:rsid w:val="000B2AEA"/>
    <w:rsid w:val="000C4C4F"/>
    <w:rsid w:val="000C773F"/>
    <w:rsid w:val="000D14EE"/>
    <w:rsid w:val="000D62F9"/>
    <w:rsid w:val="000F201E"/>
    <w:rsid w:val="000F38C0"/>
    <w:rsid w:val="000F64EE"/>
    <w:rsid w:val="000F6E23"/>
    <w:rsid w:val="00100F97"/>
    <w:rsid w:val="001019CD"/>
    <w:rsid w:val="00125190"/>
    <w:rsid w:val="00133662"/>
    <w:rsid w:val="00133907"/>
    <w:rsid w:val="00146DE9"/>
    <w:rsid w:val="0015519A"/>
    <w:rsid w:val="001618D5"/>
    <w:rsid w:val="00166B2F"/>
    <w:rsid w:val="00175192"/>
    <w:rsid w:val="001B1C19"/>
    <w:rsid w:val="001D2A82"/>
    <w:rsid w:val="001E1D59"/>
    <w:rsid w:val="001F7662"/>
    <w:rsid w:val="00212F30"/>
    <w:rsid w:val="00217B9E"/>
    <w:rsid w:val="0022524D"/>
    <w:rsid w:val="002336C6"/>
    <w:rsid w:val="00241081"/>
    <w:rsid w:val="002504C7"/>
    <w:rsid w:val="00266462"/>
    <w:rsid w:val="00290C74"/>
    <w:rsid w:val="002A068D"/>
    <w:rsid w:val="002A0ED1"/>
    <w:rsid w:val="002A7487"/>
    <w:rsid w:val="002B6860"/>
    <w:rsid w:val="00307F5D"/>
    <w:rsid w:val="003248ED"/>
    <w:rsid w:val="00335BF0"/>
    <w:rsid w:val="00365D6F"/>
    <w:rsid w:val="00370080"/>
    <w:rsid w:val="00375F86"/>
    <w:rsid w:val="003B7143"/>
    <w:rsid w:val="003E7034"/>
    <w:rsid w:val="003F19A6"/>
    <w:rsid w:val="00402ADD"/>
    <w:rsid w:val="00406FF4"/>
    <w:rsid w:val="0041682E"/>
    <w:rsid w:val="004215FE"/>
    <w:rsid w:val="004242DB"/>
    <w:rsid w:val="00426FD0"/>
    <w:rsid w:val="0043482B"/>
    <w:rsid w:val="00441726"/>
    <w:rsid w:val="004505C5"/>
    <w:rsid w:val="00451B01"/>
    <w:rsid w:val="00455849"/>
    <w:rsid w:val="00471732"/>
    <w:rsid w:val="00487964"/>
    <w:rsid w:val="004A5C32"/>
    <w:rsid w:val="004B41D4"/>
    <w:rsid w:val="004D012A"/>
    <w:rsid w:val="004D5E59"/>
    <w:rsid w:val="004D602A"/>
    <w:rsid w:val="004D73CF"/>
    <w:rsid w:val="004E4945"/>
    <w:rsid w:val="004F451D"/>
    <w:rsid w:val="00505C51"/>
    <w:rsid w:val="0051268B"/>
    <w:rsid w:val="00516A01"/>
    <w:rsid w:val="0053000A"/>
    <w:rsid w:val="0054669D"/>
    <w:rsid w:val="00550F13"/>
    <w:rsid w:val="005530AE"/>
    <w:rsid w:val="00555F44"/>
    <w:rsid w:val="00566103"/>
    <w:rsid w:val="005B0A15"/>
    <w:rsid w:val="005D4E78"/>
    <w:rsid w:val="005E0FE2"/>
    <w:rsid w:val="00605A12"/>
    <w:rsid w:val="00620CCA"/>
    <w:rsid w:val="0063431C"/>
    <w:rsid w:val="00634AC7"/>
    <w:rsid w:val="00657587"/>
    <w:rsid w:val="00661DCC"/>
    <w:rsid w:val="00672545"/>
    <w:rsid w:val="00685CCF"/>
    <w:rsid w:val="006A011E"/>
    <w:rsid w:val="006A397E"/>
    <w:rsid w:val="006A632B"/>
    <w:rsid w:val="006C06F5"/>
    <w:rsid w:val="006C7BC3"/>
    <w:rsid w:val="006E4A6C"/>
    <w:rsid w:val="006E6B2A"/>
    <w:rsid w:val="00700103"/>
    <w:rsid w:val="00702794"/>
    <w:rsid w:val="00705A34"/>
    <w:rsid w:val="00706D28"/>
    <w:rsid w:val="007137E1"/>
    <w:rsid w:val="00741FC9"/>
    <w:rsid w:val="00762B36"/>
    <w:rsid w:val="00763BA5"/>
    <w:rsid w:val="0076524F"/>
    <w:rsid w:val="00767487"/>
    <w:rsid w:val="00767B26"/>
    <w:rsid w:val="00786C1A"/>
    <w:rsid w:val="00791A51"/>
    <w:rsid w:val="00795CED"/>
    <w:rsid w:val="007B6567"/>
    <w:rsid w:val="007B6D8A"/>
    <w:rsid w:val="007B7AF0"/>
    <w:rsid w:val="007C1A97"/>
    <w:rsid w:val="007D18C3"/>
    <w:rsid w:val="007E54D8"/>
    <w:rsid w:val="007E5880"/>
    <w:rsid w:val="007F3E8F"/>
    <w:rsid w:val="00800860"/>
    <w:rsid w:val="008071DA"/>
    <w:rsid w:val="0082410E"/>
    <w:rsid w:val="008531D3"/>
    <w:rsid w:val="00860995"/>
    <w:rsid w:val="0086406F"/>
    <w:rsid w:val="00865914"/>
    <w:rsid w:val="008669DA"/>
    <w:rsid w:val="0087056D"/>
    <w:rsid w:val="00876F8F"/>
    <w:rsid w:val="00877644"/>
    <w:rsid w:val="00877729"/>
    <w:rsid w:val="0088259F"/>
    <w:rsid w:val="008A22A7"/>
    <w:rsid w:val="008C73C0"/>
    <w:rsid w:val="008D7885"/>
    <w:rsid w:val="00912B0B"/>
    <w:rsid w:val="009205E9"/>
    <w:rsid w:val="0092438C"/>
    <w:rsid w:val="009253CC"/>
    <w:rsid w:val="00925792"/>
    <w:rsid w:val="00925D13"/>
    <w:rsid w:val="00941D04"/>
    <w:rsid w:val="00942CF8"/>
    <w:rsid w:val="00944415"/>
    <w:rsid w:val="00963CEF"/>
    <w:rsid w:val="00993065"/>
    <w:rsid w:val="00997122"/>
    <w:rsid w:val="009A0661"/>
    <w:rsid w:val="009D0D28"/>
    <w:rsid w:val="009E6ACE"/>
    <w:rsid w:val="009E7B13"/>
    <w:rsid w:val="00A030D5"/>
    <w:rsid w:val="00A11EC6"/>
    <w:rsid w:val="00A131BD"/>
    <w:rsid w:val="00A32E20"/>
    <w:rsid w:val="00A43695"/>
    <w:rsid w:val="00A438BE"/>
    <w:rsid w:val="00A5368C"/>
    <w:rsid w:val="00A53850"/>
    <w:rsid w:val="00A57636"/>
    <w:rsid w:val="00A62B52"/>
    <w:rsid w:val="00A63445"/>
    <w:rsid w:val="00A84B3E"/>
    <w:rsid w:val="00A93C99"/>
    <w:rsid w:val="00A95008"/>
    <w:rsid w:val="00AB0793"/>
    <w:rsid w:val="00AB5612"/>
    <w:rsid w:val="00AC1A5A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3D6D"/>
    <w:rsid w:val="00B94C5D"/>
    <w:rsid w:val="00BA4D1B"/>
    <w:rsid w:val="00BA5BB7"/>
    <w:rsid w:val="00BB00D0"/>
    <w:rsid w:val="00BB304C"/>
    <w:rsid w:val="00BB55EC"/>
    <w:rsid w:val="00BC3CCE"/>
    <w:rsid w:val="00BE1167"/>
    <w:rsid w:val="00BF0C24"/>
    <w:rsid w:val="00C1184B"/>
    <w:rsid w:val="00C21D14"/>
    <w:rsid w:val="00C24CF7"/>
    <w:rsid w:val="00C26E12"/>
    <w:rsid w:val="00C31897"/>
    <w:rsid w:val="00C41C8D"/>
    <w:rsid w:val="00C42ECB"/>
    <w:rsid w:val="00C52A77"/>
    <w:rsid w:val="00C820B0"/>
    <w:rsid w:val="00CB4643"/>
    <w:rsid w:val="00CC6EF3"/>
    <w:rsid w:val="00CD6AEC"/>
    <w:rsid w:val="00CE6849"/>
    <w:rsid w:val="00CF4BBE"/>
    <w:rsid w:val="00CF6CB5"/>
    <w:rsid w:val="00D10224"/>
    <w:rsid w:val="00D44612"/>
    <w:rsid w:val="00D46C52"/>
    <w:rsid w:val="00D50299"/>
    <w:rsid w:val="00D74320"/>
    <w:rsid w:val="00D779BF"/>
    <w:rsid w:val="00D83D45"/>
    <w:rsid w:val="00D87980"/>
    <w:rsid w:val="00D93937"/>
    <w:rsid w:val="00D97683"/>
    <w:rsid w:val="00DB6F8C"/>
    <w:rsid w:val="00DE2015"/>
    <w:rsid w:val="00DE207A"/>
    <w:rsid w:val="00DE2719"/>
    <w:rsid w:val="00DF1913"/>
    <w:rsid w:val="00E007B4"/>
    <w:rsid w:val="00E234CA"/>
    <w:rsid w:val="00E41364"/>
    <w:rsid w:val="00E549AE"/>
    <w:rsid w:val="00E61AB4"/>
    <w:rsid w:val="00E70517"/>
    <w:rsid w:val="00E870D1"/>
    <w:rsid w:val="00EC679F"/>
    <w:rsid w:val="00ED346E"/>
    <w:rsid w:val="00ED4966"/>
    <w:rsid w:val="00EF7423"/>
    <w:rsid w:val="00F27DEC"/>
    <w:rsid w:val="00F3344F"/>
    <w:rsid w:val="00F60CF4"/>
    <w:rsid w:val="00FB0CF6"/>
    <w:rsid w:val="00FC1F40"/>
    <w:rsid w:val="00FD0F2C"/>
    <w:rsid w:val="00FD0F73"/>
    <w:rsid w:val="00FD4C9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FB5E167-E829-4711-A851-AB3B888D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fontstyle01">
    <w:name w:val="fontstyle01"/>
    <w:basedOn w:val="a0"/>
    <w:rsid w:val="00AC1A5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504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f2">
    <w:name w:val="Placeholder Text"/>
    <w:basedOn w:val="a0"/>
    <w:uiPriority w:val="99"/>
    <w:semiHidden/>
    <w:rsid w:val="00942C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D4EA0-BFD0-483B-A556-1A93F625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Luo</cp:lastModifiedBy>
  <cp:revision>16</cp:revision>
  <dcterms:created xsi:type="dcterms:W3CDTF">2020-07-31T06:58:00Z</dcterms:created>
  <dcterms:modified xsi:type="dcterms:W3CDTF">2020-12-05T12:45:00Z</dcterms:modified>
</cp:coreProperties>
</file>