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1F9443" w:rsidR="00877644" w:rsidRDefault="00F107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For behavioural responses, normal distribution is assumed, and one-</w:t>
      </w:r>
      <w:r w:rsidR="00F50792">
        <w:rPr>
          <w:rFonts w:asciiTheme="minorHAnsi" w:hAnsiTheme="minorHAnsi"/>
          <w:sz w:val="22"/>
          <w:szCs w:val="22"/>
          <w:lang w:val="en-GB"/>
        </w:rPr>
        <w:t>way ANOVA</w:t>
      </w:r>
      <w:r>
        <w:rPr>
          <w:rFonts w:asciiTheme="minorHAnsi" w:hAnsiTheme="minorHAnsi"/>
          <w:sz w:val="22"/>
          <w:szCs w:val="22"/>
          <w:lang w:val="en-GB"/>
        </w:rPr>
        <w:t xml:space="preserve"> was used. </w:t>
      </w:r>
      <w:r>
        <w:rPr>
          <w:rFonts w:asciiTheme="minorHAnsi" w:hAnsiTheme="minorHAnsi"/>
          <w:sz w:val="22"/>
          <w:szCs w:val="22"/>
        </w:rPr>
        <w:t xml:space="preserve">The value and variance of the behavioral assays were estimated from our earlier study (Qiu, et al. 2014). Based on these values, a sample size of 10 in each group has a power of 0.99. </w:t>
      </w:r>
    </w:p>
    <w:p w14:paraId="341E9FE7" w14:textId="6C291597" w:rsidR="001D2258" w:rsidRPr="0093699C" w:rsidRDefault="00F107E6" w:rsidP="001D22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spontaneous activity, the inter-spike interval </w:t>
      </w:r>
      <w:proofErr w:type="gramStart"/>
      <w:r w:rsidR="00F50792">
        <w:rPr>
          <w:rFonts w:asciiTheme="minorHAnsi" w:hAnsiTheme="minorHAnsi"/>
          <w:sz w:val="22"/>
          <w:szCs w:val="22"/>
        </w:rPr>
        <w:t>follow</w:t>
      </w:r>
      <w:proofErr w:type="gramEnd"/>
      <w:r w:rsidR="00F50792">
        <w:rPr>
          <w:rFonts w:asciiTheme="minorHAnsi" w:hAnsiTheme="minorHAnsi"/>
          <w:sz w:val="22"/>
          <w:szCs w:val="22"/>
        </w:rPr>
        <w:t xml:space="preserve"> lognormal </w:t>
      </w:r>
      <w:r>
        <w:rPr>
          <w:rFonts w:asciiTheme="minorHAnsi" w:hAnsiTheme="minorHAnsi"/>
          <w:sz w:val="22"/>
          <w:szCs w:val="22"/>
        </w:rPr>
        <w:t>distribution</w:t>
      </w:r>
      <w:r w:rsidR="00F50792">
        <w:rPr>
          <w:rFonts w:asciiTheme="minorHAnsi" w:hAnsiTheme="minorHAnsi"/>
          <w:sz w:val="22"/>
          <w:szCs w:val="22"/>
        </w:rPr>
        <w:t xml:space="preserve">. We performed one-way ANOVA on the mean </w:t>
      </w:r>
      <w:proofErr w:type="gramStart"/>
      <w:r w:rsidR="00F50792">
        <w:rPr>
          <w:rFonts w:asciiTheme="minorHAnsi" w:hAnsiTheme="minorHAnsi"/>
          <w:sz w:val="22"/>
          <w:szCs w:val="22"/>
        </w:rPr>
        <w:t>log(</w:t>
      </w:r>
      <w:proofErr w:type="gramEnd"/>
      <w:r w:rsidR="00F50792">
        <w:rPr>
          <w:rFonts w:asciiTheme="minorHAnsi" w:hAnsiTheme="minorHAnsi"/>
          <w:sz w:val="22"/>
          <w:szCs w:val="22"/>
        </w:rPr>
        <w:t>ISI) values</w:t>
      </w:r>
      <w:r w:rsidR="001D2258">
        <w:rPr>
          <w:rFonts w:asciiTheme="minorHAnsi" w:hAnsiTheme="minorHAnsi"/>
          <w:sz w:val="22"/>
          <w:szCs w:val="22"/>
        </w:rPr>
        <w:t xml:space="preserve">. No prior power analysis was performed as we collected a very large number of samples. Post-hoc power analysis show power = </w:t>
      </w:r>
      <w:r w:rsidR="00492220">
        <w:rPr>
          <w:rFonts w:asciiTheme="minorHAnsi" w:hAnsiTheme="minorHAnsi"/>
          <w:sz w:val="22"/>
          <w:szCs w:val="22"/>
        </w:rPr>
        <w:t>1</w:t>
      </w:r>
      <w:r w:rsidR="001D2258">
        <w:rPr>
          <w:rFonts w:asciiTheme="minorHAnsi" w:hAnsiTheme="minorHAnsi"/>
          <w:sz w:val="22"/>
          <w:szCs w:val="22"/>
        </w:rPr>
        <w:t>.</w:t>
      </w:r>
    </w:p>
    <w:p w14:paraId="02B787FB" w14:textId="7E42E49E" w:rsidR="00F107E6" w:rsidRDefault="00F107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EOG recordings, </w:t>
      </w:r>
      <w:r w:rsidR="001D2258">
        <w:rPr>
          <w:rFonts w:asciiTheme="minorHAnsi" w:hAnsiTheme="minorHAnsi"/>
          <w:sz w:val="22"/>
          <w:szCs w:val="22"/>
        </w:rPr>
        <w:t xml:space="preserve">normal distribution is assumed, and </w:t>
      </w:r>
      <w:r w:rsidR="00F50792">
        <w:rPr>
          <w:rFonts w:asciiTheme="minorHAnsi" w:hAnsiTheme="minorHAnsi"/>
          <w:sz w:val="22"/>
          <w:szCs w:val="22"/>
        </w:rPr>
        <w:t>one-way ANOVA</w:t>
      </w:r>
      <w:r w:rsidR="001D2258">
        <w:rPr>
          <w:rFonts w:asciiTheme="minorHAnsi" w:hAnsiTheme="minorHAnsi"/>
          <w:sz w:val="22"/>
          <w:szCs w:val="22"/>
        </w:rPr>
        <w:t xml:space="preserve"> was performed. No prior power analysis was performed as we collected a very large number of samples. Post-hoc power analysis show power = </w:t>
      </w:r>
      <w:r w:rsidR="004B2120">
        <w:rPr>
          <w:rFonts w:asciiTheme="minorHAnsi" w:hAnsiTheme="minorHAnsi"/>
          <w:sz w:val="22"/>
          <w:szCs w:val="22"/>
        </w:rPr>
        <w:t>0.</w:t>
      </w:r>
      <w:r w:rsidR="008B1C38">
        <w:rPr>
          <w:rFonts w:asciiTheme="minorHAnsi" w:hAnsiTheme="minorHAnsi"/>
          <w:sz w:val="22"/>
          <w:szCs w:val="22"/>
        </w:rPr>
        <w:t>963</w:t>
      </w:r>
      <w:r w:rsidR="001D2258">
        <w:rPr>
          <w:rFonts w:asciiTheme="minorHAnsi" w:hAnsiTheme="minorHAnsi"/>
          <w:sz w:val="22"/>
          <w:szCs w:val="22"/>
        </w:rPr>
        <w:t>.</w:t>
      </w:r>
    </w:p>
    <w:p w14:paraId="4938FA33" w14:textId="1CA174D5" w:rsidR="004B2120" w:rsidRDefault="004B21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PS6 staining, normal distribution is assumed, and </w:t>
      </w:r>
      <w:r w:rsidR="00F50792">
        <w:rPr>
          <w:rFonts w:asciiTheme="minorHAnsi" w:hAnsiTheme="minorHAnsi"/>
          <w:sz w:val="22"/>
          <w:szCs w:val="22"/>
        </w:rPr>
        <w:t xml:space="preserve">one-way ANOVA </w:t>
      </w:r>
      <w:r>
        <w:rPr>
          <w:rFonts w:asciiTheme="minorHAnsi" w:hAnsiTheme="minorHAnsi"/>
          <w:sz w:val="22"/>
          <w:szCs w:val="22"/>
        </w:rPr>
        <w:t>was performed. No prior power analysis was performed. Post-hoc power analysis show power = 1.</w:t>
      </w:r>
    </w:p>
    <w:p w14:paraId="790BD715" w14:textId="63BB0A88" w:rsidR="00F50792" w:rsidRPr="0093699C" w:rsidRDefault="00F507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axon and dendritic occupancy analysis, two-way ANOVA was performed.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7A17951E" w14:textId="77777777" w:rsidR="001D2258" w:rsidRPr="0093699C" w:rsidRDefault="001D2258" w:rsidP="001D2258">
      <w:pPr>
        <w:framePr w:w="7817" w:h="751" w:hSpace="180" w:wrap="around" w:vAnchor="text" w:hAnchor="page" w:x="1858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3699C">
        <w:rPr>
          <w:rFonts w:asciiTheme="minorHAnsi" w:hAnsiTheme="minorHAnsi"/>
          <w:sz w:val="22"/>
          <w:szCs w:val="22"/>
        </w:rPr>
        <w:t>This information can be found in Results section. We have biological replicat</w:t>
      </w:r>
      <w:r>
        <w:rPr>
          <w:rFonts w:asciiTheme="minorHAnsi" w:hAnsiTheme="minorHAnsi"/>
          <w:sz w:val="22"/>
          <w:szCs w:val="22"/>
        </w:rPr>
        <w:t>es</w:t>
      </w:r>
      <w:r w:rsidRPr="0093699C">
        <w:rPr>
          <w:rFonts w:asciiTheme="minorHAnsi" w:hAnsiTheme="minorHAnsi"/>
          <w:sz w:val="22"/>
          <w:szCs w:val="22"/>
        </w:rPr>
        <w:t xml:space="preserve"> (same experiment with different animals).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0AE7F7" w:rsidR="0015519A" w:rsidRPr="00505C51" w:rsidRDefault="00C31BB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74B05">
        <w:rPr>
          <w:rFonts w:asciiTheme="minorHAnsi" w:hAnsiTheme="minorHAnsi"/>
          <w:sz w:val="22"/>
          <w:szCs w:val="22"/>
        </w:rPr>
        <w:t xml:space="preserve">Statistical analysis methods can be found in figure legends and the method section. </w:t>
      </w:r>
      <w:r w:rsidR="00785F2C" w:rsidRPr="00374B05">
        <w:rPr>
          <w:rFonts w:asciiTheme="minorHAnsi" w:hAnsiTheme="minorHAnsi"/>
          <w:sz w:val="22"/>
          <w:szCs w:val="22"/>
        </w:rPr>
        <w:t xml:space="preserve">All </w:t>
      </w:r>
      <w:r w:rsidRPr="00374B05">
        <w:rPr>
          <w:rFonts w:asciiTheme="minorHAnsi" w:hAnsiTheme="minorHAnsi"/>
          <w:sz w:val="22"/>
          <w:szCs w:val="22"/>
        </w:rPr>
        <w:t>the N and p value infor</w:t>
      </w:r>
      <w:r w:rsidR="00785F2C" w:rsidRPr="00374B05">
        <w:rPr>
          <w:rFonts w:asciiTheme="minorHAnsi" w:hAnsiTheme="minorHAnsi"/>
          <w:sz w:val="22"/>
          <w:szCs w:val="22"/>
        </w:rPr>
        <w:t>mation can be found in the figures</w:t>
      </w:r>
      <w:r w:rsidRPr="00374B05">
        <w:rPr>
          <w:rFonts w:asciiTheme="minorHAnsi" w:hAnsiTheme="minorHAnsi"/>
          <w:sz w:val="22"/>
          <w:szCs w:val="22"/>
        </w:rPr>
        <w:t xml:space="preserve"> and legends</w:t>
      </w:r>
      <w:r w:rsidR="00785F2C" w:rsidRPr="00374B05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BF3505" w:rsidR="00BC3CCE" w:rsidRPr="00505C51" w:rsidRDefault="00AA30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A306C">
        <w:rPr>
          <w:rFonts w:asciiTheme="minorHAnsi" w:hAnsiTheme="minorHAnsi"/>
          <w:sz w:val="22"/>
          <w:szCs w:val="22"/>
        </w:rPr>
        <w:t xml:space="preserve">Our study contains </w:t>
      </w:r>
      <w:r>
        <w:rPr>
          <w:rFonts w:asciiTheme="minorHAnsi" w:hAnsiTheme="minorHAnsi"/>
          <w:sz w:val="22"/>
          <w:szCs w:val="22"/>
        </w:rPr>
        <w:t>only</w:t>
      </w:r>
      <w:r w:rsidRPr="00AA306C">
        <w:rPr>
          <w:rFonts w:asciiTheme="minorHAnsi" w:hAnsiTheme="minorHAnsi"/>
          <w:sz w:val="22"/>
          <w:szCs w:val="22"/>
        </w:rPr>
        <w:t xml:space="preserve"> biological</w:t>
      </w:r>
      <w:r w:rsidR="001D2258">
        <w:rPr>
          <w:rFonts w:asciiTheme="minorHAnsi" w:hAnsiTheme="minorHAnsi"/>
          <w:sz w:val="22"/>
          <w:szCs w:val="22"/>
        </w:rPr>
        <w:t xml:space="preserve"> </w:t>
      </w:r>
      <w:r w:rsidRPr="00AA306C">
        <w:rPr>
          <w:rFonts w:asciiTheme="minorHAnsi" w:hAnsiTheme="minorHAnsi"/>
          <w:sz w:val="22"/>
          <w:szCs w:val="22"/>
        </w:rPr>
        <w:t>replicates</w:t>
      </w:r>
      <w:r w:rsidR="00374B05">
        <w:rPr>
          <w:rFonts w:asciiTheme="minorHAnsi" w:hAnsiTheme="minorHAnsi"/>
          <w:sz w:val="22"/>
          <w:szCs w:val="22"/>
        </w:rPr>
        <w:t xml:space="preserve"> and the information can be found in the </w:t>
      </w:r>
      <w:r w:rsidR="00374B05" w:rsidRPr="00374B05">
        <w:rPr>
          <w:rFonts w:asciiTheme="minorHAnsi" w:hAnsiTheme="minorHAnsi"/>
          <w:sz w:val="22"/>
          <w:szCs w:val="22"/>
        </w:rPr>
        <w:t>Materials and Methods section</w:t>
      </w:r>
      <w:r w:rsidRPr="00AA306C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9719A8" w:rsidR="00BC3CCE" w:rsidRPr="00505C51" w:rsidRDefault="008B7D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  <w:r w:rsidR="00F50792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3F0E6" w14:textId="77777777" w:rsidR="009A753A" w:rsidRDefault="009A753A" w:rsidP="004215FE">
      <w:r>
        <w:separator/>
      </w:r>
    </w:p>
  </w:endnote>
  <w:endnote w:type="continuationSeparator" w:id="0">
    <w:p w14:paraId="50F5FCFC" w14:textId="77777777" w:rsidR="009A753A" w:rsidRDefault="009A75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475A9" w14:textId="77777777" w:rsidR="009A753A" w:rsidRDefault="009A753A" w:rsidP="004215FE">
      <w:r>
        <w:separator/>
      </w:r>
    </w:p>
  </w:footnote>
  <w:footnote w:type="continuationSeparator" w:id="0">
    <w:p w14:paraId="63CD417A" w14:textId="77777777" w:rsidR="009A753A" w:rsidRDefault="009A75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015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25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3785"/>
    <w:rsid w:val="002D0F7E"/>
    <w:rsid w:val="00307F5D"/>
    <w:rsid w:val="003248ED"/>
    <w:rsid w:val="00370080"/>
    <w:rsid w:val="00374B0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220"/>
    <w:rsid w:val="004A5C32"/>
    <w:rsid w:val="004B2120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3AEB"/>
    <w:rsid w:val="00762B36"/>
    <w:rsid w:val="00763BA5"/>
    <w:rsid w:val="0076524F"/>
    <w:rsid w:val="00767B26"/>
    <w:rsid w:val="00785F2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C38"/>
    <w:rsid w:val="008B7D00"/>
    <w:rsid w:val="008C73C0"/>
    <w:rsid w:val="008D7885"/>
    <w:rsid w:val="00912B0B"/>
    <w:rsid w:val="009205E9"/>
    <w:rsid w:val="0092438C"/>
    <w:rsid w:val="0093699C"/>
    <w:rsid w:val="00941D04"/>
    <w:rsid w:val="00963CEF"/>
    <w:rsid w:val="00993065"/>
    <w:rsid w:val="009A0661"/>
    <w:rsid w:val="009A753A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306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586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1BBD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07E6"/>
    <w:rsid w:val="00F27DEC"/>
    <w:rsid w:val="00F3344F"/>
    <w:rsid w:val="00F5079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50008CB-38AA-43E4-8486-C42E5E66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6D1889-7027-4E4E-A17C-609A5474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Yu, Ron</cp:lastModifiedBy>
  <cp:revision>2</cp:revision>
  <dcterms:created xsi:type="dcterms:W3CDTF">2021-02-18T17:03:00Z</dcterms:created>
  <dcterms:modified xsi:type="dcterms:W3CDTF">2021-02-18T17:03:00Z</dcterms:modified>
</cp:coreProperties>
</file>