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205D9" w14:textId="0689281A" w:rsidR="005E29B0" w:rsidRPr="009810C3" w:rsidRDefault="00843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10C3">
        <w:rPr>
          <w:rFonts w:ascii="Times New Roman" w:hAnsi="Times New Roman" w:cs="Times New Roman"/>
          <w:b/>
          <w:bCs/>
          <w:sz w:val="28"/>
          <w:szCs w:val="28"/>
        </w:rPr>
        <w:t>Synthesis of GFB-</w:t>
      </w:r>
      <w:r w:rsidR="00736A18">
        <w:rPr>
          <w:rFonts w:ascii="Times New Roman" w:hAnsi="Times New Roman" w:cs="Times New Roman"/>
          <w:b/>
          <w:bCs/>
          <w:sz w:val="28"/>
          <w:szCs w:val="28"/>
        </w:rPr>
        <w:t>8749</w:t>
      </w:r>
    </w:p>
    <w:p w14:paraId="05BBC6D6" w14:textId="2842AAA4" w:rsidR="00A518AD" w:rsidRDefault="002C7D5C" w:rsidP="00016F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810C3">
        <w:rPr>
          <w:rFonts w:ascii="Times New Roman" w:hAnsi="Times New Roman" w:cs="Times New Roman"/>
          <w:noProof/>
        </w:rPr>
        <w:object w:dxaOrig="10301" w:dyaOrig="4239" w14:anchorId="1B7038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5.6pt;height:188.25pt;mso-width-percent:0;mso-height-percent:0;mso-width-percent:0;mso-height-percent:0" o:ole="">
            <v:imagedata r:id="rId7" o:title=""/>
          </v:shape>
          <o:OLEObject Type="Embed" ProgID="ChemDraw.Document.6.0" ShapeID="_x0000_i1025" DrawAspect="Content" ObjectID="_1666424229" r:id="rId8"/>
        </w:object>
      </w:r>
    </w:p>
    <w:p w14:paraId="7A86C4C6" w14:textId="63A3CE4C" w:rsidR="00A518AD" w:rsidRDefault="00A518AD" w:rsidP="00016F7B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CB269AC" w14:textId="36F7878C" w:rsidR="00A518AD" w:rsidRPr="00B932FE" w:rsidRDefault="00A518AD" w:rsidP="005A769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93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4,5-dichloro-2-(oxan-2-y</w:t>
      </w:r>
      <w:r w:rsidR="00CF6C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l</w:t>
      </w:r>
      <w:r w:rsidRPr="00B93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)-2,3-dihydropyridazin-3-one</w:t>
      </w:r>
    </w:p>
    <w:p w14:paraId="5472F915" w14:textId="5DBB7947" w:rsidR="00B932FE" w:rsidRDefault="00A518AD" w:rsidP="005A76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a stirred solution of 4,5-dichloro-2,3-dihydropyridazin-3-one (50 g, 303 mmol, 1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equiv.) and 3,4-dihydro-2H-pyran</w:t>
      </w:r>
      <w:r w:rsidR="006E42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(203.9 g, 2424</w:t>
      </w:r>
      <w:r w:rsidR="00D714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mmol, 8 equiv.) in THF was added 4</w:t>
      </w:r>
      <w:r w:rsidR="00D714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methylbenzene-1-sulfonic acid</w:t>
      </w:r>
      <w:r w:rsidR="00D714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(10.4 g, 6</w:t>
      </w:r>
      <w:r w:rsidR="00D714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mmol, 0.2 equiv.) in portions at room temperature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under nitrogen atmosphere. The resulting mixture was stirred for 2 days at 70 </w:t>
      </w:r>
      <w:proofErr w:type="spellStart"/>
      <w:r w:rsidR="00D7140C" w:rsidRPr="00D714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o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proofErr w:type="spellEnd"/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under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nitrogen atmosphere. The mixture was allowed to cool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room temperature. The resulting mixture was concentrated under reduced pressure. The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residue was dissolved in water (500 mL). The resulting mixture was extracted with </w:t>
      </w:r>
      <w:proofErr w:type="spellStart"/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EtOAc</w:t>
      </w:r>
      <w:proofErr w:type="spellEnd"/>
      <w:r w:rsidR="006E42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(3 x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200mL). The combined organic layers were washed with water (3x200 mL), dried over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anhydrous Na</w:t>
      </w:r>
      <w:r w:rsidRPr="00D714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D714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Pr="00D714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After filtration, the filtrate was concentrated under reduced pressure. The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residue was purified by silica chromatography, eluted with petroleum ether to afford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4,5-dichloro-2-(oxan-2-yl)-2,3-dihydropyridazin-3-one (57 g, 75.5%) as a light yellow solid.</w:t>
      </w:r>
    </w:p>
    <w:p w14:paraId="7382FD78" w14:textId="344E7907" w:rsidR="00B932FE" w:rsidRDefault="00A518AD" w:rsidP="005A76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93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4-c</w:t>
      </w:r>
      <w:r w:rsidR="00D714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hl</w:t>
      </w:r>
      <w:r w:rsidRPr="00B93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oro-2-(oxan-2-y</w:t>
      </w:r>
      <w:r w:rsidR="00CF6C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l</w:t>
      </w:r>
      <w:r w:rsidRPr="00B93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)-</w:t>
      </w:r>
      <w:r w:rsidR="00CF6C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Pr="00B93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-(3-oxopiperazm-l-</w:t>
      </w:r>
      <w:proofErr w:type="gramStart"/>
      <w:r w:rsidRPr="00B93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yl )</w:t>
      </w:r>
      <w:proofErr w:type="gramEnd"/>
      <w:r w:rsidRPr="00B93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-2, </w:t>
      </w:r>
      <w:r w:rsidR="00CF6C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  <w:r w:rsidRPr="00B93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-dinydropyrutazm-</w:t>
      </w:r>
      <w:r w:rsidR="00CF6C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  <w:r w:rsidRPr="00B932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-one.</w:t>
      </w:r>
    </w:p>
    <w:p w14:paraId="4F9FD406" w14:textId="02D906DD" w:rsidR="00185EEE" w:rsidRPr="00495592" w:rsidRDefault="00A518AD" w:rsidP="005A76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932FE">
        <w:rPr>
          <w:rFonts w:ascii="Times New Roman" w:hAnsi="Times New Roman" w:cs="Times New Roman"/>
          <w:sz w:val="24"/>
          <w:szCs w:val="24"/>
        </w:rPr>
        <w:t>To a stirred solution of 4,5-dichloro-2-(oxan-2-yl)-2,3-dihydropyridazin-3-one (47 g,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188 mmol, 1 equiv.) and piperazin-2-one (28.3 g, 283 mmol, 1.5 equiv.) in DMA was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added DIEA</w:t>
      </w:r>
      <w:r w:rsidR="006E42D6">
        <w:rPr>
          <w:rFonts w:ascii="Times New Roman" w:hAnsi="Times New Roman" w:cs="Times New Roman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(48.8 g, 377 mmol, 2 equiv.) in portions at room temperature under nitrogen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atmosphere.</w:t>
      </w:r>
      <w:r w:rsidR="00A14B00">
        <w:rPr>
          <w:rFonts w:ascii="Times New Roman" w:hAnsi="Times New Roman" w:cs="Times New Roman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 xml:space="preserve">The resulting mixture </w:t>
      </w:r>
      <w:r w:rsidR="00A14B00">
        <w:rPr>
          <w:rFonts w:ascii="Times New Roman" w:hAnsi="Times New Roman" w:cs="Times New Roman"/>
          <w:sz w:val="24"/>
          <w:szCs w:val="24"/>
        </w:rPr>
        <w:t>w</w:t>
      </w:r>
      <w:r w:rsidRPr="00B932FE">
        <w:rPr>
          <w:rFonts w:ascii="Times New Roman" w:hAnsi="Times New Roman" w:cs="Times New Roman"/>
          <w:sz w:val="24"/>
          <w:szCs w:val="24"/>
        </w:rPr>
        <w:t xml:space="preserve">as stirred for 2 days at 110 </w:t>
      </w:r>
      <w:proofErr w:type="spellStart"/>
      <w:r w:rsidR="00A14B00" w:rsidRPr="00A14B0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932F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932FE">
        <w:rPr>
          <w:rFonts w:ascii="Times New Roman" w:hAnsi="Times New Roman" w:cs="Times New Roman"/>
          <w:sz w:val="24"/>
          <w:szCs w:val="24"/>
        </w:rPr>
        <w:t xml:space="preserve"> under nitrogen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atmosphere</w:t>
      </w:r>
      <w:r w:rsidR="00A14B00">
        <w:rPr>
          <w:rFonts w:ascii="Times New Roman" w:hAnsi="Times New Roman" w:cs="Times New Roman"/>
          <w:sz w:val="24"/>
          <w:szCs w:val="24"/>
        </w:rPr>
        <w:t xml:space="preserve"> and then </w:t>
      </w:r>
      <w:r w:rsidRPr="00B932FE">
        <w:rPr>
          <w:rFonts w:ascii="Times New Roman" w:hAnsi="Times New Roman" w:cs="Times New Roman"/>
          <w:sz w:val="24"/>
          <w:szCs w:val="24"/>
        </w:rPr>
        <w:t>concentrated under reduced pressure. The residue was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dissolved in water</w:t>
      </w:r>
      <w:r w:rsidR="00A14B00">
        <w:rPr>
          <w:rFonts w:ascii="Times New Roman" w:hAnsi="Times New Roman" w:cs="Times New Roman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(l</w:t>
      </w:r>
      <w:r w:rsidR="00A14B00">
        <w:rPr>
          <w:rFonts w:ascii="Times New Roman" w:hAnsi="Times New Roman" w:cs="Times New Roman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L). The resulting mixture was extracted with DCM (2 x 5</w:t>
      </w:r>
      <w:r w:rsidR="00A14B00">
        <w:rPr>
          <w:rFonts w:ascii="Times New Roman" w:hAnsi="Times New Roman" w:cs="Times New Roman"/>
          <w:sz w:val="24"/>
          <w:szCs w:val="24"/>
        </w:rPr>
        <w:t xml:space="preserve">00 </w:t>
      </w:r>
      <w:r w:rsidRPr="00B932FE">
        <w:rPr>
          <w:rFonts w:ascii="Times New Roman" w:hAnsi="Times New Roman" w:cs="Times New Roman"/>
          <w:sz w:val="24"/>
          <w:szCs w:val="24"/>
        </w:rPr>
        <w:t>mL). The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 xml:space="preserve">combined organic layers were washed with water (2x300 mL), dried </w:t>
      </w:r>
      <w:r w:rsidRPr="00B932FE">
        <w:rPr>
          <w:rFonts w:ascii="Times New Roman" w:hAnsi="Times New Roman" w:cs="Times New Roman"/>
          <w:sz w:val="24"/>
          <w:szCs w:val="24"/>
        </w:rPr>
        <w:lastRenderedPageBreak/>
        <w:t>over anhydrous Na</w:t>
      </w:r>
      <w:r w:rsidRPr="00A14B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932FE">
        <w:rPr>
          <w:rFonts w:ascii="Times New Roman" w:hAnsi="Times New Roman" w:cs="Times New Roman"/>
          <w:sz w:val="24"/>
          <w:szCs w:val="24"/>
        </w:rPr>
        <w:t>S</w:t>
      </w:r>
      <w:r w:rsidR="00A14B00">
        <w:rPr>
          <w:rFonts w:ascii="Times New Roman" w:hAnsi="Times New Roman" w:cs="Times New Roman"/>
          <w:sz w:val="24"/>
          <w:szCs w:val="24"/>
        </w:rPr>
        <w:t>O</w:t>
      </w:r>
      <w:r w:rsidRPr="00A14B0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932FE">
        <w:rPr>
          <w:rFonts w:ascii="Times New Roman" w:hAnsi="Times New Roman" w:cs="Times New Roman"/>
          <w:sz w:val="24"/>
          <w:szCs w:val="24"/>
        </w:rPr>
        <w:t>.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After filtration, the filtrate was concentrated under reduced pressure. The residue was purified by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silica gel column chromatography, eluted with DCM / MeOH (200:1 to 40:1) to afford 4-chloro-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2-(oxan-2-yl)-5-(3-oxopiperazin-</w:t>
      </w:r>
      <w:r w:rsidR="00CF6CEA">
        <w:rPr>
          <w:rFonts w:ascii="Times New Roman" w:hAnsi="Times New Roman" w:cs="Times New Roman"/>
          <w:sz w:val="24"/>
          <w:szCs w:val="24"/>
        </w:rPr>
        <w:t>1</w:t>
      </w:r>
      <w:r w:rsidRPr="00B932FE">
        <w:rPr>
          <w:rFonts w:ascii="Times New Roman" w:hAnsi="Times New Roman" w:cs="Times New Roman"/>
          <w:sz w:val="24"/>
          <w:szCs w:val="24"/>
        </w:rPr>
        <w:t>-yl)-2,3-dihydropyridazin-3-one (40 g, 6</w:t>
      </w:r>
      <w:r w:rsidR="00A14B00">
        <w:rPr>
          <w:rFonts w:ascii="Times New Roman" w:hAnsi="Times New Roman" w:cs="Times New Roman"/>
          <w:sz w:val="24"/>
          <w:szCs w:val="24"/>
        </w:rPr>
        <w:t>8</w:t>
      </w:r>
      <w:r w:rsidRPr="00B932FE">
        <w:rPr>
          <w:rFonts w:ascii="Times New Roman" w:hAnsi="Times New Roman" w:cs="Times New Roman"/>
          <w:sz w:val="24"/>
          <w:szCs w:val="24"/>
        </w:rPr>
        <w:t>%) as an off</w:t>
      </w:r>
      <w:r w:rsidR="00A14B00">
        <w:rPr>
          <w:rFonts w:ascii="Times New Roman" w:hAnsi="Times New Roman" w:cs="Times New Roman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white</w:t>
      </w:r>
      <w:r w:rsid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932FE">
        <w:rPr>
          <w:rFonts w:ascii="Times New Roman" w:hAnsi="Times New Roman" w:cs="Times New Roman"/>
          <w:sz w:val="24"/>
          <w:szCs w:val="24"/>
        </w:rPr>
        <w:t>solid.</w:t>
      </w:r>
    </w:p>
    <w:p w14:paraId="02B25003" w14:textId="0DB421BD" w:rsidR="00F46E76" w:rsidRPr="00F46E76" w:rsidRDefault="00F46E76" w:rsidP="005A769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6E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4-chloro-5-[4-[(4,4-</w:t>
      </w:r>
      <w:proofErr w:type="gramStart"/>
      <w:r w:rsidRPr="00F46E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difluorocyclohexyl)methyl</w:t>
      </w:r>
      <w:proofErr w:type="gramEnd"/>
      <w:r w:rsidRPr="00F46E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]-3-oxopiperazin-1-yl]-2-(oxan-2-yl)-2,3-dihydropyridazin-3-one</w:t>
      </w:r>
      <w:bookmarkStart w:id="0" w:name="_GoBack"/>
      <w:bookmarkEnd w:id="0"/>
    </w:p>
    <w:p w14:paraId="1C4F4B20" w14:textId="36C8779A" w:rsidR="00665560" w:rsidRPr="00B932FE" w:rsidRDefault="00185EEE" w:rsidP="005A76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To a stirred solution of 4-chloro-2-(oxan-2-yl)-5-(3-oxopiperazin-1-yl)-2,3-dihydropyridazin-3-one</w:t>
      </w:r>
      <w:r w:rsidR="006E4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(300 mg, 0.96 mmol, 1 </w:t>
      </w:r>
      <w:proofErr w:type="spellStart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equiv</w:t>
      </w:r>
      <w:proofErr w:type="spellEnd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) in DMF</w:t>
      </w:r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(6 mL) were added K</w:t>
      </w:r>
      <w:r w:rsidRPr="006910D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Pr="006910D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(39</w:t>
      </w:r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mg, 2.88 mmol, 3 </w:t>
      </w:r>
      <w:proofErr w:type="spellStart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equiv</w:t>
      </w:r>
      <w:proofErr w:type="spellEnd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) and 4-(bromomethyl)-1,1-difluorocyclohexane</w:t>
      </w:r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(613 mg, 2.88 mmol, 3 </w:t>
      </w:r>
      <w:proofErr w:type="spellStart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equiv</w:t>
      </w:r>
      <w:proofErr w:type="spellEnd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at rt. The reaction was stirred for 16 h at 100 </w:t>
      </w:r>
      <w:proofErr w:type="spellStart"/>
      <w:r w:rsidR="006910D0" w:rsidRPr="006910D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proofErr w:type="spellEnd"/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mixture was allowed to cool down to room temperature. The reaction was quenched with </w:t>
      </w:r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ater</w:t>
      </w:r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(100 mL) at room temperature</w:t>
      </w:r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extracted with </w:t>
      </w:r>
      <w:proofErr w:type="spellStart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EtOAc</w:t>
      </w:r>
      <w:proofErr w:type="spellEnd"/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(3 x 500 mL). The combined organic layers were washed with brine (1x500 mL), dried over anhydrous Na</w:t>
      </w:r>
      <w:r w:rsidRPr="006910D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Pr="006910D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. After filtration, the filtrate was concentrated under reduced pressure. The residue was purified by Prep-TLC (PE/</w:t>
      </w:r>
      <w:proofErr w:type="spellStart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EtOAc</w:t>
      </w:r>
      <w:proofErr w:type="spellEnd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80:1) to afford 4-chloro-5-[4-[(4,4-difluorocyclohexyl)methyl]-3-oxopiperazin-1-yl]-2-(oxan-2-yl)-2,3-dihydropyridazin-3-one(17</w:t>
      </w:r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mg, 4</w:t>
      </w:r>
      <w:r w:rsidR="006910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%) as a yellow oil.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LRMS (ESI) </w:t>
      </w:r>
      <w:r w:rsidR="00665560" w:rsidRPr="00B932F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m/z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[M+</w:t>
      </w:r>
      <w:proofErr w:type="gramStart"/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H]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+</w:t>
      </w:r>
      <w:proofErr w:type="gramEnd"/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calcd</w:t>
      </w:r>
      <w:proofErr w:type="spellEnd"/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 C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20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28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ClF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 w:rsidR="00665560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445.17; found 445.15. Purity 95%.</w:t>
      </w:r>
    </w:p>
    <w:p w14:paraId="0AC9FA76" w14:textId="4834601F" w:rsidR="00A518AD" w:rsidRPr="00ED3945" w:rsidRDefault="00ED3945" w:rsidP="005A769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39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4-chloro-5-[4-[(4,4-</w:t>
      </w:r>
      <w:proofErr w:type="gramStart"/>
      <w:r w:rsidRPr="00ED39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difluorocyclohexyl)methyl</w:t>
      </w:r>
      <w:proofErr w:type="gramEnd"/>
      <w:r w:rsidRPr="00ED39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]-3-oxopiperazin-1-yl]-2,3-dihydropyridazin-3-one</w:t>
      </w:r>
      <w:r w:rsidR="00A326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(GFB-8749)</w:t>
      </w:r>
    </w:p>
    <w:p w14:paraId="2E98AC01" w14:textId="0B8F542F" w:rsidR="002C7AEF" w:rsidRPr="00B932FE" w:rsidRDefault="00A518AD" w:rsidP="005A76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To a stirred solution of 4-chloro-5-[4-[(4,4-difluorocyclohexyl)methyl]-3-oxopiperazin-1-yl]-2-(oxan-2-yl)-2,3-dihydropyridazin-3-one</w:t>
      </w:r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(100 mg, 0.22 mmol, 1 </w:t>
      </w:r>
      <w:proofErr w:type="spellStart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equiv</w:t>
      </w:r>
      <w:proofErr w:type="spellEnd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) in DCM</w:t>
      </w:r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(10 mL) was added TFA</w:t>
      </w:r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(4 mL, 53.85 mmol, 2</w:t>
      </w:r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 </w:t>
      </w:r>
      <w:proofErr w:type="spellStart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equiv</w:t>
      </w:r>
      <w:proofErr w:type="spellEnd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) in portions at room temperature. The resulting mixture was stirred for 16 h at rt. The resulting mixture was concentrated under reduced pressure. The residue was basified to pH</w:t>
      </w:r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=10 with saturated Na</w:t>
      </w:r>
      <w:r w:rsidRPr="00ED394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Pr="00ED394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(aq.)</w:t>
      </w:r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extracted with </w:t>
      </w:r>
      <w:proofErr w:type="spellStart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EtOAc</w:t>
      </w:r>
      <w:proofErr w:type="spellEnd"/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(3 x 100 mL). The combined organic layers were washed with brine (2 x 100 mL</w:t>
      </w:r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, dried over anhydrous Na</w:t>
      </w:r>
      <w:r w:rsidRPr="00ED394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Pr="00ED394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filtration, the filtrate was concentrated under reduced pressure. The residue was purified by Prep-HPLC with the following conditions (Column: </w:t>
      </w:r>
      <w:proofErr w:type="spellStart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XBridge</w:t>
      </w:r>
      <w:proofErr w:type="spellEnd"/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Shield RP18 OBD Column 30*150mm,</w:t>
      </w:r>
      <w:r w:rsidR="00A70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5um;</w:t>
      </w:r>
      <w:r w:rsidR="00A700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Mobile Phase A:Water</w:t>
      </w:r>
      <w:r w:rsidR="00AA2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(10</w:t>
      </w:r>
      <w:r w:rsidR="006E4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mmol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/L NH</w:t>
      </w:r>
      <w:r w:rsidRPr="00ED394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HCO</w:t>
      </w:r>
      <w:r w:rsidRPr="00ED394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), Mobile Phase B: ACN; Flow rate: 60 mL/min; Gradient: 10% B to 38% B in 7 min; 254 nm; Rt: 6.05 min) to afford 4-chloro-5-[4-[(4,4-difluorocyclohexyl)methyl]-3-oxopiperazin-1-yl]-2,3-dihydropyridazin-3-one</w:t>
      </w:r>
      <w:r w:rsidR="00AA23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(4</w:t>
      </w:r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mg, 54</w:t>
      </w:r>
      <w:r w:rsidR="00ED3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>%) as a yellow semi-solid.</w:t>
      </w:r>
      <w:r w:rsidR="0049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13AC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1</w:t>
      </w:r>
      <w:r w:rsidR="00C513AC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 NMR (400 MHz, DMSO-</w:t>
      </w:r>
      <w:r w:rsidR="00C513AC" w:rsidRPr="00B932F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d</w:t>
      </w:r>
      <w:r w:rsidR="00C513AC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6</w:t>
      </w:r>
      <w:r w:rsidR="00C513AC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chemical shifts </w:t>
      </w:r>
      <w:r w:rsidR="00C513AC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ym w:font="Symbol" w:char="F064"/>
      </w:r>
      <w:r w:rsidR="00C513AC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13AC"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12.97 (s, 1H), 7.87 (s, 1H), 4.10 (s, 2H), 3.71 (t, </w:t>
      </w:r>
      <w:r w:rsidR="00C513AC" w:rsidRPr="00B932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</w:t>
      </w:r>
      <w:r w:rsidR="00C513AC"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5.3 Hz, 2H), 3.35 (s, 2H), 3.27 (s, 2H), 2.00 (s, 2H), 1.87 - 1.74 (m, 5H), 1.27 - 1.15 (m, 2H).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LRMS (ESI) </w:t>
      </w:r>
      <w:r w:rsidR="002C7AEF" w:rsidRPr="00B932F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m/z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[M+</w:t>
      </w:r>
      <w:proofErr w:type="gramStart"/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H]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+</w:t>
      </w:r>
      <w:proofErr w:type="gramEnd"/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calcd</w:t>
      </w:r>
      <w:proofErr w:type="spellEnd"/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 C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15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20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ClF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4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 xml:space="preserve">2 </w:t>
      </w:r>
      <w:r w:rsidR="002C7AEF" w:rsidRPr="00B93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361.12; found 361.05. Purity 98%.</w:t>
      </w:r>
    </w:p>
    <w:p w14:paraId="79CBF7FF" w14:textId="320B607B" w:rsidR="00C513AC" w:rsidRPr="00B932FE" w:rsidRDefault="00C513AC" w:rsidP="00B932F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513AC" w:rsidRPr="00B93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44"/>
    <w:rsid w:val="00016F7B"/>
    <w:rsid w:val="000D243E"/>
    <w:rsid w:val="00185EEE"/>
    <w:rsid w:val="00225708"/>
    <w:rsid w:val="002A2BC2"/>
    <w:rsid w:val="002C7AEF"/>
    <w:rsid w:val="002C7D5C"/>
    <w:rsid w:val="00376C16"/>
    <w:rsid w:val="003C35B5"/>
    <w:rsid w:val="004833F5"/>
    <w:rsid w:val="00495592"/>
    <w:rsid w:val="00497648"/>
    <w:rsid w:val="005A7693"/>
    <w:rsid w:val="005B18A5"/>
    <w:rsid w:val="005E29B0"/>
    <w:rsid w:val="005F1F3D"/>
    <w:rsid w:val="006124E8"/>
    <w:rsid w:val="00665560"/>
    <w:rsid w:val="006910D0"/>
    <w:rsid w:val="006E42D6"/>
    <w:rsid w:val="00736A18"/>
    <w:rsid w:val="007613DE"/>
    <w:rsid w:val="00843D31"/>
    <w:rsid w:val="008E528C"/>
    <w:rsid w:val="009810C3"/>
    <w:rsid w:val="009A2D85"/>
    <w:rsid w:val="00A14B00"/>
    <w:rsid w:val="00A3266A"/>
    <w:rsid w:val="00A518AD"/>
    <w:rsid w:val="00A70028"/>
    <w:rsid w:val="00A735CB"/>
    <w:rsid w:val="00AA232E"/>
    <w:rsid w:val="00AD6087"/>
    <w:rsid w:val="00B265FD"/>
    <w:rsid w:val="00B3125D"/>
    <w:rsid w:val="00B932FE"/>
    <w:rsid w:val="00BB1302"/>
    <w:rsid w:val="00C208AA"/>
    <w:rsid w:val="00C43A1D"/>
    <w:rsid w:val="00C513AC"/>
    <w:rsid w:val="00CF6CEA"/>
    <w:rsid w:val="00D45105"/>
    <w:rsid w:val="00D7140C"/>
    <w:rsid w:val="00D77B5E"/>
    <w:rsid w:val="00DD2942"/>
    <w:rsid w:val="00E27E68"/>
    <w:rsid w:val="00E9304C"/>
    <w:rsid w:val="00ED2444"/>
    <w:rsid w:val="00ED3945"/>
    <w:rsid w:val="00F46E76"/>
    <w:rsid w:val="00F62E7B"/>
    <w:rsid w:val="00FC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3DF327"/>
  <w15:chartTrackingRefBased/>
  <w15:docId w15:val="{5FE97B2D-C002-4D52-840F-9DA0E039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4E127A43A7742BA4999C4DB5C15F5" ma:contentTypeVersion="7" ma:contentTypeDescription="Create a new document." ma:contentTypeScope="" ma:versionID="c6b04d353884c133554568e66af4d1f5">
  <xsd:schema xmlns:xsd="http://www.w3.org/2001/XMLSchema" xmlns:xs="http://www.w3.org/2001/XMLSchema" xmlns:p="http://schemas.microsoft.com/office/2006/metadata/properties" xmlns:ns3="c36d1971-49ee-4f15-a593-5f39c7e6c4b2" xmlns:ns4="5de6734d-3078-4b53-9ffd-133fdeca3632" targetNamespace="http://schemas.microsoft.com/office/2006/metadata/properties" ma:root="true" ma:fieldsID="6c56fb7eee8ec3db653c1774c4c7ccb5" ns3:_="" ns4:_="">
    <xsd:import namespace="c36d1971-49ee-4f15-a593-5f39c7e6c4b2"/>
    <xsd:import namespace="5de6734d-3078-4b53-9ffd-133fdeca3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1971-49ee-4f15-a593-5f39c7e6c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6734d-3078-4b53-9ffd-133fdeca3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3439A-B2EA-4764-9461-0B355643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d1971-49ee-4f15-a593-5f39c7e6c4b2"/>
    <ds:schemaRef ds:uri="5de6734d-3078-4b53-9ffd-133fdeca3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6BD89-D4C8-4BC7-85EB-62E870F5D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4B3E8C-E23D-4308-9859-958F40848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Maolin Yu</dc:creator>
  <cp:keywords/>
  <dc:description/>
  <cp:lastModifiedBy>Deivanayagabarathy Vinayagam</cp:lastModifiedBy>
  <cp:revision>3</cp:revision>
  <dcterms:created xsi:type="dcterms:W3CDTF">2020-11-03T22:01:00Z</dcterms:created>
  <dcterms:modified xsi:type="dcterms:W3CDTF">2020-11-09T09:50:00Z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0x010100C734E127A43A7742BA4999C4DB5C15F5</vt:lpwstr>
  </property>
</Properties>
</file>