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43ECB">
        <w:fldChar w:fldCharType="begin"/>
      </w:r>
      <w:r w:rsidR="00543ECB">
        <w:instrText xml:space="preserve"> HYPERLINK "https://biosharing.org/" \t "_blank" </w:instrText>
      </w:r>
      <w:r w:rsidR="00543EC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43EC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2BAE2911" w14:textId="3198DB4D" w:rsidR="002055B4" w:rsidRPr="00125190" w:rsidRDefault="002055B4" w:rsidP="002055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Description of sample-size can be found in materials and methods</w:t>
      </w:r>
      <w:r>
        <w:rPr>
          <w:rFonts w:asciiTheme="minorHAnsi" w:hAnsiTheme="minorHAnsi"/>
        </w:rPr>
        <w:t xml:space="preserve"> section and the corresponding figure legends. In general, experiments were performed </w:t>
      </w:r>
      <w:proofErr w:type="spellStart"/>
      <w:r>
        <w:rPr>
          <w:rFonts w:asciiTheme="minorHAnsi" w:hAnsiTheme="minorHAnsi"/>
        </w:rPr>
        <w:t xml:space="preserve">at </w:t>
      </w:r>
      <w:proofErr w:type="spellEnd"/>
      <w:r>
        <w:rPr>
          <w:rFonts w:asciiTheme="minorHAnsi" w:hAnsiTheme="minorHAnsi"/>
        </w:rPr>
        <w:t xml:space="preserve">least twice with at least three biological replicas unless otherwise specified. When pooling colony samples, typically three to four colonies were considered as one biological replica. </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5DF6768" w14:textId="356DD794" w:rsidR="002055B4" w:rsidRPr="00125190" w:rsidRDefault="002055B4" w:rsidP="002055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Description of replicate experiments can be found in materials and methods </w:t>
      </w:r>
      <w:r>
        <w:rPr>
          <w:rFonts w:asciiTheme="minorHAnsi" w:hAnsiTheme="minorHAnsi"/>
        </w:rPr>
        <w:t xml:space="preserve">section. </w:t>
      </w:r>
      <w:r>
        <w:rPr>
          <w:rFonts w:asciiTheme="minorHAnsi" w:hAnsiTheme="minorHAnsi"/>
        </w:rPr>
        <w:t>In general, experiments were performed at least twice with at least three biological replicas unless otherwise specified.</w:t>
      </w:r>
      <w:r>
        <w:rPr>
          <w:rFonts w:asciiTheme="minorHAnsi" w:hAnsiTheme="minorHAnsi"/>
        </w:rPr>
        <w:t xml:space="preserve"> </w:t>
      </w:r>
      <w:r>
        <w:rPr>
          <w:rFonts w:asciiTheme="minorHAnsi" w:hAnsiTheme="minorHAnsi"/>
        </w:rPr>
        <w:t>When pooling colony samples, typically three to four colonies were considered as one biological replica.</w:t>
      </w:r>
    </w:p>
    <w:p w14:paraId="068EC0D9" w14:textId="77777777" w:rsidR="002055B4" w:rsidRPr="00125190" w:rsidRDefault="002055B4" w:rsidP="002055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47D338A" w:rsidR="00FD4937" w:rsidRDefault="002055B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are described in the Material and Method section. p-values from t-tests between different conditions are reported in the main text or in the figures. </w:t>
      </w:r>
    </w:p>
    <w:p w14:paraId="5617A762" w14:textId="77777777" w:rsidR="00573ABB" w:rsidRPr="00505C51" w:rsidRDefault="00573AB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D8027BA"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27655" w14:textId="77777777" w:rsidR="00543ECB" w:rsidRDefault="00543ECB">
      <w:r>
        <w:separator/>
      </w:r>
    </w:p>
  </w:endnote>
  <w:endnote w:type="continuationSeparator" w:id="0">
    <w:p w14:paraId="3839792F" w14:textId="77777777" w:rsidR="00543ECB" w:rsidRDefault="0054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A8536" w14:textId="77777777" w:rsidR="00543ECB" w:rsidRDefault="00543ECB">
      <w:r>
        <w:separator/>
      </w:r>
    </w:p>
  </w:footnote>
  <w:footnote w:type="continuationSeparator" w:id="0">
    <w:p w14:paraId="2E692479" w14:textId="77777777" w:rsidR="00543ECB" w:rsidRDefault="00543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055B4"/>
    <w:rsid w:val="00332DC6"/>
    <w:rsid w:val="00543ECB"/>
    <w:rsid w:val="00573ABB"/>
    <w:rsid w:val="00A0248A"/>
    <w:rsid w:val="00BE5736"/>
    <w:rsid w:val="00D47AD2"/>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Oihane Irazoki</cp:lastModifiedBy>
  <cp:revision>3</cp:revision>
  <dcterms:created xsi:type="dcterms:W3CDTF">2021-01-18T11:37:00Z</dcterms:created>
  <dcterms:modified xsi:type="dcterms:W3CDTF">2021-01-18T11:44:00Z</dcterms:modified>
</cp:coreProperties>
</file>