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B0921" w14:textId="77777777" w:rsidR="00CF17E1" w:rsidRPr="00CF17E1" w:rsidRDefault="00CF17E1" w:rsidP="00CF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053"/>
        <w:gridCol w:w="328"/>
        <w:gridCol w:w="388"/>
        <w:gridCol w:w="380"/>
        <w:gridCol w:w="574"/>
        <w:gridCol w:w="566"/>
        <w:gridCol w:w="443"/>
        <w:gridCol w:w="328"/>
        <w:gridCol w:w="388"/>
        <w:gridCol w:w="380"/>
        <w:gridCol w:w="574"/>
        <w:gridCol w:w="566"/>
        <w:gridCol w:w="443"/>
      </w:tblGrid>
      <w:tr w:rsidR="00CF17E1" w:rsidRPr="00CF17E1" w14:paraId="3D694762" w14:textId="77777777" w:rsidTr="00CF17E1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33A0223" w14:textId="77777777" w:rsidR="00CF17E1" w:rsidRPr="00CF17E1" w:rsidRDefault="00CF17E1" w:rsidP="00CF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71000A" w14:textId="77777777" w:rsidR="00CF17E1" w:rsidRPr="00CF17E1" w:rsidRDefault="00CF17E1" w:rsidP="00CF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1B34E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Layers 2/3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C987B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Layer 5</w:t>
            </w:r>
          </w:p>
        </w:tc>
      </w:tr>
      <w:tr w:rsidR="00CF17E1" w:rsidRPr="00CF17E1" w14:paraId="4909BA0E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AE45FC2" w14:textId="77777777" w:rsidR="00CF17E1" w:rsidRPr="00CF17E1" w:rsidRDefault="00CF17E1" w:rsidP="00CF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63A513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% correct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49BC1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C1786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35BEA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E0947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4AD6E9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MMP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78F91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RSC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F7C2F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FF43A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D2B01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BB119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9EAB8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MMP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26C2B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RSC</w:t>
            </w:r>
          </w:p>
        </w:tc>
      </w:tr>
      <w:tr w:rsidR="00CF17E1" w:rsidRPr="00CF17E1" w14:paraId="74B3F0C6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338C6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9EBCD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5BF410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2E509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D62FF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FA9CF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63F30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6F9B8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AE5C2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912941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8C838A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325A0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AB38B1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EBCA1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</w:tr>
      <w:tr w:rsidR="00CF17E1" w:rsidRPr="00CF17E1" w14:paraId="179E5D8B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28CCC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4490A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6F71B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6AB27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4DDE3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52D36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84CDB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4D4C14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073B1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730F6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232D7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945E6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8F5D73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4EAF0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</w:tr>
      <w:tr w:rsidR="00CF17E1" w:rsidRPr="00CF17E1" w14:paraId="2A1F444F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774C7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BDB9E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9123F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1C8C4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3F1ED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8F192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C4374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8A217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31ED2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63C9B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3F0B1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982FA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69783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354ED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</w:tr>
      <w:tr w:rsidR="00CF17E1" w:rsidRPr="00CF17E1" w14:paraId="560F55E1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8C643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EE545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225B7A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03C17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22975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15215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6AD426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D83E0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D18F7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7A26D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030F90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CF0D4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F3C9D4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699F4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</w:tr>
      <w:tr w:rsidR="00CF17E1" w:rsidRPr="00CF17E1" w14:paraId="33B2AA1C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5E8DB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6EFA9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91837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6E81E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79F11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23542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60309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235C5B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EEA65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6F4B0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9EA1C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B09B9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4DE35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16972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</w:tr>
      <w:tr w:rsidR="00CF17E1" w:rsidRPr="00CF17E1" w14:paraId="2400941F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834CB5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gp46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689F6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B8A02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E5525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956AD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31792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0190F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23AF6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0D8B9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6B0F30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681ED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74335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E34A0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9BE72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</w:tr>
      <w:tr w:rsidR="00CF17E1" w:rsidRPr="00CF17E1" w14:paraId="3F729AD4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3F3CE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ai50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60F78D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9C195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85DA4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13B94C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B87AD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24D68F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C0A3E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5D668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3453F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86FB3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60FD0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D87D7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5127D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</w:tr>
      <w:tr w:rsidR="00CF17E1" w:rsidRPr="00CF17E1" w14:paraId="3121CA9E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AA9F8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ai53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B759E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000A66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B9B8FB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E472A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10874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238C1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C2E0A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31D98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97244E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C9B1A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B015F3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946E86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4EFBE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</w:tr>
      <w:tr w:rsidR="00CF17E1" w:rsidRPr="00CF17E1" w14:paraId="6C07E100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66EE1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ai55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C9726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3799B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11AED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6D5D5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1A3FB9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F8009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3C4D5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6F04C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118074A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DC5B0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D9DF24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F63F94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5FD1F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</w:tr>
      <w:tr w:rsidR="00CF17E1" w:rsidRPr="00CF17E1" w14:paraId="138EFCD4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4FB437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ai56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C1552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ECBBB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E95F2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F50E14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29C8B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D06FE32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52AC2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EA3A59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14860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654FF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B8B54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0E5D4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51C239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</w:tr>
      <w:tr w:rsidR="00CF17E1" w:rsidRPr="00CF17E1" w14:paraId="2EA23925" w14:textId="77777777" w:rsidTr="00CF17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860CB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b/>
                <w:bCs/>
                <w:color w:val="000000"/>
              </w:rPr>
              <w:t>ai57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A3593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67.2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9A299C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DF2385E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069362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4F655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F0698B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90DBB49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D6A56D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95327F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5BEFB31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B76475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95DEA8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8B9A10" w14:textId="77777777" w:rsidR="00CF17E1" w:rsidRPr="00CF17E1" w:rsidRDefault="00CF17E1" w:rsidP="00CF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7E1">
              <w:rPr>
                <w:rFonts w:ascii="Cambria" w:eastAsia="Times New Roman" w:hAnsi="Cambria" w:cs="Times New Roman"/>
                <w:color w:val="000000"/>
              </w:rPr>
              <w:t>0</w:t>
            </w:r>
          </w:p>
        </w:tc>
      </w:tr>
    </w:tbl>
    <w:p w14:paraId="7978C6B7" w14:textId="77777777" w:rsidR="00CF17E1" w:rsidRDefault="00CF17E1"/>
    <w:p w14:paraId="180A668F" w14:textId="6E70D3C3" w:rsidR="002E0D07" w:rsidRDefault="00CF17E1">
      <w:hyperlink r:id="rId4" w:anchor="sptab_sessionPerform" w:history="1">
        <w:r>
          <w:rPr>
            <w:rStyle w:val="Hyperlink"/>
            <w:rFonts w:ascii="Cambria" w:hAnsi="Cambria"/>
            <w:b/>
            <w:bCs/>
            <w:color w:val="000000"/>
            <w:u w:val="none"/>
          </w:rPr>
          <w:t>Supplementary File 2.</w:t>
        </w:r>
      </w:hyperlink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> Overall performance and number of imaging sessions for the main experiment, per mouse (rows), in various areas and layers (columns). Mice of the Thy1 GP5.3 strain have names starting with “</w:t>
      </w:r>
      <w:proofErr w:type="spellStart"/>
      <w:r>
        <w:rPr>
          <w:rFonts w:ascii="Cambria" w:hAnsi="Cambria"/>
          <w:color w:val="000000"/>
        </w:rPr>
        <w:t>gp</w:t>
      </w:r>
      <w:proofErr w:type="spellEnd"/>
      <w:r>
        <w:rPr>
          <w:rFonts w:ascii="Cambria" w:hAnsi="Cambria"/>
          <w:color w:val="000000"/>
        </w:rPr>
        <w:t>”, and those from the Ai93-Emx1 strain have names starting with “ai” (see Methods).</w:t>
      </w:r>
    </w:p>
    <w:sectPr w:rsidR="002E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E1"/>
    <w:rsid w:val="002E0D07"/>
    <w:rsid w:val="00C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28AF"/>
  <w15:chartTrackingRefBased/>
  <w15:docId w15:val="{1FEFC914-98F8-4B4B-8293-0EA85825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1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2frnsGqVL-UhMKL1jXzYlvriQBX_6Um6FCJjONLu83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Ann Koay</dc:creator>
  <cp:keywords/>
  <dc:description/>
  <cp:lastModifiedBy>Sue Ann Koay</cp:lastModifiedBy>
  <cp:revision>1</cp:revision>
  <dcterms:created xsi:type="dcterms:W3CDTF">2020-10-19T17:50:00Z</dcterms:created>
  <dcterms:modified xsi:type="dcterms:W3CDTF">2020-10-19T17:51:00Z</dcterms:modified>
</cp:coreProperties>
</file>