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CC63D6">
        <w:fldChar w:fldCharType="begin"/>
      </w:r>
      <w:r w:rsidR="00CC63D6">
        <w:instrText xml:space="preserve"> HYPERLINK "https://biosharing.org/" \t "_blank" </w:instrText>
      </w:r>
      <w:r w:rsidR="00CC63D6">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CC63D6">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 xml:space="preserve">or figure legends), or explain why this information </w:t>
      </w:r>
      <w:proofErr w:type="gramStart"/>
      <w:r w:rsidRPr="00505C51">
        <w:rPr>
          <w:rFonts w:asciiTheme="minorHAnsi" w:hAnsiTheme="minorHAnsi"/>
          <w:sz w:val="22"/>
          <w:szCs w:val="22"/>
          <w:lang w:val="en-GB"/>
        </w:rPr>
        <w:t>doesn’t</w:t>
      </w:r>
      <w:proofErr w:type="gramEnd"/>
      <w:r w:rsidRPr="00505C51">
        <w:rPr>
          <w:rFonts w:asciiTheme="minorHAnsi" w:hAnsiTheme="minorHAnsi"/>
          <w:sz w:val="22"/>
          <w:szCs w:val="22"/>
          <w:lang w:val="en-GB"/>
        </w:rPr>
        <w:t xml:space="preserve"> apply to your submission:</w:t>
      </w:r>
    </w:p>
    <w:p w14:paraId="283305D7" w14:textId="5A7FE405" w:rsidR="00877644" w:rsidRPr="00125190" w:rsidRDefault="00AA326A"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aimed to record neural activity from a total number of mice that is comparable to other</w:t>
      </w:r>
      <w:r w:rsidR="009B187A">
        <w:rPr>
          <w:rFonts w:asciiTheme="minorHAnsi" w:hAnsiTheme="minorHAnsi"/>
        </w:rPr>
        <w:t xml:space="preserve"> related </w:t>
      </w:r>
      <w:r>
        <w:rPr>
          <w:rFonts w:asciiTheme="minorHAnsi" w:hAnsiTheme="minorHAnsi"/>
        </w:rPr>
        <w:t xml:space="preserve">neurophysiology experiments. In order to maximize the </w:t>
      </w:r>
      <w:r w:rsidR="009B187A">
        <w:rPr>
          <w:rFonts w:asciiTheme="minorHAnsi" w:hAnsiTheme="minorHAnsi"/>
        </w:rPr>
        <w:t>yield per animal</w:t>
      </w:r>
      <w:r w:rsidR="00D63912">
        <w:rPr>
          <w:rFonts w:asciiTheme="minorHAnsi" w:hAnsiTheme="minorHAnsi"/>
        </w:rPr>
        <w:t xml:space="preserve"> and thus reduce statistical uncertainty as well as the number of required subjects, we then proceeded to record from as many brain regions and behavioral sessions as possible per mouse, given its willingness to engage in the behavior and the optical quality of its cranial implant. The numbers of mice</w:t>
      </w:r>
      <w:r w:rsidR="0045022B">
        <w:rPr>
          <w:rFonts w:asciiTheme="minorHAnsi" w:hAnsiTheme="minorHAnsi"/>
        </w:rPr>
        <w:t xml:space="preserve"> and brain regions</w:t>
      </w:r>
      <w:r w:rsidR="00D63912">
        <w:rPr>
          <w:rFonts w:asciiTheme="minorHAnsi" w:hAnsiTheme="minorHAnsi"/>
        </w:rPr>
        <w:t xml:space="preserve"> imaged </w:t>
      </w:r>
      <w:r w:rsidR="0045022B">
        <w:rPr>
          <w:rFonts w:asciiTheme="minorHAnsi" w:hAnsiTheme="minorHAnsi"/>
        </w:rPr>
        <w:t xml:space="preserve">are listed in Supplemental Tables 1 and 2, </w:t>
      </w:r>
      <w:r w:rsidR="00D63912">
        <w:rPr>
          <w:rFonts w:asciiTheme="minorHAnsi" w:hAnsiTheme="minorHAnsi"/>
        </w:rPr>
        <w:t xml:space="preserve">and </w:t>
      </w:r>
      <w:r w:rsidR="0045022B">
        <w:rPr>
          <w:rFonts w:asciiTheme="minorHAnsi" w:hAnsiTheme="minorHAnsi"/>
        </w:rPr>
        <w:t xml:space="preserve">the numbers of </w:t>
      </w:r>
      <w:r w:rsidR="00D63912">
        <w:rPr>
          <w:rFonts w:asciiTheme="minorHAnsi" w:hAnsiTheme="minorHAnsi"/>
        </w:rPr>
        <w:t xml:space="preserve">neurons analyzed </w:t>
      </w:r>
      <w:r w:rsidR="0045022B">
        <w:rPr>
          <w:rFonts w:asciiTheme="minorHAnsi" w:hAnsiTheme="minorHAnsi"/>
        </w:rPr>
        <w:t>are listed in the Results section.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xml:space="preserve">), or explain why this information </w:t>
      </w:r>
      <w:proofErr w:type="gramStart"/>
      <w:r w:rsidRPr="00505C51">
        <w:rPr>
          <w:rFonts w:asciiTheme="minorHAnsi" w:hAnsiTheme="minorHAnsi"/>
          <w:sz w:val="22"/>
          <w:szCs w:val="22"/>
          <w:lang w:val="en-GB"/>
        </w:rPr>
        <w:t>doesn’t</w:t>
      </w:r>
      <w:proofErr w:type="gramEnd"/>
      <w:r w:rsidRPr="00505C51">
        <w:rPr>
          <w:rFonts w:asciiTheme="minorHAnsi" w:hAnsiTheme="minorHAnsi"/>
          <w:sz w:val="22"/>
          <w:szCs w:val="22"/>
          <w:lang w:val="en-GB"/>
        </w:rPr>
        <w:t xml:space="preserve"> apply to your submission:</w:t>
      </w:r>
    </w:p>
    <w:p w14:paraId="2F592383" w14:textId="11FC1A87" w:rsidR="0045022B" w:rsidRPr="00125190" w:rsidRDefault="0045022B"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Biological replication was performed by running the same experiment (behavioral task and neural imaging setup) across multiple mice as well as multiple experimental sessions per mouse, across days. We had some degree of technical replication by training mice on the same task using different training rigs (not equipped with microscopes). However, we only had one microscope-equipped rig for acquiring the neurophysiology data in this paper.</w:t>
      </w:r>
      <w:r w:rsidR="00AB3AD6">
        <w:rPr>
          <w:rFonts w:asciiTheme="minorHAnsi" w:hAnsiTheme="minorHAnsi"/>
        </w:rPr>
        <w:t xml:space="preserve"> </w:t>
      </w:r>
      <w:r>
        <w:rPr>
          <w:rFonts w:asciiTheme="minorHAnsi" w:hAnsiTheme="minorHAnsi"/>
        </w:rPr>
        <w:t xml:space="preserve">The </w:t>
      </w:r>
      <w:r w:rsidR="00AB3AD6">
        <w:rPr>
          <w:rFonts w:asciiTheme="minorHAnsi" w:hAnsiTheme="minorHAnsi"/>
        </w:rPr>
        <w:t xml:space="preserve">numbers of sessions that we repeated experiments per mouse are listed in Supplementary Table </w:t>
      </w:r>
      <w:proofErr w:type="gramStart"/>
      <w:r w:rsidR="00AB3AD6">
        <w:rPr>
          <w:rFonts w:asciiTheme="minorHAnsi" w:hAnsiTheme="minorHAnsi"/>
        </w:rPr>
        <w:t>1, and</w:t>
      </w:r>
      <w:proofErr w:type="gramEnd"/>
      <w:r w:rsidR="00AB3AD6">
        <w:rPr>
          <w:rFonts w:asciiTheme="minorHAnsi" w:hAnsiTheme="minorHAnsi"/>
        </w:rPr>
        <w:t xml:space="preserve"> were the maximum possible given the willingness of each mouse to continue engaging in the behavior, as well as the health of its cranial implant. The only imaging session data that were omitted from analysis were those where the mouse performed poorly as explained in the Methods, indicating behavioral disengagement. For the included sessions, a small fraction of trials </w:t>
      </w:r>
      <w:proofErr w:type="gramStart"/>
      <w:r w:rsidR="00AB3AD6">
        <w:rPr>
          <w:rFonts w:asciiTheme="minorHAnsi" w:hAnsiTheme="minorHAnsi"/>
        </w:rPr>
        <w:t>were</w:t>
      </w:r>
      <w:proofErr w:type="gramEnd"/>
      <w:r w:rsidR="00AB3AD6">
        <w:rPr>
          <w:rFonts w:asciiTheme="minorHAnsi" w:hAnsiTheme="minorHAnsi"/>
        </w:rPr>
        <w:t xml:space="preserve"> discarded for fitting the amplitude-modulation models (see Methods</w:t>
      </w:r>
      <w:r w:rsidR="00475489">
        <w:rPr>
          <w:rFonts w:asciiTheme="minorHAnsi" w:hAnsiTheme="minorHAnsi"/>
        </w:rPr>
        <w:t xml:space="preserve"> section “Amplitude modulation models”</w:t>
      </w:r>
      <w:r w:rsidR="00AB3AD6">
        <w:rPr>
          <w:rFonts w:asciiTheme="minorHAnsi" w:hAnsiTheme="minorHAnsi"/>
        </w:rPr>
        <w:t xml:space="preserve">). This trial selection was based on purely behavioral </w:t>
      </w:r>
      <w:proofErr w:type="gramStart"/>
      <w:r w:rsidR="00AB3AD6">
        <w:rPr>
          <w:rFonts w:asciiTheme="minorHAnsi" w:hAnsiTheme="minorHAnsi"/>
        </w:rPr>
        <w:t>criteria, and</w:t>
      </w:r>
      <w:proofErr w:type="gramEnd"/>
      <w:r w:rsidR="00AB3AD6">
        <w:rPr>
          <w:rFonts w:asciiTheme="minorHAnsi" w:hAnsiTheme="minorHAnsi"/>
        </w:rPr>
        <w:t xml:space="preserve"> served the purpose of retaining trials that had sufficiently similar navigational behavior so </w:t>
      </w:r>
      <w:r w:rsidR="00475489">
        <w:rPr>
          <w:rFonts w:asciiTheme="minorHAnsi" w:hAnsiTheme="minorHAnsi"/>
        </w:rPr>
        <w:t>that we could correlate neural activity to behavior across these trials</w:t>
      </w:r>
      <w:r w:rsidR="00AB3AD6">
        <w:rPr>
          <w:rFonts w:asciiTheme="minorHAnsi" w:hAnsiTheme="minorHAnsi"/>
        </w:rPr>
        <w:t xml:space="preserve">.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xml:space="preserve">, or explain why this information </w:t>
      </w:r>
      <w:proofErr w:type="gramStart"/>
      <w:r w:rsidR="00877644" w:rsidRPr="00505C51">
        <w:rPr>
          <w:rFonts w:asciiTheme="minorHAnsi" w:hAnsiTheme="minorHAnsi"/>
          <w:sz w:val="22"/>
          <w:szCs w:val="22"/>
          <w:lang w:val="en-GB"/>
        </w:rPr>
        <w:t>doesn’t</w:t>
      </w:r>
      <w:proofErr w:type="gramEnd"/>
      <w:r w:rsidR="00877644" w:rsidRPr="00505C51">
        <w:rPr>
          <w:rFonts w:asciiTheme="minorHAnsi" w:hAnsiTheme="minorHAnsi"/>
          <w:sz w:val="22"/>
          <w:szCs w:val="22"/>
          <w:lang w:val="en-GB"/>
        </w:rPr>
        <w:t xml:space="preserve"> apply to your submission</w:t>
      </w:r>
      <w:r w:rsidRPr="00505C51">
        <w:rPr>
          <w:rFonts w:asciiTheme="minorHAnsi" w:hAnsiTheme="minorHAnsi"/>
          <w:sz w:val="22"/>
          <w:szCs w:val="22"/>
          <w:lang w:val="en-GB"/>
        </w:rPr>
        <w:t>:</w:t>
      </w:r>
    </w:p>
    <w:p w14:paraId="614D6089" w14:textId="492F6D7C" w:rsidR="0015519A" w:rsidRPr="00505C51" w:rsidRDefault="00475489"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Common statistical criteria and definitions used across analyses are described in the Methods section “General statistics”. The values of these statistical measures are stated in the legends of all figures.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w:t>
      </w:r>
      <w:proofErr w:type="gramStart"/>
      <w:r w:rsidR="000C4C4F" w:rsidRPr="00505C51">
        <w:rPr>
          <w:rFonts w:asciiTheme="minorHAnsi" w:hAnsiTheme="minorHAnsi"/>
          <w:bCs/>
          <w:sz w:val="22"/>
          <w:szCs w:val="22"/>
        </w:rPr>
        <w:t>a very large</w:t>
      </w:r>
      <w:proofErr w:type="gramEnd"/>
      <w:r w:rsidR="000C4C4F" w:rsidRPr="00505C51">
        <w:rPr>
          <w:rFonts w:asciiTheme="minorHAnsi" w:hAnsiTheme="minorHAnsi"/>
          <w:bCs/>
          <w:sz w:val="22"/>
          <w:szCs w:val="22"/>
        </w:rPr>
        <w:t xml:space="preserv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xml:space="preserve">), or explain why this information </w:t>
      </w:r>
      <w:proofErr w:type="gramStart"/>
      <w:r w:rsidRPr="00505C51">
        <w:rPr>
          <w:rFonts w:asciiTheme="minorHAnsi" w:hAnsiTheme="minorHAnsi"/>
          <w:sz w:val="22"/>
          <w:szCs w:val="22"/>
          <w:lang w:val="en-GB"/>
        </w:rPr>
        <w:t>doesn’t</w:t>
      </w:r>
      <w:proofErr w:type="gramEnd"/>
      <w:r w:rsidRPr="00505C51">
        <w:rPr>
          <w:rFonts w:asciiTheme="minorHAnsi" w:hAnsiTheme="minorHAnsi"/>
          <w:sz w:val="22"/>
          <w:szCs w:val="22"/>
          <w:lang w:val="en-GB"/>
        </w:rPr>
        <w:t xml:space="preserve"> apply to your submission:</w:t>
      </w:r>
    </w:p>
    <w:p w14:paraId="1BE90311" w14:textId="26214139" w:rsidR="00BC3CCE" w:rsidRPr="00505C51" w:rsidRDefault="0047548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selection of mice and strains are described in the Methods section “Experimental subjects”, with data in Supplementary File 2.</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F05D282" w:rsidR="00BC3CCE" w:rsidRDefault="009C769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Except for the purely conceptual Figure 5, a</w:t>
      </w:r>
      <w:r w:rsidR="006A4A70">
        <w:rPr>
          <w:rFonts w:asciiTheme="minorHAnsi" w:hAnsiTheme="minorHAnsi"/>
          <w:sz w:val="22"/>
          <w:szCs w:val="22"/>
        </w:rPr>
        <w:t>ll figures have source data used to make distribution plots, as well as computed statistics (superset of those cited in the legend). Supplementary tables are in editable format (Word document).</w:t>
      </w:r>
    </w:p>
    <w:p w14:paraId="2D69A13D" w14:textId="77777777" w:rsidR="00BD6A5E" w:rsidRDefault="00BD6A5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3C63325" w14:textId="201E8734" w:rsidR="00BD6A5E" w:rsidRDefault="00BD6A5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code for data analyses and creation of publication figures are available at the following Git repositories, access to which can be requested from the authors:</w:t>
      </w:r>
    </w:p>
    <w:p w14:paraId="4E35A983" w14:textId="7661CF09" w:rsidR="00BD6A5E" w:rsidRDefault="0003755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hyperlink r:id="rId11" w:history="1">
        <w:r w:rsidRPr="009C5CDD">
          <w:rPr>
            <w:rStyle w:val="Hyperlink"/>
            <w:rFonts w:asciiTheme="minorHAnsi" w:hAnsiTheme="minorHAnsi"/>
            <w:sz w:val="22"/>
            <w:szCs w:val="22"/>
          </w:rPr>
          <w:t>https://bitbucket.org/sakoay/acctowerscuelockphenom_2020</w:t>
        </w:r>
      </w:hyperlink>
      <w:r>
        <w:rPr>
          <w:rFonts w:asciiTheme="minorHAnsi" w:hAnsiTheme="minorHAnsi"/>
          <w:sz w:val="22"/>
          <w:szCs w:val="22"/>
        </w:rPr>
        <w:t xml:space="preserve"> </w:t>
      </w:r>
    </w:p>
    <w:p w14:paraId="4A9CEF7B" w14:textId="2FB6D4C3" w:rsidR="00BD6A5E" w:rsidRDefault="0003755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hyperlink r:id="rId12" w:history="1">
        <w:r w:rsidRPr="009C5CDD">
          <w:rPr>
            <w:rStyle w:val="Hyperlink"/>
            <w:rFonts w:asciiTheme="minorHAnsi" w:hAnsiTheme="minorHAnsi"/>
            <w:sz w:val="22"/>
            <w:szCs w:val="22"/>
          </w:rPr>
          <w:t>https://bitbucket.org/sakoay/publicationscripts</w:t>
        </w:r>
      </w:hyperlink>
      <w:r>
        <w:rPr>
          <w:rFonts w:asciiTheme="minorHAnsi" w:hAnsiTheme="minorHAnsi"/>
          <w:sz w:val="22"/>
          <w:szCs w:val="22"/>
        </w:rPr>
        <w:t xml:space="preserve"> </w:t>
      </w:r>
    </w:p>
    <w:p w14:paraId="120AFD9F" w14:textId="38A93806" w:rsidR="00BD6A5E" w:rsidRDefault="00BD6A5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hyperlink r:id="rId13" w:history="1">
        <w:r w:rsidRPr="009C5CDD">
          <w:rPr>
            <w:rStyle w:val="Hyperlink"/>
            <w:rFonts w:asciiTheme="minorHAnsi" w:hAnsiTheme="minorHAnsi"/>
            <w:sz w:val="22"/>
            <w:szCs w:val="22"/>
          </w:rPr>
          <w:t>https://github.com/BrainCOGS/TankMouseAnalysis</w:t>
        </w:r>
      </w:hyperlink>
    </w:p>
    <w:p w14:paraId="35BA0BD7" w14:textId="6372B4DF" w:rsidR="00BD6A5E" w:rsidRPr="00505C51" w:rsidRDefault="00BD6A5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hyperlink r:id="rId14" w:history="1">
        <w:r w:rsidRPr="009C5CDD">
          <w:rPr>
            <w:rStyle w:val="Hyperlink"/>
            <w:rFonts w:asciiTheme="minorHAnsi" w:hAnsiTheme="minorHAnsi"/>
            <w:sz w:val="22"/>
            <w:szCs w:val="22"/>
          </w:rPr>
          <w:t>https://github.com/BrainCOGS/SAKFunctions</w:t>
        </w:r>
      </w:hyperlink>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5"/>
      <w:footerReference w:type="even" r:id="rId16"/>
      <w:footerReference w:type="default" r:id="rId17"/>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A9FDED" w14:textId="77777777" w:rsidR="00CC63D6" w:rsidRDefault="00CC63D6" w:rsidP="004215FE">
      <w:r>
        <w:separator/>
      </w:r>
    </w:p>
  </w:endnote>
  <w:endnote w:type="continuationSeparator" w:id="0">
    <w:p w14:paraId="68F40C53" w14:textId="77777777" w:rsidR="00CC63D6" w:rsidRDefault="00CC63D6"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F839D" w14:textId="77777777" w:rsidR="00CC63D6" w:rsidRDefault="00CC63D6" w:rsidP="004215FE">
      <w:r>
        <w:separator/>
      </w:r>
    </w:p>
  </w:footnote>
  <w:footnote w:type="continuationSeparator" w:id="0">
    <w:p w14:paraId="36255710" w14:textId="77777777" w:rsidR="00CC63D6" w:rsidRDefault="00CC63D6"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3755F"/>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97AB5"/>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22B"/>
    <w:rsid w:val="004505C5"/>
    <w:rsid w:val="00451B01"/>
    <w:rsid w:val="00455849"/>
    <w:rsid w:val="00471732"/>
    <w:rsid w:val="00475489"/>
    <w:rsid w:val="0048190A"/>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4A70"/>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B187A"/>
    <w:rsid w:val="009C7690"/>
    <w:rsid w:val="009D0D28"/>
    <w:rsid w:val="009D5D7F"/>
    <w:rsid w:val="009E6ACE"/>
    <w:rsid w:val="009E7B13"/>
    <w:rsid w:val="00A11EC6"/>
    <w:rsid w:val="00A131BD"/>
    <w:rsid w:val="00A32E20"/>
    <w:rsid w:val="00A5368C"/>
    <w:rsid w:val="00A62B52"/>
    <w:rsid w:val="00A84B3E"/>
    <w:rsid w:val="00AA326A"/>
    <w:rsid w:val="00AB3AD6"/>
    <w:rsid w:val="00AB5612"/>
    <w:rsid w:val="00AC49AA"/>
    <w:rsid w:val="00AD7A8F"/>
    <w:rsid w:val="00AE76F7"/>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D6A5E"/>
    <w:rsid w:val="00BE0EFC"/>
    <w:rsid w:val="00C1184B"/>
    <w:rsid w:val="00C21D14"/>
    <w:rsid w:val="00C24CF7"/>
    <w:rsid w:val="00C42ECB"/>
    <w:rsid w:val="00C52A77"/>
    <w:rsid w:val="00C820B0"/>
    <w:rsid w:val="00CC63D6"/>
    <w:rsid w:val="00CC6EF3"/>
    <w:rsid w:val="00CD6AEC"/>
    <w:rsid w:val="00CE6849"/>
    <w:rsid w:val="00CF4BBE"/>
    <w:rsid w:val="00CF6CB5"/>
    <w:rsid w:val="00D10224"/>
    <w:rsid w:val="00D44612"/>
    <w:rsid w:val="00D50299"/>
    <w:rsid w:val="00D63912"/>
    <w:rsid w:val="00D74320"/>
    <w:rsid w:val="00D779BF"/>
    <w:rsid w:val="00D83D45"/>
    <w:rsid w:val="00D93937"/>
    <w:rsid w:val="00DE207A"/>
    <w:rsid w:val="00DE2719"/>
    <w:rsid w:val="00DF1913"/>
    <w:rsid w:val="00E007B4"/>
    <w:rsid w:val="00E234CA"/>
    <w:rsid w:val="00E41364"/>
    <w:rsid w:val="00E61AB4"/>
    <w:rsid w:val="00E70517"/>
    <w:rsid w:val="00E870D1"/>
    <w:rsid w:val="00EB3B2A"/>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BD6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github.com/BrainCOGS/TankMouseAnalysi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tbucket.org/sakoay/publicationscript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bucket.org/sakoay/acctowerscuelockphenom_20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ditorial@elifescience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BrainCOGS/SAKFunc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DE054-F89E-C14B-93B3-AE8E93DF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4</Pages>
  <Words>1123</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Sue Ann Koay</cp:lastModifiedBy>
  <cp:revision>9</cp:revision>
  <dcterms:created xsi:type="dcterms:W3CDTF">2020-10-19T17:10:00Z</dcterms:created>
  <dcterms:modified xsi:type="dcterms:W3CDTF">2020-10-19T20:39:00Z</dcterms:modified>
</cp:coreProperties>
</file>