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BioSharing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15AEE8DD" w:rsidR="00877644" w:rsidRPr="00F356E8" w:rsidRDefault="00D11525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color w:val="17365D" w:themeColor="text2" w:themeShade="BF"/>
        </w:rPr>
      </w:pPr>
      <w:r w:rsidRPr="00F356E8">
        <w:rPr>
          <w:rFonts w:asciiTheme="minorHAnsi" w:hAnsiTheme="minorHAnsi"/>
          <w:color w:val="17365D" w:themeColor="text2" w:themeShade="BF"/>
        </w:rPr>
        <w:t xml:space="preserve">Not applicable for this study; we have used commonly accepted statistical methods and sample sizes for all quantified results. </w:t>
      </w:r>
      <w:r w:rsidR="00090534" w:rsidRPr="00F356E8">
        <w:rPr>
          <w:rFonts w:asciiTheme="minorHAnsi" w:hAnsiTheme="minorHAnsi"/>
          <w:color w:val="17365D" w:themeColor="text2" w:themeShade="BF"/>
        </w:rPr>
        <w:t>S</w:t>
      </w:r>
      <w:r w:rsidRPr="00F356E8">
        <w:rPr>
          <w:rFonts w:asciiTheme="minorHAnsi" w:hAnsiTheme="minorHAnsi"/>
          <w:color w:val="17365D" w:themeColor="text2" w:themeShade="BF"/>
        </w:rPr>
        <w:t>ample sizes are shown in figure panels and corresponding legends.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>these are available from both GEO and ArrayExpress</w:t>
      </w:r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26634395" w:rsidR="00B330BD" w:rsidRPr="00F356E8" w:rsidRDefault="009455C0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color w:val="17365D" w:themeColor="text2" w:themeShade="BF"/>
        </w:rPr>
      </w:pPr>
      <w:r w:rsidRPr="00F356E8">
        <w:rPr>
          <w:rFonts w:asciiTheme="minorHAnsi" w:hAnsiTheme="minorHAnsi"/>
          <w:color w:val="17365D" w:themeColor="text2" w:themeShade="BF"/>
        </w:rPr>
        <w:t>All sample sizes and independent biological replicate numbers are shown in figure panels and corresponding legends. No data were excluded from statistical evaluations or graph</w:t>
      </w:r>
      <w:r w:rsidR="00134C7B" w:rsidRPr="00F356E8">
        <w:rPr>
          <w:rFonts w:asciiTheme="minorHAnsi" w:hAnsiTheme="minorHAnsi"/>
          <w:color w:val="17365D" w:themeColor="text2" w:themeShade="BF"/>
        </w:rPr>
        <w:t>s</w:t>
      </w:r>
      <w:r w:rsidRPr="00F356E8">
        <w:rPr>
          <w:rFonts w:asciiTheme="minorHAnsi" w:hAnsiTheme="minorHAnsi"/>
          <w:color w:val="17365D" w:themeColor="text2" w:themeShade="BF"/>
        </w:rPr>
        <w:t>. We have made it clear that replicates are biological.</w:t>
      </w:r>
      <w:r w:rsidR="0045713C" w:rsidRPr="00F356E8">
        <w:rPr>
          <w:rFonts w:asciiTheme="minorHAnsi" w:hAnsiTheme="minorHAnsi"/>
          <w:color w:val="17365D" w:themeColor="text2" w:themeShade="BF"/>
        </w:rPr>
        <w:t xml:space="preserve"> 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031DE322" w:rsidR="0015519A" w:rsidRPr="00F356E8" w:rsidRDefault="00A05B4B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color w:val="17365D" w:themeColor="text2" w:themeShade="BF"/>
          <w:sz w:val="22"/>
          <w:szCs w:val="22"/>
        </w:rPr>
      </w:pPr>
      <w:r w:rsidRPr="00F356E8">
        <w:rPr>
          <w:rFonts w:asciiTheme="minorHAnsi" w:hAnsiTheme="minorHAnsi"/>
          <w:color w:val="17365D" w:themeColor="text2" w:themeShade="BF"/>
          <w:sz w:val="22"/>
          <w:szCs w:val="22"/>
        </w:rPr>
        <w:t xml:space="preserve">Statistical methods are indicated </w:t>
      </w:r>
      <w:r w:rsidR="00F1050B" w:rsidRPr="00F356E8">
        <w:rPr>
          <w:rFonts w:asciiTheme="minorHAnsi" w:hAnsiTheme="minorHAnsi"/>
          <w:color w:val="17365D" w:themeColor="text2" w:themeShade="BF"/>
          <w:sz w:val="22"/>
          <w:szCs w:val="22"/>
        </w:rPr>
        <w:t xml:space="preserve">in the Methods section and also </w:t>
      </w:r>
      <w:r w:rsidRPr="00F356E8">
        <w:rPr>
          <w:rFonts w:asciiTheme="minorHAnsi" w:hAnsiTheme="minorHAnsi"/>
          <w:color w:val="17365D" w:themeColor="text2" w:themeShade="BF"/>
          <w:sz w:val="22"/>
          <w:szCs w:val="22"/>
        </w:rPr>
        <w:t xml:space="preserve">in figure legends and are standard in the field for the type of assay conducted. A combination of exact and "less than" P values is provided, </w:t>
      </w:r>
      <w:r w:rsidR="000406AD" w:rsidRPr="00F356E8">
        <w:rPr>
          <w:rFonts w:asciiTheme="minorHAnsi" w:hAnsiTheme="minorHAnsi"/>
          <w:color w:val="17365D" w:themeColor="text2" w:themeShade="BF"/>
          <w:sz w:val="22"/>
          <w:szCs w:val="22"/>
        </w:rPr>
        <w:t>depending</w:t>
      </w:r>
      <w:r w:rsidR="002E5C4D" w:rsidRPr="00F356E8">
        <w:rPr>
          <w:rFonts w:asciiTheme="minorHAnsi" w:hAnsiTheme="minorHAnsi"/>
          <w:color w:val="17365D" w:themeColor="text2" w:themeShade="BF"/>
          <w:sz w:val="22"/>
          <w:szCs w:val="22"/>
        </w:rPr>
        <w:t xml:space="preserve"> on how the statistical software used report</w:t>
      </w:r>
      <w:r w:rsidR="00BD04B8" w:rsidRPr="00F356E8">
        <w:rPr>
          <w:rFonts w:asciiTheme="minorHAnsi" w:hAnsiTheme="minorHAnsi"/>
          <w:color w:val="17365D" w:themeColor="text2" w:themeShade="BF"/>
          <w:sz w:val="22"/>
          <w:szCs w:val="22"/>
        </w:rPr>
        <w:t>ed</w:t>
      </w:r>
      <w:r w:rsidR="002E5C4D" w:rsidRPr="00F356E8">
        <w:rPr>
          <w:rFonts w:asciiTheme="minorHAnsi" w:hAnsiTheme="minorHAnsi"/>
          <w:color w:val="17365D" w:themeColor="text2" w:themeShade="BF"/>
          <w:sz w:val="22"/>
          <w:szCs w:val="22"/>
        </w:rPr>
        <w:t xml:space="preserve"> P values</w:t>
      </w:r>
      <w:r w:rsidRPr="00F356E8">
        <w:rPr>
          <w:rFonts w:asciiTheme="minorHAnsi" w:hAnsiTheme="minorHAnsi"/>
          <w:color w:val="17365D" w:themeColor="text2" w:themeShade="BF"/>
          <w:sz w:val="22"/>
          <w:szCs w:val="22"/>
        </w:rPr>
        <w:t>. Exact "N"s are provided. Error bars are indicated as SD</w:t>
      </w:r>
      <w:r w:rsidR="00F356E8">
        <w:rPr>
          <w:rFonts w:asciiTheme="minorHAnsi" w:hAnsiTheme="minorHAnsi"/>
          <w:color w:val="17365D" w:themeColor="text2" w:themeShade="BF"/>
          <w:sz w:val="22"/>
          <w:szCs w:val="22"/>
        </w:rPr>
        <w:t xml:space="preserve"> or SEM</w:t>
      </w:r>
      <w:r w:rsidRPr="00F356E8">
        <w:rPr>
          <w:rFonts w:asciiTheme="minorHAnsi" w:hAnsiTheme="minorHAnsi"/>
          <w:color w:val="17365D" w:themeColor="text2" w:themeShade="BF"/>
          <w:sz w:val="22"/>
          <w:szCs w:val="22"/>
        </w:rPr>
        <w:t>.</w:t>
      </w:r>
      <w:r w:rsidR="00F356E8">
        <w:rPr>
          <w:rFonts w:asciiTheme="minorHAnsi" w:hAnsiTheme="minorHAnsi"/>
          <w:color w:val="17365D" w:themeColor="text2" w:themeShade="BF"/>
          <w:sz w:val="22"/>
          <w:szCs w:val="22"/>
        </w:rPr>
        <w:t xml:space="preserve"> </w:t>
      </w:r>
      <w:r w:rsidR="00C91A6D" w:rsidRPr="00F356E8">
        <w:rPr>
          <w:rFonts w:asciiTheme="minorHAnsi" w:hAnsiTheme="minorHAnsi"/>
          <w:color w:val="17365D" w:themeColor="text2" w:themeShade="BF"/>
          <w:sz w:val="22"/>
          <w:szCs w:val="22"/>
        </w:rPr>
        <w:t xml:space="preserve">To reduce figure complexity and legibility, </w:t>
      </w:r>
      <w:r w:rsidR="002D4AF9" w:rsidRPr="00F356E8">
        <w:rPr>
          <w:rFonts w:asciiTheme="minorHAnsi" w:hAnsiTheme="minorHAnsi"/>
          <w:color w:val="17365D" w:themeColor="text2" w:themeShade="BF"/>
          <w:sz w:val="22"/>
          <w:szCs w:val="22"/>
        </w:rPr>
        <w:t xml:space="preserve">for motility assays P values equal to or greater than 0.05 are not included in the graphs; this is clarified in </w:t>
      </w:r>
      <w:r w:rsidR="000B64A8" w:rsidRPr="00F356E8">
        <w:rPr>
          <w:rFonts w:asciiTheme="minorHAnsi" w:hAnsiTheme="minorHAnsi"/>
          <w:color w:val="17365D" w:themeColor="text2" w:themeShade="BF"/>
          <w:sz w:val="22"/>
          <w:szCs w:val="22"/>
        </w:rPr>
        <w:t>figure</w:t>
      </w:r>
      <w:r w:rsidR="002D4AF9" w:rsidRPr="00F356E8">
        <w:rPr>
          <w:rFonts w:asciiTheme="minorHAnsi" w:hAnsiTheme="minorHAnsi"/>
          <w:color w:val="17365D" w:themeColor="text2" w:themeShade="BF"/>
          <w:sz w:val="22"/>
          <w:szCs w:val="22"/>
        </w:rPr>
        <w:t xml:space="preserve"> legends.</w:t>
      </w:r>
      <w:r w:rsidR="00E502EB" w:rsidRPr="00F356E8">
        <w:rPr>
          <w:rFonts w:asciiTheme="minorHAnsi" w:hAnsiTheme="minorHAnsi"/>
          <w:color w:val="17365D" w:themeColor="text2" w:themeShade="BF"/>
          <w:sz w:val="22"/>
          <w:szCs w:val="22"/>
        </w:rPr>
        <w:t xml:space="preserve"> Where N&lt;</w:t>
      </w:r>
      <w:r w:rsidR="00F867B5">
        <w:rPr>
          <w:rFonts w:asciiTheme="minorHAnsi" w:hAnsiTheme="minorHAnsi"/>
          <w:color w:val="17365D" w:themeColor="text2" w:themeShade="BF"/>
          <w:sz w:val="22"/>
          <w:szCs w:val="22"/>
        </w:rPr>
        <w:t>9</w:t>
      </w:r>
      <w:r w:rsidR="00E502EB" w:rsidRPr="00F356E8">
        <w:rPr>
          <w:rFonts w:asciiTheme="minorHAnsi" w:hAnsiTheme="minorHAnsi"/>
          <w:color w:val="17365D" w:themeColor="text2" w:themeShade="BF"/>
          <w:sz w:val="22"/>
          <w:szCs w:val="22"/>
        </w:rPr>
        <w:t>, individual data points are shown</w:t>
      </w:r>
      <w:r w:rsidR="008262E0" w:rsidRPr="00F356E8">
        <w:rPr>
          <w:rFonts w:asciiTheme="minorHAnsi" w:hAnsiTheme="minorHAnsi"/>
          <w:color w:val="17365D" w:themeColor="text2" w:themeShade="BF"/>
          <w:sz w:val="22"/>
          <w:szCs w:val="22"/>
        </w:rPr>
        <w:t xml:space="preserve"> in histograms</w:t>
      </w:r>
      <w:r w:rsidR="00F867B5">
        <w:rPr>
          <w:rFonts w:asciiTheme="minorHAnsi" w:hAnsiTheme="minorHAnsi"/>
          <w:color w:val="17365D" w:themeColor="text2" w:themeShade="BF"/>
          <w:sz w:val="22"/>
          <w:szCs w:val="22"/>
        </w:rPr>
        <w:t xml:space="preserve">. 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12605DAB" w:rsidR="00BC3CCE" w:rsidRPr="006F566A" w:rsidRDefault="00D91432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color w:val="17365D" w:themeColor="text2" w:themeShade="BF"/>
          <w:sz w:val="22"/>
          <w:szCs w:val="22"/>
        </w:rPr>
      </w:pPr>
      <w:r w:rsidRPr="006F566A">
        <w:rPr>
          <w:rFonts w:asciiTheme="minorHAnsi" w:hAnsiTheme="minorHAnsi"/>
          <w:color w:val="17365D" w:themeColor="text2" w:themeShade="BF"/>
          <w:sz w:val="22"/>
          <w:szCs w:val="22"/>
        </w:rPr>
        <w:t xml:space="preserve">No masking was used. </w:t>
      </w:r>
      <w:r w:rsidR="0091661A" w:rsidRPr="006F566A">
        <w:rPr>
          <w:rFonts w:asciiTheme="minorHAnsi" w:hAnsiTheme="minorHAnsi"/>
          <w:color w:val="17365D" w:themeColor="text2" w:themeShade="BF"/>
          <w:sz w:val="22"/>
          <w:szCs w:val="22"/>
        </w:rPr>
        <w:t xml:space="preserve">Sample </w:t>
      </w:r>
      <w:r w:rsidR="002A4362" w:rsidRPr="006F566A">
        <w:rPr>
          <w:rFonts w:asciiTheme="minorHAnsi" w:hAnsiTheme="minorHAnsi"/>
          <w:color w:val="17365D" w:themeColor="text2" w:themeShade="BF"/>
          <w:sz w:val="22"/>
          <w:szCs w:val="22"/>
        </w:rPr>
        <w:t>allocation</w:t>
      </w:r>
      <w:r w:rsidR="0091661A" w:rsidRPr="006F566A">
        <w:rPr>
          <w:rFonts w:asciiTheme="minorHAnsi" w:hAnsiTheme="minorHAnsi"/>
          <w:color w:val="17365D" w:themeColor="text2" w:themeShade="BF"/>
          <w:sz w:val="22"/>
          <w:szCs w:val="22"/>
        </w:rPr>
        <w:t xml:space="preserve"> in each group </w:t>
      </w:r>
      <w:r w:rsidR="008945A7" w:rsidRPr="006F566A">
        <w:rPr>
          <w:rFonts w:asciiTheme="minorHAnsi" w:hAnsiTheme="minorHAnsi"/>
          <w:color w:val="17365D" w:themeColor="text2" w:themeShade="BF"/>
          <w:sz w:val="22"/>
          <w:szCs w:val="22"/>
        </w:rPr>
        <w:t>is</w:t>
      </w:r>
      <w:r w:rsidR="0091661A" w:rsidRPr="006F566A">
        <w:rPr>
          <w:rFonts w:asciiTheme="minorHAnsi" w:hAnsiTheme="minorHAnsi"/>
          <w:color w:val="17365D" w:themeColor="text2" w:themeShade="BF"/>
          <w:sz w:val="22"/>
          <w:szCs w:val="22"/>
        </w:rPr>
        <w:t xml:space="preserve"> noted in figure panels and legends.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MatLab)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2769DA46" w:rsidR="00BC3CCE" w:rsidRPr="00505C51" w:rsidRDefault="00FF405A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br/>
      </w:r>
      <w:r w:rsidRPr="00D745CD">
        <w:rPr>
          <w:rFonts w:asciiTheme="minorHAnsi" w:hAnsiTheme="minorHAnsi"/>
          <w:color w:val="17365D" w:themeColor="text2" w:themeShade="BF"/>
          <w:sz w:val="22"/>
          <w:szCs w:val="22"/>
        </w:rPr>
        <w:t xml:space="preserve">All </w:t>
      </w:r>
      <w:r w:rsidR="005020D8" w:rsidRPr="00D745CD">
        <w:rPr>
          <w:rFonts w:asciiTheme="minorHAnsi" w:hAnsiTheme="minorHAnsi"/>
          <w:color w:val="17365D" w:themeColor="text2" w:themeShade="BF"/>
          <w:sz w:val="22"/>
          <w:szCs w:val="22"/>
        </w:rPr>
        <w:t>relevant</w:t>
      </w:r>
      <w:r w:rsidRPr="00D745CD">
        <w:rPr>
          <w:rFonts w:asciiTheme="minorHAnsi" w:hAnsiTheme="minorHAnsi"/>
          <w:color w:val="17365D" w:themeColor="text2" w:themeShade="BF"/>
          <w:sz w:val="22"/>
          <w:szCs w:val="22"/>
        </w:rPr>
        <w:t xml:space="preserve"> data </w:t>
      </w:r>
      <w:r w:rsidR="002A06B0">
        <w:rPr>
          <w:rFonts w:asciiTheme="minorHAnsi" w:hAnsiTheme="minorHAnsi"/>
          <w:color w:val="17365D" w:themeColor="text2" w:themeShade="BF"/>
          <w:sz w:val="22"/>
          <w:szCs w:val="22"/>
        </w:rPr>
        <w:t xml:space="preserve">and </w:t>
      </w:r>
      <w:r w:rsidR="00E1790F">
        <w:rPr>
          <w:rFonts w:asciiTheme="minorHAnsi" w:hAnsiTheme="minorHAnsi"/>
          <w:color w:val="17365D" w:themeColor="text2" w:themeShade="BF"/>
          <w:sz w:val="22"/>
          <w:szCs w:val="22"/>
        </w:rPr>
        <w:t>numbers</w:t>
      </w:r>
      <w:r w:rsidR="002A06B0">
        <w:rPr>
          <w:rFonts w:asciiTheme="minorHAnsi" w:hAnsiTheme="minorHAnsi"/>
          <w:color w:val="17365D" w:themeColor="text2" w:themeShade="BF"/>
          <w:sz w:val="22"/>
          <w:szCs w:val="22"/>
        </w:rPr>
        <w:t xml:space="preserve"> </w:t>
      </w:r>
      <w:r w:rsidRPr="00D745CD">
        <w:rPr>
          <w:rFonts w:asciiTheme="minorHAnsi" w:hAnsiTheme="minorHAnsi"/>
          <w:color w:val="17365D" w:themeColor="text2" w:themeShade="BF"/>
          <w:sz w:val="22"/>
          <w:szCs w:val="22"/>
        </w:rPr>
        <w:t xml:space="preserve">are included in figures and supplemental material. 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9C14C6" w14:textId="77777777" w:rsidR="00D953A5" w:rsidRDefault="00D953A5" w:rsidP="004215FE">
      <w:r>
        <w:separator/>
      </w:r>
    </w:p>
  </w:endnote>
  <w:endnote w:type="continuationSeparator" w:id="0">
    <w:p w14:paraId="7467BCAE" w14:textId="77777777" w:rsidR="00D953A5" w:rsidRDefault="00D953A5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FA30DA" w14:textId="77777777" w:rsidR="00D953A5" w:rsidRDefault="00D953A5" w:rsidP="004215FE">
      <w:r>
        <w:separator/>
      </w:r>
    </w:p>
  </w:footnote>
  <w:footnote w:type="continuationSeparator" w:id="0">
    <w:p w14:paraId="6A55A411" w14:textId="77777777" w:rsidR="00D953A5" w:rsidRDefault="00D953A5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406AD"/>
    <w:rsid w:val="00042D10"/>
    <w:rsid w:val="00062DBF"/>
    <w:rsid w:val="00083FE8"/>
    <w:rsid w:val="00085D1C"/>
    <w:rsid w:val="00090534"/>
    <w:rsid w:val="0009444E"/>
    <w:rsid w:val="0009520A"/>
    <w:rsid w:val="000A32A6"/>
    <w:rsid w:val="000A38BC"/>
    <w:rsid w:val="000B2AEA"/>
    <w:rsid w:val="000B64A8"/>
    <w:rsid w:val="000C4C4F"/>
    <w:rsid w:val="000C773F"/>
    <w:rsid w:val="000D14EE"/>
    <w:rsid w:val="000D62F9"/>
    <w:rsid w:val="000F64EE"/>
    <w:rsid w:val="00100F97"/>
    <w:rsid w:val="001019CD"/>
    <w:rsid w:val="00114B09"/>
    <w:rsid w:val="00125190"/>
    <w:rsid w:val="00133662"/>
    <w:rsid w:val="00133907"/>
    <w:rsid w:val="00134C7B"/>
    <w:rsid w:val="00146DE9"/>
    <w:rsid w:val="0015519A"/>
    <w:rsid w:val="001618D5"/>
    <w:rsid w:val="00175192"/>
    <w:rsid w:val="0018675F"/>
    <w:rsid w:val="001B55D8"/>
    <w:rsid w:val="001E1D59"/>
    <w:rsid w:val="00212F30"/>
    <w:rsid w:val="00217B9E"/>
    <w:rsid w:val="00220C08"/>
    <w:rsid w:val="002336C6"/>
    <w:rsid w:val="00241081"/>
    <w:rsid w:val="00266462"/>
    <w:rsid w:val="002A068D"/>
    <w:rsid w:val="002A06B0"/>
    <w:rsid w:val="002A0ED1"/>
    <w:rsid w:val="002A4362"/>
    <w:rsid w:val="002A7487"/>
    <w:rsid w:val="002D4AF9"/>
    <w:rsid w:val="002E5C4D"/>
    <w:rsid w:val="00301BE7"/>
    <w:rsid w:val="00307F5D"/>
    <w:rsid w:val="0031693F"/>
    <w:rsid w:val="003248ED"/>
    <w:rsid w:val="003317F6"/>
    <w:rsid w:val="00345A7E"/>
    <w:rsid w:val="00370080"/>
    <w:rsid w:val="003F19A6"/>
    <w:rsid w:val="003F35E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5713C"/>
    <w:rsid w:val="00471732"/>
    <w:rsid w:val="004764AE"/>
    <w:rsid w:val="004A5C32"/>
    <w:rsid w:val="004B41D4"/>
    <w:rsid w:val="004D5E59"/>
    <w:rsid w:val="004D602A"/>
    <w:rsid w:val="004D73CF"/>
    <w:rsid w:val="004E4945"/>
    <w:rsid w:val="004F451D"/>
    <w:rsid w:val="005020D8"/>
    <w:rsid w:val="00505C51"/>
    <w:rsid w:val="00516A01"/>
    <w:rsid w:val="0053000A"/>
    <w:rsid w:val="00530FEE"/>
    <w:rsid w:val="00550F13"/>
    <w:rsid w:val="005530AE"/>
    <w:rsid w:val="005540C4"/>
    <w:rsid w:val="00555F44"/>
    <w:rsid w:val="00566103"/>
    <w:rsid w:val="005B0A15"/>
    <w:rsid w:val="005C4752"/>
    <w:rsid w:val="00602CAF"/>
    <w:rsid w:val="00605A12"/>
    <w:rsid w:val="00634AC7"/>
    <w:rsid w:val="00657587"/>
    <w:rsid w:val="00661DCC"/>
    <w:rsid w:val="00662BAE"/>
    <w:rsid w:val="00672545"/>
    <w:rsid w:val="00685CCF"/>
    <w:rsid w:val="006A0EDD"/>
    <w:rsid w:val="006A632B"/>
    <w:rsid w:val="006C06F5"/>
    <w:rsid w:val="006C7BC3"/>
    <w:rsid w:val="006E4A6C"/>
    <w:rsid w:val="006E6B2A"/>
    <w:rsid w:val="006F566A"/>
    <w:rsid w:val="00700103"/>
    <w:rsid w:val="00711EF4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C7AF3"/>
    <w:rsid w:val="007D18C3"/>
    <w:rsid w:val="007E54D8"/>
    <w:rsid w:val="007E5880"/>
    <w:rsid w:val="00800860"/>
    <w:rsid w:val="008071DA"/>
    <w:rsid w:val="0082410E"/>
    <w:rsid w:val="008262E0"/>
    <w:rsid w:val="008531D3"/>
    <w:rsid w:val="00860995"/>
    <w:rsid w:val="00865914"/>
    <w:rsid w:val="008669DA"/>
    <w:rsid w:val="0087056D"/>
    <w:rsid w:val="00876F8F"/>
    <w:rsid w:val="00877644"/>
    <w:rsid w:val="00877729"/>
    <w:rsid w:val="008945A7"/>
    <w:rsid w:val="008A22A7"/>
    <w:rsid w:val="008C73C0"/>
    <w:rsid w:val="008D62A9"/>
    <w:rsid w:val="008D7885"/>
    <w:rsid w:val="00912B0B"/>
    <w:rsid w:val="0091661A"/>
    <w:rsid w:val="009205E9"/>
    <w:rsid w:val="0092438C"/>
    <w:rsid w:val="00941D04"/>
    <w:rsid w:val="009455C0"/>
    <w:rsid w:val="00963CEF"/>
    <w:rsid w:val="00993065"/>
    <w:rsid w:val="009A0661"/>
    <w:rsid w:val="009A3BCE"/>
    <w:rsid w:val="009D0D28"/>
    <w:rsid w:val="009E6ACE"/>
    <w:rsid w:val="009E7B13"/>
    <w:rsid w:val="00A05B4B"/>
    <w:rsid w:val="00A11EC6"/>
    <w:rsid w:val="00A131BD"/>
    <w:rsid w:val="00A32E20"/>
    <w:rsid w:val="00A5368C"/>
    <w:rsid w:val="00A62B52"/>
    <w:rsid w:val="00A657B5"/>
    <w:rsid w:val="00A84B3E"/>
    <w:rsid w:val="00AB5612"/>
    <w:rsid w:val="00AC49AA"/>
    <w:rsid w:val="00AD7A8F"/>
    <w:rsid w:val="00AE7C75"/>
    <w:rsid w:val="00AF5736"/>
    <w:rsid w:val="00B124CC"/>
    <w:rsid w:val="00B1268D"/>
    <w:rsid w:val="00B17836"/>
    <w:rsid w:val="00B24C80"/>
    <w:rsid w:val="00B25462"/>
    <w:rsid w:val="00B330BD"/>
    <w:rsid w:val="00B4292F"/>
    <w:rsid w:val="00B57E8A"/>
    <w:rsid w:val="00B63796"/>
    <w:rsid w:val="00B64119"/>
    <w:rsid w:val="00B84ED3"/>
    <w:rsid w:val="00B86827"/>
    <w:rsid w:val="00B94C5D"/>
    <w:rsid w:val="00BA4D1B"/>
    <w:rsid w:val="00BA5BB7"/>
    <w:rsid w:val="00BA6535"/>
    <w:rsid w:val="00BB00D0"/>
    <w:rsid w:val="00BB55EC"/>
    <w:rsid w:val="00BC3CCE"/>
    <w:rsid w:val="00BD04B8"/>
    <w:rsid w:val="00C1184B"/>
    <w:rsid w:val="00C21D14"/>
    <w:rsid w:val="00C24CF7"/>
    <w:rsid w:val="00C25AB8"/>
    <w:rsid w:val="00C42ECB"/>
    <w:rsid w:val="00C52A77"/>
    <w:rsid w:val="00C6636B"/>
    <w:rsid w:val="00C820B0"/>
    <w:rsid w:val="00C91A6D"/>
    <w:rsid w:val="00CA7A7F"/>
    <w:rsid w:val="00CC6EF3"/>
    <w:rsid w:val="00CD6AEC"/>
    <w:rsid w:val="00CD7105"/>
    <w:rsid w:val="00CE6849"/>
    <w:rsid w:val="00CF4BBE"/>
    <w:rsid w:val="00CF6CB5"/>
    <w:rsid w:val="00D06CDB"/>
    <w:rsid w:val="00D10224"/>
    <w:rsid w:val="00D11525"/>
    <w:rsid w:val="00D15881"/>
    <w:rsid w:val="00D44612"/>
    <w:rsid w:val="00D50299"/>
    <w:rsid w:val="00D74320"/>
    <w:rsid w:val="00D745CD"/>
    <w:rsid w:val="00D779BF"/>
    <w:rsid w:val="00D83D45"/>
    <w:rsid w:val="00D91432"/>
    <w:rsid w:val="00D93937"/>
    <w:rsid w:val="00D953A5"/>
    <w:rsid w:val="00DE207A"/>
    <w:rsid w:val="00DE2719"/>
    <w:rsid w:val="00DF1913"/>
    <w:rsid w:val="00E007B4"/>
    <w:rsid w:val="00E1790F"/>
    <w:rsid w:val="00E234CA"/>
    <w:rsid w:val="00E41364"/>
    <w:rsid w:val="00E45B49"/>
    <w:rsid w:val="00E4602B"/>
    <w:rsid w:val="00E502EB"/>
    <w:rsid w:val="00E61AB4"/>
    <w:rsid w:val="00E70517"/>
    <w:rsid w:val="00E870D1"/>
    <w:rsid w:val="00EC6B67"/>
    <w:rsid w:val="00ED346E"/>
    <w:rsid w:val="00EF7423"/>
    <w:rsid w:val="00F1050B"/>
    <w:rsid w:val="00F27DEC"/>
    <w:rsid w:val="00F3344F"/>
    <w:rsid w:val="00F356E8"/>
    <w:rsid w:val="00F37699"/>
    <w:rsid w:val="00F60CF4"/>
    <w:rsid w:val="00F85046"/>
    <w:rsid w:val="00F867B5"/>
    <w:rsid w:val="00FC1F40"/>
    <w:rsid w:val="00FC242D"/>
    <w:rsid w:val="00FD0F2C"/>
    <w:rsid w:val="00FE362B"/>
    <w:rsid w:val="00FE36FB"/>
    <w:rsid w:val="00FE48C0"/>
    <w:rsid w:val="00FE4F10"/>
    <w:rsid w:val="00FE55F6"/>
    <w:rsid w:val="00FF405A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3E9837CF-9388-254E-A04C-ECB633402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3</Pages>
  <Words>840</Words>
  <Characters>4790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5619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Sokol Todi</cp:lastModifiedBy>
  <cp:revision>343</cp:revision>
  <dcterms:created xsi:type="dcterms:W3CDTF">2017-06-13T14:43:00Z</dcterms:created>
  <dcterms:modified xsi:type="dcterms:W3CDTF">2020-08-25T17:39:00Z</dcterms:modified>
</cp:coreProperties>
</file>