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C6398D">
      <w:pPr>
        <w:jc w:val="both"/>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22CF7">
        <w:fldChar w:fldCharType="begin"/>
      </w:r>
      <w:r w:rsidR="00822CF7">
        <w:instrText xml:space="preserve"> HYPERLINK "https://biosharing.org/" \t "_blank" </w:instrText>
      </w:r>
      <w:r w:rsidR="00822CF7">
        <w:fldChar w:fldCharType="separate"/>
      </w:r>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r w:rsidR="00822CF7">
        <w:rPr>
          <w:rStyle w:val="Lienhypertexte"/>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797C529" w14:textId="77777777" w:rsidR="00316107" w:rsidRPr="00627482" w:rsidRDefault="00316107" w:rsidP="00877644">
      <w:pPr>
        <w:rPr>
          <w:rFonts w:asciiTheme="minorHAnsi" w:hAnsiTheme="minorHAnsi"/>
          <w:sz w:val="16"/>
          <w:szCs w:val="16"/>
          <w:lang w:val="en-GB"/>
        </w:rPr>
      </w:pPr>
    </w:p>
    <w:p w14:paraId="283305D7" w14:textId="7BB05A7B" w:rsidR="00877644" w:rsidRPr="00627482" w:rsidRDefault="00AC499A" w:rsidP="00316107">
      <w:pPr>
        <w:framePr w:w="7817" w:h="1088" w:hSpace="180" w:wrap="around" w:vAnchor="text" w:hAnchor="page" w:x="1858" w:y="1"/>
        <w:jc w:val="both"/>
        <w:rPr>
          <w:rFonts w:ascii="Verdana" w:hAnsi="Verdana"/>
          <w:b/>
          <w:bCs/>
          <w:sz w:val="16"/>
          <w:szCs w:val="16"/>
        </w:rPr>
      </w:pPr>
      <w:r w:rsidRPr="00627482">
        <w:rPr>
          <w:rFonts w:ascii="Verdana" w:hAnsi="Verdana"/>
          <w:b/>
          <w:sz w:val="16"/>
          <w:szCs w:val="16"/>
          <w:lang w:val="en-GB"/>
        </w:rPr>
        <w:t>The phenotypic exploration described in this study is common in mice, notably with</w:t>
      </w:r>
      <w:r w:rsidR="007C18B6">
        <w:rPr>
          <w:rFonts w:ascii="Verdana" w:hAnsi="Verdana"/>
          <w:b/>
          <w:sz w:val="16"/>
          <w:szCs w:val="16"/>
          <w:lang w:val="en-GB"/>
        </w:rPr>
        <w:t>in</w:t>
      </w:r>
      <w:r w:rsidRPr="00627482">
        <w:rPr>
          <w:rFonts w:ascii="Verdana" w:hAnsi="Verdana"/>
          <w:b/>
          <w:sz w:val="16"/>
          <w:szCs w:val="16"/>
          <w:lang w:val="en-GB"/>
        </w:rPr>
        <w:t xml:space="preserve"> the </w:t>
      </w:r>
      <w:r w:rsidR="002505DF" w:rsidRPr="00627482">
        <w:rPr>
          <w:rFonts w:ascii="Verdana" w:hAnsi="Verdana"/>
          <w:b/>
          <w:sz w:val="16"/>
          <w:szCs w:val="16"/>
          <w:lang w:val="en-GB"/>
        </w:rPr>
        <w:t>C57BL/6J</w:t>
      </w:r>
      <w:r w:rsidRPr="00627482">
        <w:rPr>
          <w:rFonts w:ascii="Verdana" w:hAnsi="Verdana"/>
          <w:b/>
          <w:sz w:val="16"/>
          <w:szCs w:val="16"/>
          <w:lang w:val="en-GB"/>
        </w:rPr>
        <w:t xml:space="preserve"> genetic background.</w:t>
      </w:r>
      <w:r w:rsidR="00F01FF7" w:rsidRPr="00627482">
        <w:rPr>
          <w:rFonts w:ascii="Verdana" w:hAnsi="Verdana"/>
          <w:b/>
          <w:sz w:val="16"/>
          <w:szCs w:val="16"/>
          <w:lang w:val="en-GB"/>
        </w:rPr>
        <w:t xml:space="preserve"> T</w:t>
      </w:r>
      <w:r w:rsidR="00B947B7" w:rsidRPr="00627482">
        <w:rPr>
          <w:rFonts w:ascii="Verdana" w:hAnsi="Verdana"/>
          <w:b/>
          <w:sz w:val="16"/>
          <w:szCs w:val="16"/>
        </w:rPr>
        <w:t xml:space="preserve">he number </w:t>
      </w:r>
      <w:r w:rsidR="00F01FF7" w:rsidRPr="00627482">
        <w:rPr>
          <w:rFonts w:ascii="Verdana" w:hAnsi="Verdana"/>
          <w:b/>
          <w:sz w:val="16"/>
          <w:szCs w:val="16"/>
        </w:rPr>
        <w:t xml:space="preserve">of analyzed individuals </w:t>
      </w:r>
      <w:r w:rsidR="00B947B7" w:rsidRPr="00627482">
        <w:rPr>
          <w:rFonts w:ascii="Verdana" w:hAnsi="Verdana"/>
          <w:b/>
          <w:sz w:val="16"/>
          <w:szCs w:val="16"/>
        </w:rPr>
        <w:t xml:space="preserve">was mostly inferred </w:t>
      </w:r>
      <w:r w:rsidR="002505DF" w:rsidRPr="00627482">
        <w:rPr>
          <w:rFonts w:ascii="Verdana" w:hAnsi="Verdana"/>
          <w:b/>
          <w:sz w:val="16"/>
          <w:szCs w:val="16"/>
        </w:rPr>
        <w:t xml:space="preserve">based on our </w:t>
      </w:r>
      <w:r w:rsidR="007256DC" w:rsidRPr="00627482">
        <w:rPr>
          <w:rFonts w:ascii="Verdana" w:hAnsi="Verdana"/>
          <w:b/>
          <w:sz w:val="16"/>
          <w:szCs w:val="16"/>
        </w:rPr>
        <w:t xml:space="preserve">own </w:t>
      </w:r>
      <w:r w:rsidRPr="00627482">
        <w:rPr>
          <w:rFonts w:ascii="Verdana" w:hAnsi="Verdana"/>
          <w:b/>
          <w:sz w:val="16"/>
          <w:szCs w:val="16"/>
        </w:rPr>
        <w:t>experience</w:t>
      </w:r>
      <w:r w:rsidR="002505DF" w:rsidRPr="00627482">
        <w:rPr>
          <w:rFonts w:ascii="Verdana" w:hAnsi="Verdana"/>
          <w:b/>
          <w:sz w:val="16"/>
          <w:szCs w:val="16"/>
        </w:rPr>
        <w:t xml:space="preserve"> and that of the</w:t>
      </w:r>
      <w:r w:rsidR="003350A5" w:rsidRPr="00627482">
        <w:rPr>
          <w:rFonts w:ascii="Verdana" w:hAnsi="Verdana"/>
          <w:b/>
          <w:bCs/>
          <w:sz w:val="16"/>
          <w:szCs w:val="16"/>
        </w:rPr>
        <w:t xml:space="preserve"> </w:t>
      </w:r>
      <w:r w:rsidR="00316107" w:rsidRPr="00627482">
        <w:rPr>
          <w:rFonts w:ascii="Verdana" w:hAnsi="Verdana"/>
          <w:b/>
          <w:bCs/>
          <w:sz w:val="16"/>
          <w:szCs w:val="16"/>
        </w:rPr>
        <w:t>“</w:t>
      </w:r>
      <w:r w:rsidR="003350A5" w:rsidRPr="00627482">
        <w:rPr>
          <w:rFonts w:ascii="Verdana" w:hAnsi="Verdana"/>
          <w:b/>
          <w:bCs/>
          <w:sz w:val="16"/>
          <w:szCs w:val="16"/>
        </w:rPr>
        <w:t>Mouse Behavioral Core» at the Center of Integrative Biology (</w:t>
      </w:r>
      <w:r w:rsidRPr="00627482">
        <w:rPr>
          <w:rFonts w:ascii="Verdana" w:hAnsi="Verdana"/>
          <w:b/>
          <w:bCs/>
          <w:sz w:val="16"/>
          <w:szCs w:val="16"/>
        </w:rPr>
        <w:t>behavioral studies</w:t>
      </w:r>
      <w:r w:rsidR="003350A5" w:rsidRPr="00627482">
        <w:rPr>
          <w:rFonts w:ascii="Verdana" w:hAnsi="Verdana"/>
          <w:b/>
          <w:bCs/>
          <w:sz w:val="16"/>
          <w:szCs w:val="16"/>
        </w:rPr>
        <w:t xml:space="preserve">) </w:t>
      </w:r>
      <w:r w:rsidR="00F01FF7" w:rsidRPr="00627482">
        <w:rPr>
          <w:rFonts w:ascii="Verdana" w:hAnsi="Verdana"/>
          <w:b/>
          <w:bCs/>
          <w:sz w:val="16"/>
          <w:szCs w:val="16"/>
        </w:rPr>
        <w:t>or</w:t>
      </w:r>
      <w:r w:rsidR="003350A5" w:rsidRPr="00627482">
        <w:rPr>
          <w:rFonts w:ascii="Verdana" w:hAnsi="Verdana"/>
          <w:b/>
          <w:bCs/>
          <w:sz w:val="16"/>
          <w:szCs w:val="16"/>
        </w:rPr>
        <w:t xml:space="preserve"> </w:t>
      </w:r>
      <w:r w:rsidR="003350A5" w:rsidRPr="00627482">
        <w:rPr>
          <w:rStyle w:val="st"/>
          <w:rFonts w:ascii="Verdana" w:hAnsi="Verdana"/>
          <w:b/>
          <w:sz w:val="16"/>
          <w:szCs w:val="16"/>
        </w:rPr>
        <w:t xml:space="preserve">the ANEXPLO </w:t>
      </w:r>
      <w:r w:rsidR="003350A5" w:rsidRPr="00627482">
        <w:rPr>
          <w:rStyle w:val="Accentuation"/>
          <w:rFonts w:ascii="Verdana" w:hAnsi="Verdana"/>
          <w:b/>
          <w:i w:val="0"/>
          <w:sz w:val="16"/>
          <w:szCs w:val="16"/>
        </w:rPr>
        <w:t>platform at the</w:t>
      </w:r>
      <w:r w:rsidR="003350A5" w:rsidRPr="00627482">
        <w:rPr>
          <w:rStyle w:val="st"/>
          <w:rFonts w:ascii="Verdana" w:hAnsi="Verdana"/>
          <w:b/>
          <w:i/>
          <w:sz w:val="16"/>
          <w:szCs w:val="16"/>
        </w:rPr>
        <w:t xml:space="preserve"> </w:t>
      </w:r>
      <w:r w:rsidR="003350A5" w:rsidRPr="00627482">
        <w:rPr>
          <w:rStyle w:val="st"/>
          <w:rFonts w:ascii="Verdana" w:hAnsi="Verdana"/>
          <w:b/>
          <w:sz w:val="16"/>
          <w:szCs w:val="16"/>
        </w:rPr>
        <w:t>Institute</w:t>
      </w:r>
      <w:r w:rsidR="003350A5" w:rsidRPr="00627482">
        <w:rPr>
          <w:rStyle w:val="st"/>
          <w:rFonts w:ascii="Verdana" w:hAnsi="Verdana"/>
          <w:b/>
          <w:i/>
          <w:sz w:val="16"/>
          <w:szCs w:val="16"/>
        </w:rPr>
        <w:t xml:space="preserve"> </w:t>
      </w:r>
      <w:r w:rsidR="003350A5" w:rsidRPr="00627482">
        <w:rPr>
          <w:rStyle w:val="st"/>
          <w:rFonts w:ascii="Verdana" w:hAnsi="Verdana"/>
          <w:b/>
          <w:sz w:val="16"/>
          <w:szCs w:val="16"/>
        </w:rPr>
        <w:t>of Cardiovascular and Metabolic Diseases</w:t>
      </w:r>
      <w:r w:rsidR="003350A5" w:rsidRPr="00627482">
        <w:rPr>
          <w:rStyle w:val="st"/>
          <w:rFonts w:ascii="Verdana" w:hAnsi="Verdana"/>
          <w:b/>
          <w:i/>
          <w:sz w:val="16"/>
          <w:szCs w:val="16"/>
        </w:rPr>
        <w:t xml:space="preserve"> </w:t>
      </w:r>
      <w:r w:rsidR="003350A5" w:rsidRPr="00627482">
        <w:rPr>
          <w:rFonts w:ascii="Verdana" w:hAnsi="Verdana"/>
          <w:b/>
          <w:bCs/>
          <w:sz w:val="16"/>
          <w:szCs w:val="16"/>
        </w:rPr>
        <w:t>(</w:t>
      </w:r>
      <w:r w:rsidRPr="00627482">
        <w:rPr>
          <w:rFonts w:ascii="Verdana" w:hAnsi="Verdana"/>
          <w:b/>
          <w:bCs/>
          <w:sz w:val="16"/>
          <w:szCs w:val="16"/>
        </w:rPr>
        <w:t>metabolic studies</w:t>
      </w:r>
      <w:r w:rsidR="003350A5" w:rsidRPr="00627482">
        <w:rPr>
          <w:rFonts w:ascii="Verdana" w:hAnsi="Verdana"/>
          <w:b/>
          <w:bCs/>
          <w:sz w:val="16"/>
          <w:szCs w:val="16"/>
        </w:rPr>
        <w:t xml:space="preserve">) in Toulouse. </w:t>
      </w:r>
      <w:r w:rsidR="00627482" w:rsidRPr="00627482">
        <w:rPr>
          <w:rFonts w:ascii="Verdana" w:eastAsia="Calibri" w:hAnsi="Verdana" w:cs="Calibri"/>
          <w:b/>
          <w:sz w:val="16"/>
          <w:szCs w:val="16"/>
        </w:rPr>
        <w:t xml:space="preserve">Sample sizes of sufficient power were also chosen on the basis of similar published research and taking into consideration the 3 </w:t>
      </w:r>
      <w:proofErr w:type="spellStart"/>
      <w:r w:rsidR="00627482" w:rsidRPr="00627482">
        <w:rPr>
          <w:rFonts w:ascii="Verdana" w:eastAsia="Calibri" w:hAnsi="Verdana" w:cs="Calibri"/>
          <w:b/>
          <w:sz w:val="16"/>
          <w:szCs w:val="16"/>
        </w:rPr>
        <w:t>Rs</w:t>
      </w:r>
      <w:proofErr w:type="spellEnd"/>
      <w:r w:rsidR="00627482" w:rsidRPr="00627482">
        <w:rPr>
          <w:rFonts w:ascii="Verdana" w:eastAsia="Calibri" w:hAnsi="Verdana" w:cs="Calibri"/>
          <w:b/>
          <w:sz w:val="16"/>
          <w:szCs w:val="16"/>
        </w:rPr>
        <w:t xml:space="preserve"> principles</w:t>
      </w:r>
      <w:r w:rsidR="007C18B6">
        <w:rPr>
          <w:rFonts w:ascii="Verdana" w:eastAsia="Calibri" w:hAnsi="Verdana" w:cs="Calibri"/>
          <w:b/>
          <w:sz w:val="16"/>
          <w:szCs w:val="16"/>
        </w:rPr>
        <w:t xml:space="preserve"> (Replacement-Reduction-R</w:t>
      </w:r>
      <w:r w:rsidR="00627482">
        <w:rPr>
          <w:rFonts w:ascii="Verdana" w:eastAsia="Calibri" w:hAnsi="Verdana" w:cs="Calibri"/>
          <w:b/>
          <w:sz w:val="16"/>
          <w:szCs w:val="16"/>
        </w:rPr>
        <w:t>efin</w:t>
      </w:r>
      <w:r w:rsidR="007C18B6">
        <w:rPr>
          <w:rFonts w:ascii="Verdana" w:eastAsia="Calibri" w:hAnsi="Verdana" w:cs="Calibri"/>
          <w:b/>
          <w:sz w:val="16"/>
          <w:szCs w:val="16"/>
        </w:rPr>
        <w:t>e</w:t>
      </w:r>
      <w:r w:rsidR="00627482">
        <w:rPr>
          <w:rFonts w:ascii="Verdana" w:eastAsia="Calibri" w:hAnsi="Verdana" w:cs="Calibri"/>
          <w:b/>
          <w:sz w:val="16"/>
          <w:szCs w:val="16"/>
        </w:rPr>
        <w:t>ment)</w:t>
      </w:r>
      <w:r w:rsidR="00627482" w:rsidRPr="00627482">
        <w:rPr>
          <w:rFonts w:ascii="Verdana" w:eastAsia="Calibri" w:hAnsi="Verdana" w:cs="Calibri"/>
          <w:b/>
          <w:sz w:val="16"/>
          <w:szCs w:val="16"/>
        </w:rPr>
        <w:t xml:space="preserve"> that govern the ethics of animal use in research.</w:t>
      </w:r>
      <w:r w:rsidR="00627482" w:rsidRPr="00627482">
        <w:rPr>
          <w:rFonts w:ascii="Verdana" w:hAnsi="Verdana"/>
          <w:b/>
          <w:bCs/>
          <w:sz w:val="16"/>
          <w:szCs w:val="16"/>
        </w:rPr>
        <w:t xml:space="preserve">  </w:t>
      </w:r>
      <w:r w:rsidR="002505DF" w:rsidRPr="00627482">
        <w:rPr>
          <w:rFonts w:ascii="Verdana" w:hAnsi="Verdana"/>
          <w:b/>
          <w:sz w:val="16"/>
          <w:szCs w:val="16"/>
        </w:rPr>
        <w:t>T</w:t>
      </w:r>
      <w:r w:rsidR="00627482" w:rsidRPr="00627482">
        <w:rPr>
          <w:rFonts w:ascii="Verdana" w:hAnsi="Verdana"/>
          <w:b/>
          <w:sz w:val="16"/>
          <w:szCs w:val="16"/>
        </w:rPr>
        <w:t>he numbers</w:t>
      </w:r>
      <w:r w:rsidR="00B947B7" w:rsidRPr="00627482">
        <w:rPr>
          <w:rFonts w:ascii="Verdana" w:hAnsi="Verdana"/>
          <w:b/>
          <w:sz w:val="16"/>
          <w:szCs w:val="16"/>
        </w:rPr>
        <w:t xml:space="preserve"> of replicate</w:t>
      </w:r>
      <w:r w:rsidR="002505DF" w:rsidRPr="00627482">
        <w:rPr>
          <w:rFonts w:ascii="Verdana" w:hAnsi="Verdana"/>
          <w:b/>
          <w:sz w:val="16"/>
          <w:szCs w:val="16"/>
        </w:rPr>
        <w:t>s</w:t>
      </w:r>
      <w:r w:rsidR="00627482" w:rsidRPr="00627482">
        <w:rPr>
          <w:rFonts w:ascii="Verdana" w:hAnsi="Verdana"/>
          <w:b/>
          <w:sz w:val="16"/>
          <w:szCs w:val="16"/>
        </w:rPr>
        <w:t>/samples</w:t>
      </w:r>
      <w:r w:rsidR="002505DF" w:rsidRPr="00627482">
        <w:rPr>
          <w:rFonts w:ascii="Verdana" w:hAnsi="Verdana"/>
          <w:b/>
          <w:sz w:val="16"/>
          <w:szCs w:val="16"/>
        </w:rPr>
        <w:t xml:space="preserve"> are indicated, </w:t>
      </w:r>
      <w:r w:rsidR="00B947B7" w:rsidRPr="00627482">
        <w:rPr>
          <w:rFonts w:ascii="Verdana" w:hAnsi="Verdana"/>
          <w:b/>
          <w:sz w:val="16"/>
          <w:szCs w:val="16"/>
        </w:rPr>
        <w:t>either in the Figure Legend or below the histogram</w:t>
      </w:r>
      <w:r w:rsidR="00F01FF7" w:rsidRPr="00627482">
        <w:rPr>
          <w:rFonts w:ascii="Verdana" w:hAnsi="Verdana"/>
          <w:b/>
          <w:sz w:val="16"/>
          <w:szCs w:val="16"/>
        </w:rPr>
        <w:t>s</w:t>
      </w:r>
      <w:r w:rsidR="00B947B7" w:rsidRPr="00627482">
        <w:rPr>
          <w:rFonts w:ascii="Verdana" w:hAnsi="Verdana"/>
          <w:b/>
          <w:sz w:val="16"/>
          <w:szCs w:val="16"/>
        </w:rPr>
        <w:t xml:space="preserve">.  </w:t>
      </w:r>
    </w:p>
    <w:p w14:paraId="7FF843C9" w14:textId="77777777" w:rsidR="0015519A" w:rsidRPr="00627482"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D33D27" w14:textId="77777777" w:rsidR="00A61FAD" w:rsidRDefault="00A61FAD" w:rsidP="00B330BD">
      <w:pPr>
        <w:rPr>
          <w:rFonts w:asciiTheme="minorHAnsi" w:hAnsiTheme="minorHAnsi"/>
          <w:sz w:val="22"/>
          <w:szCs w:val="22"/>
          <w:lang w:val="en-GB"/>
        </w:rPr>
      </w:pPr>
    </w:p>
    <w:p w14:paraId="5D8B0E2C" w14:textId="08D0AF81" w:rsidR="00CB24A9" w:rsidRDefault="00A61FAD" w:rsidP="0062468F">
      <w:pPr>
        <w:jc w:val="both"/>
        <w:rPr>
          <w:rFonts w:ascii="Verdana" w:hAnsi="Verdana"/>
          <w:b/>
          <w:sz w:val="16"/>
          <w:szCs w:val="16"/>
          <w:lang w:val="en-GB"/>
        </w:rPr>
      </w:pPr>
      <w:r w:rsidRPr="00627482">
        <w:rPr>
          <w:rFonts w:ascii="Verdana" w:hAnsi="Verdana"/>
          <w:b/>
          <w:sz w:val="16"/>
          <w:szCs w:val="16"/>
          <w:lang w:val="en-GB"/>
        </w:rPr>
        <w:t xml:space="preserve">In our study, biological </w:t>
      </w:r>
      <w:r w:rsidR="003F33B0" w:rsidRPr="00627482">
        <w:rPr>
          <w:rFonts w:ascii="Verdana" w:hAnsi="Verdana"/>
          <w:b/>
          <w:sz w:val="16"/>
          <w:szCs w:val="16"/>
          <w:lang w:val="en-GB"/>
        </w:rPr>
        <w:t>replicates mean individual mouse or RNA samples prepared from one</w:t>
      </w:r>
      <w:r w:rsidRPr="00627482">
        <w:rPr>
          <w:rFonts w:ascii="Verdana" w:hAnsi="Verdana"/>
          <w:b/>
          <w:sz w:val="16"/>
          <w:szCs w:val="16"/>
          <w:lang w:val="en-GB"/>
        </w:rPr>
        <w:t xml:space="preserve"> </w:t>
      </w:r>
      <w:r w:rsidR="00767F2A">
        <w:rPr>
          <w:rFonts w:ascii="Verdana" w:hAnsi="Verdana"/>
          <w:b/>
          <w:sz w:val="16"/>
          <w:szCs w:val="16"/>
          <w:lang w:val="en-GB"/>
        </w:rPr>
        <w:t>individual tissue</w:t>
      </w:r>
      <w:r w:rsidR="0087492E">
        <w:rPr>
          <w:rFonts w:ascii="Verdana" w:hAnsi="Verdana"/>
          <w:b/>
          <w:sz w:val="16"/>
          <w:szCs w:val="16"/>
          <w:lang w:val="en-GB"/>
        </w:rPr>
        <w:t>. We</w:t>
      </w:r>
      <w:r w:rsidR="00627482">
        <w:rPr>
          <w:rFonts w:ascii="Verdana" w:hAnsi="Verdana"/>
          <w:b/>
          <w:sz w:val="16"/>
          <w:szCs w:val="16"/>
          <w:lang w:val="en-GB"/>
        </w:rPr>
        <w:t xml:space="preserve"> </w:t>
      </w:r>
      <w:r w:rsidR="00627482" w:rsidRPr="00627482">
        <w:rPr>
          <w:rFonts w:ascii="Verdana" w:hAnsi="Verdana"/>
          <w:b/>
          <w:sz w:val="16"/>
          <w:szCs w:val="16"/>
          <w:lang w:val="en-GB"/>
        </w:rPr>
        <w:t xml:space="preserve">compared mutant mice with their </w:t>
      </w:r>
      <w:r w:rsidR="0087492E">
        <w:rPr>
          <w:rFonts w:ascii="Verdana" w:hAnsi="Verdana"/>
          <w:b/>
          <w:sz w:val="16"/>
          <w:szCs w:val="16"/>
          <w:lang w:val="en-GB"/>
        </w:rPr>
        <w:t>wild-</w:t>
      </w:r>
      <w:r w:rsidR="00627482" w:rsidRPr="00627482">
        <w:rPr>
          <w:rFonts w:ascii="Verdana" w:hAnsi="Verdana"/>
          <w:b/>
          <w:sz w:val="16"/>
          <w:szCs w:val="16"/>
          <w:lang w:val="en-GB"/>
        </w:rPr>
        <w:t>type littermate</w:t>
      </w:r>
      <w:r w:rsidR="00627482">
        <w:rPr>
          <w:rFonts w:ascii="Verdana" w:hAnsi="Verdana"/>
          <w:b/>
          <w:sz w:val="16"/>
          <w:szCs w:val="16"/>
          <w:lang w:val="en-GB"/>
        </w:rPr>
        <w:t>s</w:t>
      </w:r>
      <w:r w:rsidR="00627482" w:rsidRPr="00627482">
        <w:rPr>
          <w:rFonts w:ascii="Verdana" w:hAnsi="Verdana"/>
          <w:b/>
          <w:sz w:val="16"/>
          <w:szCs w:val="16"/>
          <w:lang w:val="en-GB"/>
        </w:rPr>
        <w:t xml:space="preserve"> by crossing a heterozygous male with a wild</w:t>
      </w:r>
      <w:r w:rsidR="0087492E">
        <w:rPr>
          <w:rFonts w:ascii="Verdana" w:hAnsi="Verdana"/>
          <w:b/>
          <w:sz w:val="16"/>
          <w:szCs w:val="16"/>
          <w:lang w:val="en-GB"/>
        </w:rPr>
        <w:t>-type</w:t>
      </w:r>
      <w:r w:rsidR="00627482" w:rsidRPr="00627482">
        <w:rPr>
          <w:rFonts w:ascii="Verdana" w:hAnsi="Verdana"/>
          <w:b/>
          <w:sz w:val="16"/>
          <w:szCs w:val="16"/>
          <w:lang w:val="en-GB"/>
        </w:rPr>
        <w:t xml:space="preserve"> female</w:t>
      </w:r>
      <w:r w:rsidR="00627482">
        <w:rPr>
          <w:rFonts w:ascii="Verdana" w:hAnsi="Verdana"/>
          <w:b/>
          <w:sz w:val="16"/>
          <w:szCs w:val="16"/>
          <w:lang w:val="en-GB"/>
        </w:rPr>
        <w:t>.</w:t>
      </w:r>
      <w:r w:rsidR="00627482" w:rsidRPr="00627482">
        <w:t xml:space="preserve"> </w:t>
      </w:r>
      <w:r w:rsidR="009616CD">
        <w:rPr>
          <w:rFonts w:ascii="Verdana" w:hAnsi="Verdana"/>
          <w:b/>
          <w:sz w:val="16"/>
          <w:szCs w:val="16"/>
          <w:lang w:val="en-GB"/>
        </w:rPr>
        <w:t>Depending on M</w:t>
      </w:r>
      <w:r w:rsidR="00627482" w:rsidRPr="00627482">
        <w:rPr>
          <w:rFonts w:ascii="Verdana" w:hAnsi="Verdana"/>
          <w:b/>
          <w:sz w:val="16"/>
          <w:szCs w:val="16"/>
          <w:lang w:val="en-GB"/>
        </w:rPr>
        <w:t>endelian and sex ratio</w:t>
      </w:r>
      <w:r w:rsidR="00210211">
        <w:rPr>
          <w:rFonts w:ascii="Verdana" w:hAnsi="Verdana"/>
          <w:b/>
          <w:sz w:val="16"/>
          <w:szCs w:val="16"/>
          <w:lang w:val="en-GB"/>
        </w:rPr>
        <w:t>s</w:t>
      </w:r>
      <w:r w:rsidR="00627482" w:rsidRPr="00627482">
        <w:rPr>
          <w:rFonts w:ascii="Verdana" w:hAnsi="Verdana"/>
          <w:b/>
          <w:sz w:val="16"/>
          <w:szCs w:val="16"/>
          <w:lang w:val="en-GB"/>
        </w:rPr>
        <w:t>, a</w:t>
      </w:r>
      <w:r w:rsidR="009616CD">
        <w:rPr>
          <w:rFonts w:ascii="Verdana" w:hAnsi="Verdana"/>
          <w:b/>
          <w:sz w:val="16"/>
          <w:szCs w:val="16"/>
          <w:lang w:val="en-GB"/>
        </w:rPr>
        <w:t xml:space="preserve"> cohort (8-13 </w:t>
      </w:r>
      <w:r w:rsidR="00627482" w:rsidRPr="00627482">
        <w:rPr>
          <w:rFonts w:ascii="Verdana" w:hAnsi="Verdana"/>
          <w:b/>
          <w:sz w:val="16"/>
          <w:szCs w:val="16"/>
          <w:lang w:val="en-GB"/>
        </w:rPr>
        <w:t>individuals p</w:t>
      </w:r>
      <w:r w:rsidR="0062468F">
        <w:rPr>
          <w:rFonts w:ascii="Verdana" w:hAnsi="Verdana"/>
          <w:b/>
          <w:sz w:val="16"/>
          <w:szCs w:val="16"/>
          <w:lang w:val="en-GB"/>
        </w:rPr>
        <w:t xml:space="preserve">er genotype) </w:t>
      </w:r>
      <w:r w:rsidR="00767F2A">
        <w:rPr>
          <w:rFonts w:ascii="Verdana" w:hAnsi="Verdana"/>
          <w:b/>
          <w:sz w:val="16"/>
          <w:szCs w:val="16"/>
          <w:lang w:val="en-GB"/>
        </w:rPr>
        <w:t>was obtained from</w:t>
      </w:r>
      <w:r w:rsidR="009616CD">
        <w:rPr>
          <w:rFonts w:ascii="Verdana" w:hAnsi="Verdana"/>
          <w:b/>
          <w:sz w:val="16"/>
          <w:szCs w:val="16"/>
          <w:lang w:val="en-GB"/>
        </w:rPr>
        <w:t xml:space="preserve"> 4-8</w:t>
      </w:r>
      <w:r w:rsidR="00627482" w:rsidRPr="00627482">
        <w:rPr>
          <w:rFonts w:ascii="Verdana" w:hAnsi="Verdana"/>
          <w:b/>
          <w:sz w:val="16"/>
          <w:szCs w:val="16"/>
          <w:lang w:val="en-GB"/>
        </w:rPr>
        <w:t xml:space="preserve"> independent litters.</w:t>
      </w:r>
    </w:p>
    <w:p w14:paraId="78FF6C2E" w14:textId="77777777" w:rsidR="009616CD" w:rsidRDefault="009616CD" w:rsidP="00B330BD">
      <w:pPr>
        <w:rPr>
          <w:rFonts w:ascii="Verdana" w:hAnsi="Verdana"/>
          <w:b/>
          <w:sz w:val="16"/>
          <w:szCs w:val="16"/>
          <w:lang w:val="en-GB"/>
        </w:rPr>
      </w:pPr>
    </w:p>
    <w:p w14:paraId="79E617C5" w14:textId="77777777" w:rsidR="009616CD" w:rsidRDefault="009616CD" w:rsidP="00B330BD">
      <w:pPr>
        <w:rPr>
          <w:rFonts w:ascii="Verdana" w:hAnsi="Verdana"/>
          <w:b/>
          <w:sz w:val="16"/>
          <w:szCs w:val="16"/>
          <w:lang w:val="en-GB"/>
        </w:rPr>
      </w:pPr>
    </w:p>
    <w:p w14:paraId="0B2AD289" w14:textId="77777777" w:rsidR="009616CD" w:rsidRDefault="009616CD" w:rsidP="00B330BD">
      <w:pPr>
        <w:rPr>
          <w:rFonts w:ascii="Verdana" w:hAnsi="Verdana"/>
          <w:b/>
          <w:sz w:val="16"/>
          <w:szCs w:val="16"/>
          <w:lang w:val="en-GB"/>
        </w:rPr>
      </w:pPr>
    </w:p>
    <w:p w14:paraId="04DB8FE4" w14:textId="77777777" w:rsidR="009616CD" w:rsidRDefault="009616CD" w:rsidP="00B330BD">
      <w:pPr>
        <w:rPr>
          <w:rFonts w:ascii="Verdana" w:hAnsi="Verdana"/>
          <w:b/>
          <w:sz w:val="16"/>
          <w:szCs w:val="16"/>
          <w:lang w:val="en-GB"/>
        </w:rPr>
      </w:pPr>
    </w:p>
    <w:p w14:paraId="46C2C666" w14:textId="77777777" w:rsidR="009616CD" w:rsidRDefault="009616CD" w:rsidP="00B330BD">
      <w:pPr>
        <w:rPr>
          <w:rFonts w:ascii="Verdana" w:hAnsi="Verdana"/>
          <w:b/>
          <w:sz w:val="16"/>
          <w:szCs w:val="16"/>
          <w:lang w:val="en-GB"/>
        </w:rPr>
      </w:pPr>
    </w:p>
    <w:p w14:paraId="28BC75B0" w14:textId="77777777" w:rsidR="009616CD" w:rsidRPr="00627482" w:rsidRDefault="009616CD" w:rsidP="00B330BD">
      <w:pPr>
        <w:rPr>
          <w:rFonts w:ascii="Verdana" w:hAnsi="Verdana"/>
          <w:b/>
          <w:sz w:val="16"/>
          <w:szCs w:val="16"/>
          <w:lang w:val="en-GB"/>
        </w:rPr>
      </w:pPr>
      <w:bookmarkStart w:id="0" w:name="_GoBack"/>
      <w:bookmarkEnd w:id="0"/>
    </w:p>
    <w:p w14:paraId="7BED4D22" w14:textId="77777777" w:rsidR="009616CD" w:rsidRPr="0062468F" w:rsidRDefault="009616CD" w:rsidP="009616CD">
      <w:pPr>
        <w:pStyle w:val="Paragraphedeliste"/>
        <w:framePr w:w="7817" w:h="1088" w:hSpace="180" w:wrap="around" w:vAnchor="text" w:hAnchor="page" w:x="1858" w:y="1"/>
        <w:numPr>
          <w:ilvl w:val="0"/>
          <w:numId w:val="8"/>
        </w:numPr>
        <w:jc w:val="both"/>
        <w:rPr>
          <w:rFonts w:ascii="Verdana" w:hAnsi="Verdana"/>
          <w:b/>
          <w:sz w:val="16"/>
          <w:szCs w:val="16"/>
          <w:lang w:val="en-GB"/>
        </w:rPr>
      </w:pPr>
      <w:proofErr w:type="spellStart"/>
      <w:r w:rsidRPr="0062468F">
        <w:rPr>
          <w:rFonts w:ascii="Verdana" w:hAnsi="Verdana"/>
          <w:b/>
          <w:sz w:val="16"/>
          <w:szCs w:val="16"/>
          <w:lang w:val="en-GB"/>
        </w:rPr>
        <w:t>Behavioral</w:t>
      </w:r>
      <w:proofErr w:type="spellEnd"/>
      <w:r w:rsidRPr="0062468F">
        <w:rPr>
          <w:rFonts w:ascii="Verdana" w:hAnsi="Verdana"/>
          <w:b/>
          <w:sz w:val="16"/>
          <w:szCs w:val="16"/>
          <w:lang w:val="en-GB"/>
        </w:rPr>
        <w:t xml:space="preserve"> and metabolic phenotyping - The exact group size (n) for each experimental group/condition is provided in the Figure legends, and ‘n’ refers to independent values, not replicates.</w:t>
      </w:r>
    </w:p>
    <w:p w14:paraId="65FA8281" w14:textId="77777777" w:rsidR="00210211" w:rsidRPr="0062468F" w:rsidRDefault="00210211" w:rsidP="00210211">
      <w:pPr>
        <w:framePr w:w="7817" w:h="1088" w:hSpace="180" w:wrap="around" w:vAnchor="text" w:hAnchor="page" w:x="1858" w:y="1"/>
        <w:jc w:val="both"/>
        <w:rPr>
          <w:rFonts w:ascii="Verdana" w:hAnsi="Verdana"/>
          <w:b/>
          <w:sz w:val="16"/>
          <w:szCs w:val="16"/>
          <w:lang w:val="en-GB"/>
        </w:rPr>
      </w:pPr>
    </w:p>
    <w:p w14:paraId="3BDB24F8" w14:textId="539CFB7D" w:rsidR="00210211" w:rsidRPr="0062468F" w:rsidRDefault="0062468F" w:rsidP="0062468F">
      <w:pPr>
        <w:pStyle w:val="Paragraphedeliste"/>
        <w:framePr w:w="7817" w:h="1088" w:hSpace="180" w:wrap="around" w:vAnchor="text" w:hAnchor="page" w:x="1858" w:y="1"/>
        <w:numPr>
          <w:ilvl w:val="0"/>
          <w:numId w:val="8"/>
        </w:numPr>
        <w:jc w:val="both"/>
        <w:rPr>
          <w:rFonts w:ascii="Verdana" w:hAnsi="Verdana"/>
          <w:b/>
          <w:sz w:val="16"/>
          <w:szCs w:val="16"/>
          <w:lang w:val="en-GB"/>
        </w:rPr>
      </w:pPr>
      <w:r w:rsidRPr="0062468F">
        <w:rPr>
          <w:rFonts w:ascii="Verdana" w:hAnsi="Verdana"/>
          <w:b/>
          <w:sz w:val="16"/>
          <w:szCs w:val="16"/>
          <w:lang w:val="en-GB"/>
        </w:rPr>
        <w:t>Outliers Figure 4 - Behavi</w:t>
      </w:r>
      <w:r w:rsidR="00767F2A">
        <w:rPr>
          <w:rFonts w:ascii="Verdana" w:hAnsi="Verdana"/>
          <w:b/>
          <w:sz w:val="16"/>
          <w:szCs w:val="16"/>
          <w:lang w:val="en-GB"/>
        </w:rPr>
        <w:t>ou</w:t>
      </w:r>
      <w:r w:rsidRPr="0062468F">
        <w:rPr>
          <w:rFonts w:ascii="Verdana" w:hAnsi="Verdana"/>
          <w:b/>
          <w:sz w:val="16"/>
          <w:szCs w:val="16"/>
          <w:lang w:val="en-GB"/>
        </w:rPr>
        <w:t>ral studies were carried out using two different cohorts</w:t>
      </w:r>
    </w:p>
    <w:p w14:paraId="23CEDBE7" w14:textId="77777777" w:rsidR="00210211" w:rsidRPr="0062468F" w:rsidRDefault="00210211" w:rsidP="00210211">
      <w:pPr>
        <w:framePr w:w="7817" w:h="1088" w:hSpace="180" w:wrap="around" w:vAnchor="text" w:hAnchor="page" w:x="1858" w:y="1"/>
        <w:jc w:val="both"/>
        <w:rPr>
          <w:rFonts w:ascii="Verdana" w:hAnsi="Verdana"/>
          <w:b/>
          <w:sz w:val="16"/>
          <w:szCs w:val="16"/>
          <w:lang w:val="en-GB"/>
        </w:rPr>
      </w:pPr>
    </w:p>
    <w:p w14:paraId="3C1AAC7A" w14:textId="386FDC95" w:rsidR="00210211" w:rsidRPr="0087492E" w:rsidRDefault="00210211" w:rsidP="00210211">
      <w:pPr>
        <w:framePr w:w="7817" w:h="1088" w:hSpace="180" w:wrap="around" w:vAnchor="text" w:hAnchor="page" w:x="1858" w:y="1"/>
        <w:jc w:val="both"/>
        <w:rPr>
          <w:rFonts w:ascii="Verdana" w:hAnsi="Verdana"/>
          <w:b/>
          <w:sz w:val="16"/>
          <w:szCs w:val="16"/>
          <w:lang w:val="en-GB"/>
        </w:rPr>
      </w:pPr>
      <w:r w:rsidRPr="0087492E">
        <w:rPr>
          <w:rFonts w:ascii="Verdana" w:hAnsi="Verdana"/>
          <w:b/>
          <w:sz w:val="16"/>
          <w:szCs w:val="16"/>
          <w:u w:val="single"/>
          <w:lang w:val="en-GB"/>
        </w:rPr>
        <w:t>C</w:t>
      </w:r>
      <w:r w:rsidR="00203F8D" w:rsidRPr="0087492E">
        <w:rPr>
          <w:rFonts w:ascii="Verdana" w:hAnsi="Verdana"/>
          <w:b/>
          <w:sz w:val="16"/>
          <w:szCs w:val="16"/>
          <w:u w:val="single"/>
          <w:lang w:val="en-GB"/>
        </w:rPr>
        <w:t>ohort</w:t>
      </w:r>
      <w:r w:rsidRPr="0087492E">
        <w:rPr>
          <w:rFonts w:ascii="Verdana" w:hAnsi="Verdana"/>
          <w:b/>
          <w:sz w:val="16"/>
          <w:szCs w:val="16"/>
          <w:u w:val="single"/>
          <w:lang w:val="en-GB"/>
        </w:rPr>
        <w:t xml:space="preserve"> #1 (Fig4A-E</w:t>
      </w:r>
      <w:r w:rsidR="00203F8D" w:rsidRPr="0087492E">
        <w:rPr>
          <w:rFonts w:ascii="Verdana" w:hAnsi="Verdana"/>
          <w:b/>
          <w:sz w:val="16"/>
          <w:szCs w:val="16"/>
          <w:u w:val="single"/>
          <w:lang w:val="en-GB"/>
        </w:rPr>
        <w:t>):</w:t>
      </w:r>
      <w:r w:rsidR="00203F8D" w:rsidRPr="0087492E">
        <w:rPr>
          <w:rFonts w:ascii="Verdana" w:hAnsi="Verdana"/>
          <w:b/>
          <w:sz w:val="16"/>
          <w:szCs w:val="16"/>
          <w:lang w:val="en-GB"/>
        </w:rPr>
        <w:t xml:space="preserve"> </w:t>
      </w:r>
      <w:r w:rsidR="00767F2A">
        <w:rPr>
          <w:rFonts w:ascii="Verdana" w:hAnsi="Verdana"/>
          <w:b/>
          <w:sz w:val="16"/>
          <w:szCs w:val="16"/>
          <w:lang w:val="en-GB"/>
        </w:rPr>
        <w:t>12</w:t>
      </w:r>
      <w:r w:rsidR="00203F8D" w:rsidRPr="0087492E">
        <w:rPr>
          <w:rFonts w:ascii="Verdana" w:hAnsi="Verdana"/>
          <w:b/>
          <w:sz w:val="16"/>
          <w:szCs w:val="16"/>
          <w:lang w:val="en-GB"/>
        </w:rPr>
        <w:t>WT</w:t>
      </w:r>
      <w:r w:rsidR="00767F2A">
        <w:rPr>
          <w:rFonts w:ascii="Verdana" w:hAnsi="Verdana"/>
          <w:b/>
          <w:sz w:val="16"/>
          <w:szCs w:val="16"/>
          <w:lang w:val="en-GB"/>
        </w:rPr>
        <w:t xml:space="preserve"> vs 13</w:t>
      </w:r>
      <w:r w:rsidRPr="0087492E">
        <w:rPr>
          <w:rFonts w:ascii="Verdana" w:hAnsi="Verdana"/>
          <w:b/>
          <w:sz w:val="16"/>
          <w:szCs w:val="16"/>
          <w:lang w:val="en-GB"/>
        </w:rPr>
        <w:t>KO</w:t>
      </w:r>
      <w:r w:rsidR="00203F8D" w:rsidRPr="0087492E">
        <w:rPr>
          <w:rFonts w:ascii="Verdana" w:hAnsi="Verdana"/>
          <w:b/>
          <w:sz w:val="16"/>
          <w:szCs w:val="16"/>
          <w:lang w:val="en-GB"/>
        </w:rPr>
        <w:t xml:space="preserve"> (</w:t>
      </w:r>
      <w:r w:rsidR="0062468F" w:rsidRPr="0087492E">
        <w:rPr>
          <w:rFonts w:ascii="Verdana" w:hAnsi="Verdana"/>
          <w:b/>
          <w:sz w:val="16"/>
          <w:szCs w:val="16"/>
          <w:lang w:val="en-GB"/>
        </w:rPr>
        <w:t>OF</w:t>
      </w:r>
      <w:r w:rsidR="00203F8D" w:rsidRPr="0087492E">
        <w:rPr>
          <w:rFonts w:ascii="Verdana" w:hAnsi="Verdana"/>
          <w:b/>
          <w:sz w:val="16"/>
          <w:szCs w:val="16"/>
          <w:lang w:val="en-GB"/>
        </w:rPr>
        <w:t xml:space="preserve"> </w:t>
      </w:r>
      <w:r w:rsidR="00203F8D" w:rsidRPr="0087492E">
        <w:rPr>
          <w:rFonts w:ascii="Verdana" w:hAnsi="Verdana"/>
          <w:b/>
          <w:sz w:val="16"/>
          <w:szCs w:val="16"/>
          <w:lang w:val="en-GB"/>
        </w:rPr>
        <w:sym w:font="Wingdings" w:char="F0E8"/>
      </w:r>
      <w:r w:rsidR="0062468F" w:rsidRPr="0087492E">
        <w:rPr>
          <w:rFonts w:ascii="Verdana" w:hAnsi="Verdana"/>
          <w:b/>
          <w:sz w:val="16"/>
          <w:szCs w:val="16"/>
          <w:lang w:val="en-GB"/>
        </w:rPr>
        <w:t>EPM</w:t>
      </w:r>
      <w:r w:rsidR="00203F8D" w:rsidRPr="0087492E">
        <w:rPr>
          <w:rFonts w:ascii="Verdana" w:hAnsi="Verdana"/>
          <w:b/>
          <w:sz w:val="16"/>
          <w:szCs w:val="16"/>
          <w:lang w:val="en-GB"/>
        </w:rPr>
        <w:sym w:font="Wingdings" w:char="F0E8"/>
      </w:r>
      <w:r w:rsidR="00203F8D" w:rsidRPr="0087492E">
        <w:rPr>
          <w:rFonts w:ascii="Verdana" w:hAnsi="Verdana"/>
          <w:b/>
          <w:sz w:val="16"/>
          <w:szCs w:val="16"/>
          <w:lang w:val="en-GB"/>
        </w:rPr>
        <w:t>TST</w:t>
      </w:r>
      <w:r w:rsidR="00203F8D" w:rsidRPr="0087492E">
        <w:rPr>
          <w:rFonts w:ascii="Verdana" w:hAnsi="Verdana"/>
          <w:b/>
          <w:sz w:val="16"/>
          <w:szCs w:val="16"/>
          <w:lang w:val="en-GB"/>
        </w:rPr>
        <w:sym w:font="Wingdings" w:char="F0E8"/>
      </w:r>
      <w:r w:rsidR="00203F8D" w:rsidRPr="0087492E">
        <w:rPr>
          <w:rFonts w:ascii="Verdana" w:hAnsi="Verdana"/>
          <w:b/>
          <w:sz w:val="16"/>
          <w:szCs w:val="16"/>
          <w:lang w:val="en-GB"/>
        </w:rPr>
        <w:t>FST</w:t>
      </w:r>
      <w:r w:rsidR="00203F8D" w:rsidRPr="0087492E">
        <w:rPr>
          <w:rFonts w:ascii="Verdana" w:hAnsi="Verdana"/>
          <w:b/>
          <w:sz w:val="16"/>
          <w:szCs w:val="16"/>
          <w:lang w:val="en-GB"/>
        </w:rPr>
        <w:sym w:font="Wingdings" w:char="F0E8"/>
      </w:r>
      <w:r w:rsidR="00203F8D" w:rsidRPr="0087492E">
        <w:rPr>
          <w:rFonts w:ascii="Verdana" w:hAnsi="Verdana"/>
          <w:b/>
          <w:sz w:val="16"/>
          <w:szCs w:val="16"/>
          <w:lang w:val="en-GB"/>
        </w:rPr>
        <w:t xml:space="preserve">NSF) </w:t>
      </w:r>
    </w:p>
    <w:p w14:paraId="62BBB7E5" w14:textId="7FAD802E" w:rsidR="00203F8D" w:rsidRPr="00767F2A" w:rsidRDefault="00203F8D" w:rsidP="00210211">
      <w:pPr>
        <w:framePr w:w="7817" w:h="1088" w:hSpace="180" w:wrap="around" w:vAnchor="text" w:hAnchor="page" w:x="1858" w:y="1"/>
        <w:jc w:val="both"/>
        <w:rPr>
          <w:rFonts w:ascii="Verdana" w:hAnsi="Verdana"/>
          <w:b/>
          <w:sz w:val="16"/>
          <w:szCs w:val="16"/>
          <w:lang w:val="en-GB"/>
        </w:rPr>
      </w:pPr>
      <w:r w:rsidRPr="00767F2A">
        <w:rPr>
          <w:rFonts w:ascii="Verdana" w:hAnsi="Verdana"/>
          <w:b/>
          <w:sz w:val="16"/>
          <w:szCs w:val="16"/>
          <w:lang w:val="en-GB"/>
        </w:rPr>
        <w:t>EPM -</w:t>
      </w:r>
      <w:r w:rsidR="00767F2A" w:rsidRPr="00767F2A">
        <w:rPr>
          <w:rFonts w:ascii="Verdana" w:hAnsi="Verdana"/>
          <w:b/>
          <w:sz w:val="16"/>
          <w:szCs w:val="16"/>
          <w:lang w:val="en-GB"/>
        </w:rPr>
        <w:t xml:space="preserve"> </w:t>
      </w:r>
      <w:r w:rsidR="00767F2A">
        <w:rPr>
          <w:rFonts w:ascii="Verdana" w:hAnsi="Verdana"/>
          <w:b/>
          <w:sz w:val="16"/>
          <w:szCs w:val="16"/>
          <w:lang w:val="en-GB"/>
        </w:rPr>
        <w:t>Three mice could not be analys</w:t>
      </w:r>
      <w:r w:rsidR="00767F2A" w:rsidRPr="00767F2A">
        <w:rPr>
          <w:rFonts w:ascii="Verdana" w:hAnsi="Verdana"/>
          <w:b/>
          <w:sz w:val="16"/>
          <w:szCs w:val="16"/>
          <w:lang w:val="en-GB"/>
        </w:rPr>
        <w:t>ed (2WT/1KO) because the mice fell off the device.</w:t>
      </w:r>
    </w:p>
    <w:p w14:paraId="5478A8DF" w14:textId="39A4C83B" w:rsidR="00203F8D" w:rsidRPr="00767F2A" w:rsidRDefault="00203F8D" w:rsidP="00210211">
      <w:pPr>
        <w:framePr w:w="7817" w:h="1088" w:hSpace="180" w:wrap="around" w:vAnchor="text" w:hAnchor="page" w:x="1858" w:y="1"/>
        <w:jc w:val="both"/>
        <w:rPr>
          <w:rFonts w:ascii="Verdana" w:hAnsi="Verdana"/>
          <w:b/>
          <w:sz w:val="16"/>
          <w:szCs w:val="16"/>
          <w:lang w:val="en-GB"/>
        </w:rPr>
      </w:pPr>
      <w:r w:rsidRPr="00767F2A">
        <w:rPr>
          <w:rFonts w:ascii="Verdana" w:hAnsi="Verdana"/>
          <w:b/>
          <w:sz w:val="16"/>
          <w:szCs w:val="16"/>
          <w:lang w:val="en-GB"/>
        </w:rPr>
        <w:t xml:space="preserve">NSF – </w:t>
      </w:r>
      <w:r w:rsidR="00767F2A">
        <w:rPr>
          <w:rFonts w:ascii="Verdana" w:hAnsi="Verdana"/>
          <w:b/>
          <w:sz w:val="16"/>
          <w:szCs w:val="16"/>
          <w:lang w:val="en-GB"/>
        </w:rPr>
        <w:t>Three mice could not be analysed (2WT/1</w:t>
      </w:r>
      <w:r w:rsidR="00767F2A" w:rsidRPr="00767F2A">
        <w:rPr>
          <w:rFonts w:ascii="Verdana" w:hAnsi="Verdana"/>
          <w:b/>
          <w:sz w:val="16"/>
          <w:szCs w:val="16"/>
          <w:lang w:val="en-GB"/>
        </w:rPr>
        <w:t>KO) due to uncertainty on identification and/or scoring issues.</w:t>
      </w:r>
    </w:p>
    <w:p w14:paraId="568AA97A" w14:textId="77777777" w:rsidR="00203F8D" w:rsidRPr="00767F2A" w:rsidRDefault="00203F8D" w:rsidP="00210211">
      <w:pPr>
        <w:framePr w:w="7817" w:h="1088" w:hSpace="180" w:wrap="around" w:vAnchor="text" w:hAnchor="page" w:x="1858" w:y="1"/>
        <w:jc w:val="both"/>
        <w:rPr>
          <w:rFonts w:ascii="Verdana" w:hAnsi="Verdana"/>
          <w:b/>
          <w:sz w:val="16"/>
          <w:szCs w:val="16"/>
          <w:lang w:val="en-GB"/>
        </w:rPr>
      </w:pPr>
    </w:p>
    <w:p w14:paraId="49601D96" w14:textId="4868C440" w:rsidR="00210211" w:rsidRPr="0087492E" w:rsidRDefault="00210211" w:rsidP="00210211">
      <w:pPr>
        <w:framePr w:w="7817" w:h="1088" w:hSpace="180" w:wrap="around" w:vAnchor="text" w:hAnchor="page" w:x="1858" w:y="1"/>
        <w:jc w:val="both"/>
        <w:rPr>
          <w:rFonts w:ascii="Verdana" w:hAnsi="Verdana"/>
          <w:b/>
          <w:sz w:val="16"/>
          <w:szCs w:val="16"/>
          <w:lang w:val="en-GB"/>
        </w:rPr>
      </w:pPr>
      <w:r w:rsidRPr="0087492E">
        <w:rPr>
          <w:rFonts w:ascii="Verdana" w:hAnsi="Verdana"/>
          <w:b/>
          <w:sz w:val="16"/>
          <w:szCs w:val="16"/>
          <w:u w:val="single"/>
          <w:lang w:val="en-GB"/>
        </w:rPr>
        <w:t>Cohort #2 (Fig4F</w:t>
      </w:r>
      <w:r w:rsidR="00203F8D" w:rsidRPr="0087492E">
        <w:rPr>
          <w:rFonts w:ascii="Verdana" w:hAnsi="Verdana"/>
          <w:b/>
          <w:sz w:val="16"/>
          <w:szCs w:val="16"/>
          <w:u w:val="single"/>
          <w:lang w:val="en-GB"/>
        </w:rPr>
        <w:t>):</w:t>
      </w:r>
      <w:r w:rsidRPr="0087492E">
        <w:rPr>
          <w:rFonts w:ascii="Verdana" w:hAnsi="Verdana"/>
          <w:b/>
          <w:sz w:val="16"/>
          <w:szCs w:val="16"/>
          <w:lang w:val="en-GB"/>
        </w:rPr>
        <w:t xml:space="preserve"> 9WT vs 8KO</w:t>
      </w:r>
      <w:r w:rsidR="00203F8D" w:rsidRPr="0087492E">
        <w:rPr>
          <w:rFonts w:ascii="Verdana" w:hAnsi="Verdana"/>
          <w:b/>
          <w:sz w:val="16"/>
          <w:szCs w:val="16"/>
          <w:lang w:val="en-GB"/>
        </w:rPr>
        <w:t xml:space="preserve"> (social</w:t>
      </w:r>
      <w:r w:rsidR="00767F2A">
        <w:rPr>
          <w:rFonts w:ascii="Verdana" w:hAnsi="Verdana"/>
          <w:b/>
          <w:sz w:val="16"/>
          <w:szCs w:val="16"/>
          <w:lang w:val="en-GB"/>
        </w:rPr>
        <w:t xml:space="preserve"> tests</w:t>
      </w:r>
      <w:r w:rsidR="00203F8D" w:rsidRPr="0087492E">
        <w:rPr>
          <w:rFonts w:ascii="Verdana" w:hAnsi="Verdana"/>
          <w:b/>
          <w:sz w:val="16"/>
          <w:szCs w:val="16"/>
          <w:lang w:val="en-GB"/>
        </w:rPr>
        <w:t xml:space="preserve">) </w:t>
      </w:r>
    </w:p>
    <w:p w14:paraId="1E74F906" w14:textId="4A9773FF" w:rsidR="00203F8D" w:rsidRDefault="00203F8D" w:rsidP="00210211">
      <w:pPr>
        <w:framePr w:w="7817" w:h="1088" w:hSpace="180" w:wrap="around" w:vAnchor="text" w:hAnchor="page" w:x="1858" w:y="1"/>
        <w:jc w:val="both"/>
        <w:rPr>
          <w:rFonts w:ascii="Verdana" w:hAnsi="Verdana"/>
          <w:b/>
          <w:sz w:val="16"/>
          <w:szCs w:val="16"/>
          <w:lang w:val="en-GB"/>
        </w:rPr>
      </w:pPr>
      <w:r w:rsidRPr="0087492E">
        <w:rPr>
          <w:rFonts w:ascii="Verdana" w:hAnsi="Verdana"/>
          <w:b/>
          <w:sz w:val="16"/>
          <w:szCs w:val="16"/>
          <w:lang w:val="en-GB"/>
        </w:rPr>
        <w:t xml:space="preserve">A WT </w:t>
      </w:r>
      <w:r w:rsidR="0062468F" w:rsidRPr="0087492E">
        <w:rPr>
          <w:rFonts w:ascii="Verdana" w:hAnsi="Verdana"/>
          <w:b/>
          <w:sz w:val="16"/>
          <w:szCs w:val="16"/>
          <w:lang w:val="en-GB"/>
        </w:rPr>
        <w:t>mouse</w:t>
      </w:r>
      <w:r w:rsidRPr="0087492E">
        <w:rPr>
          <w:rFonts w:ascii="Verdana" w:hAnsi="Verdana"/>
          <w:b/>
          <w:sz w:val="16"/>
          <w:szCs w:val="16"/>
          <w:lang w:val="en-GB"/>
        </w:rPr>
        <w:t xml:space="preserve"> was excluded from analysis (left panel) due to technical issues </w:t>
      </w:r>
      <w:r w:rsidR="0062468F" w:rsidRPr="0087492E">
        <w:rPr>
          <w:rFonts w:ascii="Verdana" w:hAnsi="Verdana"/>
          <w:b/>
          <w:sz w:val="16"/>
          <w:szCs w:val="16"/>
          <w:lang w:val="en-GB"/>
        </w:rPr>
        <w:t>during</w:t>
      </w:r>
      <w:r w:rsidRPr="0087492E">
        <w:rPr>
          <w:rFonts w:ascii="Verdana" w:hAnsi="Verdana"/>
          <w:b/>
          <w:sz w:val="16"/>
          <w:szCs w:val="16"/>
          <w:lang w:val="en-GB"/>
        </w:rPr>
        <w:t xml:space="preserve"> recording. </w:t>
      </w:r>
    </w:p>
    <w:p w14:paraId="1429E761" w14:textId="77777777" w:rsidR="007C18B6" w:rsidRDefault="007C18B6" w:rsidP="00210211">
      <w:pPr>
        <w:framePr w:w="7817" w:h="1088" w:hSpace="180" w:wrap="around" w:vAnchor="text" w:hAnchor="page" w:x="1858" w:y="1"/>
        <w:jc w:val="both"/>
        <w:rPr>
          <w:rFonts w:ascii="Verdana" w:hAnsi="Verdana"/>
          <w:b/>
          <w:sz w:val="16"/>
          <w:szCs w:val="16"/>
          <w:lang w:val="en-GB"/>
        </w:rPr>
      </w:pPr>
    </w:p>
    <w:p w14:paraId="6D1F72D7" w14:textId="361A42EC" w:rsidR="009616CD" w:rsidRDefault="007C18B6" w:rsidP="006E0BD1">
      <w:pPr>
        <w:pStyle w:val="Paragraphedeliste"/>
        <w:framePr w:w="7817" w:h="1088" w:hSpace="180" w:wrap="around" w:vAnchor="text" w:hAnchor="page" w:x="1858" w:y="1"/>
        <w:numPr>
          <w:ilvl w:val="0"/>
          <w:numId w:val="12"/>
        </w:numPr>
        <w:jc w:val="both"/>
        <w:rPr>
          <w:rFonts w:ascii="Verdana" w:hAnsi="Verdana"/>
          <w:b/>
          <w:sz w:val="16"/>
          <w:szCs w:val="16"/>
          <w:lang w:val="en-GB"/>
        </w:rPr>
      </w:pPr>
      <w:proofErr w:type="spellStart"/>
      <w:proofErr w:type="gramStart"/>
      <w:r w:rsidRPr="006E0BD1">
        <w:rPr>
          <w:rFonts w:ascii="Verdana" w:hAnsi="Verdana"/>
          <w:b/>
          <w:sz w:val="16"/>
          <w:szCs w:val="16"/>
          <w:lang w:val="en-GB"/>
        </w:rPr>
        <w:t>mCPP</w:t>
      </w:r>
      <w:proofErr w:type="spellEnd"/>
      <w:proofErr w:type="gramEnd"/>
      <w:r w:rsidRPr="006E0BD1">
        <w:rPr>
          <w:rFonts w:ascii="Verdana" w:hAnsi="Verdana"/>
          <w:b/>
          <w:sz w:val="16"/>
          <w:szCs w:val="16"/>
          <w:lang w:val="en-GB"/>
        </w:rPr>
        <w:t xml:space="preserve"> treatment - Each genotype was first treated with a saline solution (</w:t>
      </w:r>
      <w:proofErr w:type="spellStart"/>
      <w:r w:rsidRPr="006E0BD1">
        <w:rPr>
          <w:rFonts w:ascii="Verdana" w:hAnsi="Verdana"/>
          <w:b/>
          <w:sz w:val="16"/>
          <w:szCs w:val="16"/>
          <w:lang w:val="en-GB"/>
        </w:rPr>
        <w:t>NaCl</w:t>
      </w:r>
      <w:proofErr w:type="spellEnd"/>
      <w:r w:rsidRPr="006E0BD1">
        <w:rPr>
          <w:rFonts w:ascii="Verdana" w:hAnsi="Verdana"/>
          <w:b/>
          <w:sz w:val="16"/>
          <w:szCs w:val="16"/>
          <w:lang w:val="en-GB"/>
        </w:rPr>
        <w:t xml:space="preserve">, control) and then with </w:t>
      </w:r>
      <w:proofErr w:type="spellStart"/>
      <w:r w:rsidRPr="006E0BD1">
        <w:rPr>
          <w:rFonts w:ascii="Verdana" w:hAnsi="Verdana"/>
          <w:b/>
          <w:sz w:val="16"/>
          <w:szCs w:val="16"/>
          <w:lang w:val="en-GB"/>
        </w:rPr>
        <w:t>mCPP</w:t>
      </w:r>
      <w:proofErr w:type="spellEnd"/>
      <w:r w:rsidRPr="006E0BD1">
        <w:rPr>
          <w:rFonts w:ascii="Verdana" w:hAnsi="Verdana"/>
          <w:b/>
          <w:sz w:val="16"/>
          <w:szCs w:val="16"/>
          <w:lang w:val="en-GB"/>
        </w:rPr>
        <w:t xml:space="preserve"> (1 mg/kg or 5 mg/kg). </w:t>
      </w:r>
      <w:r w:rsidR="006E0BD1">
        <w:rPr>
          <w:rFonts w:ascii="Verdana" w:hAnsi="Verdana"/>
          <w:b/>
          <w:sz w:val="16"/>
          <w:szCs w:val="16"/>
          <w:lang w:val="en-GB"/>
        </w:rPr>
        <w:t xml:space="preserve">Both </w:t>
      </w:r>
      <w:r w:rsidR="006E0BD1" w:rsidRPr="006E0BD1">
        <w:rPr>
          <w:rFonts w:ascii="Verdana" w:hAnsi="Verdana"/>
          <w:b/>
          <w:sz w:val="16"/>
          <w:szCs w:val="16"/>
          <w:lang w:val="en-GB"/>
        </w:rPr>
        <w:t>injections were performed at 10-14 days interval.</w:t>
      </w:r>
    </w:p>
    <w:p w14:paraId="2A448FB0" w14:textId="77777777" w:rsidR="006E0BD1" w:rsidRPr="006E0BD1" w:rsidRDefault="006E0BD1" w:rsidP="006E0BD1">
      <w:pPr>
        <w:pStyle w:val="Paragraphedeliste"/>
        <w:framePr w:w="7817" w:h="1088" w:hSpace="180" w:wrap="around" w:vAnchor="text" w:hAnchor="page" w:x="1858" w:y="1"/>
        <w:jc w:val="both"/>
        <w:rPr>
          <w:rFonts w:ascii="Verdana" w:hAnsi="Verdana"/>
          <w:b/>
          <w:sz w:val="16"/>
          <w:szCs w:val="16"/>
          <w:lang w:val="en-GB"/>
        </w:rPr>
      </w:pPr>
    </w:p>
    <w:p w14:paraId="0113A167" w14:textId="5692DD9A" w:rsidR="00316107" w:rsidRPr="0062468F" w:rsidRDefault="007B5538" w:rsidP="00316107">
      <w:pPr>
        <w:pStyle w:val="Paragraphedeliste"/>
        <w:framePr w:w="7817" w:h="1088" w:hSpace="180" w:wrap="around" w:vAnchor="text" w:hAnchor="page" w:x="1858" w:y="1"/>
        <w:numPr>
          <w:ilvl w:val="0"/>
          <w:numId w:val="8"/>
        </w:numPr>
        <w:ind w:right="13"/>
        <w:jc w:val="both"/>
        <w:rPr>
          <w:rFonts w:ascii="Verdana" w:hAnsi="Verdana"/>
          <w:b/>
          <w:sz w:val="16"/>
          <w:szCs w:val="16"/>
          <w:lang w:val="en-GB"/>
        </w:rPr>
      </w:pPr>
      <w:r w:rsidRPr="0062468F">
        <w:rPr>
          <w:rFonts w:ascii="Verdana" w:hAnsi="Verdana"/>
          <w:b/>
          <w:sz w:val="16"/>
          <w:szCs w:val="16"/>
          <w:lang w:val="en-GB"/>
        </w:rPr>
        <w:t>A</w:t>
      </w:r>
      <w:r w:rsidR="007A15D0" w:rsidRPr="0062468F">
        <w:rPr>
          <w:rFonts w:ascii="Verdana" w:hAnsi="Verdana"/>
          <w:b/>
          <w:sz w:val="16"/>
          <w:szCs w:val="16"/>
          <w:lang w:val="en-GB"/>
        </w:rPr>
        <w:t>nalyses of A</w:t>
      </w:r>
      <w:r w:rsidRPr="0062468F">
        <w:rPr>
          <w:rFonts w:ascii="Verdana" w:hAnsi="Verdana"/>
          <w:b/>
          <w:sz w:val="16"/>
          <w:szCs w:val="16"/>
          <w:lang w:val="en-GB"/>
        </w:rPr>
        <w:t xml:space="preserve">-to-I RNA editing - Raw data are available on Sequence Read Archive (SRA) database under the accession numbers PRJNA603261 and PRJNA603264. Scripts used for that analysis, detailed instructions and intermediary data have been deposited at </w:t>
      </w:r>
      <w:hyperlink r:id="rId12" w:history="1">
        <w:r w:rsidRPr="0062468F">
          <w:rPr>
            <w:rStyle w:val="Lienhypertexte"/>
            <w:rFonts w:ascii="Verdana" w:hAnsi="Verdana"/>
            <w:b/>
            <w:color w:val="auto"/>
            <w:sz w:val="16"/>
            <w:szCs w:val="16"/>
            <w:lang w:val="en-GB"/>
          </w:rPr>
          <w:t>https://github.com/HKeyHKey/Hebras_et_al_2020</w:t>
        </w:r>
      </w:hyperlink>
      <w:r w:rsidRPr="0062468F">
        <w:rPr>
          <w:rFonts w:ascii="Verdana" w:hAnsi="Verdana"/>
          <w:b/>
          <w:sz w:val="16"/>
          <w:szCs w:val="16"/>
          <w:lang w:val="en-GB"/>
        </w:rPr>
        <w:t>.</w:t>
      </w:r>
    </w:p>
    <w:p w14:paraId="00EDCAAC" w14:textId="77777777" w:rsidR="003F33B0" w:rsidRPr="0062468F" w:rsidRDefault="00316107" w:rsidP="003F33B0">
      <w:pPr>
        <w:framePr w:w="7817" w:h="1088" w:hSpace="180" w:wrap="around" w:vAnchor="text" w:hAnchor="page" w:x="1858" w:y="1"/>
        <w:spacing w:before="100" w:beforeAutospacing="1" w:after="100" w:afterAutospacing="1"/>
        <w:ind w:left="709" w:right="13"/>
        <w:rPr>
          <w:rFonts w:ascii="Verdana" w:eastAsia="Times New Roman" w:hAnsi="Verdana"/>
          <w:b/>
          <w:sz w:val="16"/>
          <w:szCs w:val="16"/>
          <w:lang w:val="en-GB" w:eastAsia="fr-FR"/>
        </w:rPr>
      </w:pPr>
      <w:r w:rsidRPr="0062468F">
        <w:rPr>
          <w:rFonts w:ascii="Verdana" w:eastAsia="Times New Roman" w:hAnsi="Verdana"/>
          <w:b/>
          <w:sz w:val="16"/>
          <w:szCs w:val="16"/>
          <w:lang w:val="en-GB" w:eastAsia="fr-FR"/>
        </w:rPr>
        <w:t xml:space="preserve">For SRA dataset PRJNA603261 (various adult brain areas, in SNORD115-expressing and SNORD115-deficient specimens; 202 libraries): </w:t>
      </w:r>
      <w:hyperlink r:id="rId13" w:history="1">
        <w:r w:rsidRPr="0062468F">
          <w:rPr>
            <w:rFonts w:ascii="Verdana" w:eastAsia="Times New Roman" w:hAnsi="Verdana"/>
            <w:b/>
            <w:sz w:val="16"/>
            <w:szCs w:val="16"/>
            <w:u w:val="single"/>
            <w:lang w:val="en-GB" w:eastAsia="fr-FR"/>
          </w:rPr>
          <w:t>https://dataview.ncbi.nlm.nih.gov/object/PRJNA603261?reviewer=o3er4up2m957p1n2i0q1ndicp7</w:t>
        </w:r>
      </w:hyperlink>
    </w:p>
    <w:p w14:paraId="22B43E78" w14:textId="3D84C748" w:rsidR="00316107" w:rsidRPr="0062468F" w:rsidRDefault="00316107" w:rsidP="003F33B0">
      <w:pPr>
        <w:framePr w:w="7817" w:h="1088" w:hSpace="180" w:wrap="around" w:vAnchor="text" w:hAnchor="page" w:x="1858" w:y="1"/>
        <w:spacing w:before="100" w:beforeAutospacing="1" w:after="100" w:afterAutospacing="1"/>
        <w:ind w:left="709" w:right="13"/>
        <w:rPr>
          <w:rFonts w:ascii="Verdana" w:eastAsia="Times New Roman" w:hAnsi="Verdana"/>
          <w:b/>
          <w:sz w:val="16"/>
          <w:szCs w:val="16"/>
          <w:lang w:val="en-GB" w:eastAsia="fr-FR"/>
        </w:rPr>
      </w:pPr>
      <w:r w:rsidRPr="0062468F">
        <w:rPr>
          <w:rFonts w:ascii="Verdana" w:eastAsia="Times New Roman" w:hAnsi="Verdana"/>
          <w:b/>
          <w:sz w:val="16"/>
          <w:szCs w:val="16"/>
          <w:lang w:val="en-GB" w:eastAsia="fr-FR"/>
        </w:rPr>
        <w:t xml:space="preserve">For SRA dataset PRJNA603264 (various embryonic, neonate and adult brain areas, in SNORD115-expressing and SNORD115-deficient specimens; 191 libraries): </w:t>
      </w:r>
      <w:r w:rsidRPr="0062468F">
        <w:rPr>
          <w:rFonts w:ascii="Verdana" w:eastAsia="Times New Roman" w:hAnsi="Verdana"/>
          <w:b/>
          <w:sz w:val="16"/>
          <w:szCs w:val="16"/>
          <w:u w:val="single"/>
          <w:lang w:val="en-GB" w:eastAsia="fr-FR"/>
        </w:rPr>
        <w:t>https://dataview.ncbi.nlm.nih.gov/object/PRJNA603264?reviewer=chjkrf27geapfsqlif4rs3t2u9</w:t>
      </w:r>
    </w:p>
    <w:p w14:paraId="6ECF7CEB" w14:textId="5EEDC04F" w:rsidR="007B5538" w:rsidRPr="0062468F" w:rsidRDefault="007A15D0" w:rsidP="00316107">
      <w:pPr>
        <w:pStyle w:val="Paragraphedeliste"/>
        <w:framePr w:w="7817" w:h="1088" w:hSpace="180" w:wrap="around" w:vAnchor="text" w:hAnchor="page" w:x="1858" w:y="1"/>
        <w:numPr>
          <w:ilvl w:val="0"/>
          <w:numId w:val="8"/>
        </w:numPr>
        <w:ind w:right="13"/>
        <w:jc w:val="both"/>
        <w:rPr>
          <w:rFonts w:ascii="Verdana" w:hAnsi="Verdana"/>
          <w:b/>
          <w:sz w:val="16"/>
          <w:szCs w:val="16"/>
          <w:lang w:val="en-GB"/>
        </w:rPr>
      </w:pPr>
      <w:proofErr w:type="gramStart"/>
      <w:r w:rsidRPr="0062468F">
        <w:rPr>
          <w:rFonts w:ascii="Verdana" w:hAnsi="Verdana"/>
          <w:b/>
          <w:sz w:val="16"/>
          <w:szCs w:val="16"/>
          <w:lang w:val="en-GB"/>
        </w:rPr>
        <w:t>mRNA-</w:t>
      </w:r>
      <w:proofErr w:type="spellStart"/>
      <w:r w:rsidRPr="0062468F">
        <w:rPr>
          <w:rFonts w:ascii="Verdana" w:hAnsi="Verdana"/>
          <w:b/>
          <w:sz w:val="16"/>
          <w:szCs w:val="16"/>
          <w:lang w:val="en-GB"/>
        </w:rPr>
        <w:t>seq</w:t>
      </w:r>
      <w:proofErr w:type="spellEnd"/>
      <w:proofErr w:type="gramEnd"/>
      <w:r w:rsidR="007B5538" w:rsidRPr="0062468F">
        <w:rPr>
          <w:rFonts w:ascii="Verdana" w:hAnsi="Verdana"/>
          <w:b/>
          <w:sz w:val="16"/>
          <w:szCs w:val="16"/>
          <w:lang w:val="en-GB"/>
        </w:rPr>
        <w:t xml:space="preserve"> -</w:t>
      </w:r>
      <w:r w:rsidRPr="0062468F">
        <w:rPr>
          <w:rFonts w:ascii="Verdana" w:hAnsi="Verdana"/>
          <w:b/>
          <w:sz w:val="16"/>
          <w:szCs w:val="16"/>
          <w:lang w:val="en-GB"/>
        </w:rPr>
        <w:t xml:space="preserve"> Raw </w:t>
      </w:r>
      <w:r w:rsidRPr="0062468F">
        <w:rPr>
          <w:rStyle w:val="Accentuation"/>
          <w:rFonts w:ascii="Verdana" w:hAnsi="Verdana"/>
          <w:b/>
          <w:i w:val="0"/>
          <w:sz w:val="16"/>
          <w:szCs w:val="16"/>
          <w:lang w:val="en-GB"/>
        </w:rPr>
        <w:t>data</w:t>
      </w:r>
      <w:r w:rsidRPr="0062468F">
        <w:rPr>
          <w:rStyle w:val="st"/>
          <w:rFonts w:ascii="Verdana" w:hAnsi="Verdana"/>
          <w:b/>
          <w:i/>
          <w:sz w:val="16"/>
          <w:szCs w:val="16"/>
          <w:lang w:val="en-GB"/>
        </w:rPr>
        <w:t xml:space="preserve"> </w:t>
      </w:r>
      <w:r w:rsidRPr="0062468F">
        <w:rPr>
          <w:rStyle w:val="st"/>
          <w:rFonts w:ascii="Verdana" w:hAnsi="Verdana"/>
          <w:b/>
          <w:sz w:val="16"/>
          <w:szCs w:val="16"/>
          <w:lang w:val="en-GB"/>
        </w:rPr>
        <w:t>are available on Sequence Read Archive (</w:t>
      </w:r>
      <w:r w:rsidRPr="0062468F">
        <w:rPr>
          <w:rStyle w:val="Accentuation"/>
          <w:rFonts w:ascii="Verdana" w:hAnsi="Verdana"/>
          <w:b/>
          <w:i w:val="0"/>
          <w:sz w:val="16"/>
          <w:szCs w:val="16"/>
          <w:lang w:val="en-GB"/>
        </w:rPr>
        <w:t>SRA</w:t>
      </w:r>
      <w:r w:rsidRPr="0062468F">
        <w:rPr>
          <w:rStyle w:val="st"/>
          <w:rFonts w:ascii="Verdana" w:hAnsi="Verdana"/>
          <w:b/>
          <w:sz w:val="16"/>
          <w:szCs w:val="16"/>
          <w:lang w:val="en-GB"/>
        </w:rPr>
        <w:t xml:space="preserve">) database under </w:t>
      </w:r>
      <w:r w:rsidRPr="0062468F">
        <w:rPr>
          <w:rFonts w:ascii="Verdana" w:hAnsi="Verdana"/>
          <w:b/>
          <w:sz w:val="16"/>
          <w:szCs w:val="16"/>
          <w:lang w:val="en-GB"/>
        </w:rPr>
        <w:t>the accession number PRJNA608249</w:t>
      </w:r>
      <w:r w:rsidR="009D29F7" w:rsidRPr="0062468F">
        <w:rPr>
          <w:rFonts w:ascii="Verdana" w:hAnsi="Verdana"/>
          <w:b/>
          <w:sz w:val="16"/>
          <w:szCs w:val="16"/>
          <w:lang w:val="en-GB"/>
        </w:rPr>
        <w:t>.</w:t>
      </w:r>
    </w:p>
    <w:p w14:paraId="2CFFBFF6" w14:textId="7403AF76" w:rsidR="003F33B0" w:rsidRPr="0062468F" w:rsidRDefault="00051FD3" w:rsidP="003F33B0">
      <w:pPr>
        <w:pStyle w:val="Paragraphedeliste"/>
        <w:framePr w:w="7817" w:h="1088" w:hSpace="180" w:wrap="around" w:vAnchor="text" w:hAnchor="page" w:x="1858" w:y="1"/>
        <w:ind w:right="13"/>
        <w:jc w:val="both"/>
        <w:rPr>
          <w:rFonts w:ascii="Verdana" w:hAnsi="Verdana"/>
          <w:b/>
          <w:sz w:val="16"/>
          <w:szCs w:val="16"/>
          <w:lang w:val="en-GB"/>
        </w:rPr>
      </w:pPr>
      <w:hyperlink r:id="rId14" w:history="1">
        <w:r w:rsidR="003F33B0" w:rsidRPr="0062468F">
          <w:rPr>
            <w:rFonts w:ascii="Verdana" w:hAnsi="Verdana"/>
            <w:b/>
            <w:sz w:val="16"/>
            <w:szCs w:val="16"/>
            <w:u w:val="single"/>
          </w:rPr>
          <w:t>https://dataview.ncbi.nlm.nih.gov/object/PRJNA608249?reviewer=a7t5r3isdi140u3hb8f4i4ur7t</w:t>
        </w:r>
      </w:hyperlink>
    </w:p>
    <w:p w14:paraId="61F78571" w14:textId="77777777" w:rsidR="009D29F7" w:rsidRPr="0062468F" w:rsidRDefault="009D29F7" w:rsidP="009D29F7">
      <w:pPr>
        <w:pStyle w:val="Paragraphedeliste"/>
        <w:framePr w:w="7817" w:h="1088" w:hSpace="180" w:wrap="around" w:vAnchor="text" w:hAnchor="page" w:x="1858" w:y="1"/>
        <w:ind w:right="13"/>
        <w:jc w:val="both"/>
        <w:rPr>
          <w:rFonts w:ascii="Verdana" w:hAnsi="Verdana"/>
          <w:b/>
          <w:sz w:val="16"/>
          <w:szCs w:val="16"/>
          <w:lang w:val="en-GB"/>
        </w:rPr>
      </w:pPr>
    </w:p>
    <w:p w14:paraId="1183C9BB" w14:textId="472F237F" w:rsidR="007A15D0" w:rsidRPr="0062468F" w:rsidRDefault="007A15D0" w:rsidP="00316107">
      <w:pPr>
        <w:pStyle w:val="Paragraphedeliste"/>
        <w:framePr w:w="7817" w:h="1088" w:hSpace="180" w:wrap="around" w:vAnchor="text" w:hAnchor="page" w:x="1858" w:y="1"/>
        <w:numPr>
          <w:ilvl w:val="0"/>
          <w:numId w:val="8"/>
        </w:numPr>
        <w:ind w:right="13"/>
        <w:jc w:val="both"/>
        <w:rPr>
          <w:rFonts w:ascii="Verdana" w:hAnsi="Verdana"/>
          <w:b/>
          <w:sz w:val="16"/>
          <w:szCs w:val="16"/>
          <w:lang w:val="en-GB"/>
        </w:rPr>
      </w:pPr>
      <w:proofErr w:type="spellStart"/>
      <w:r w:rsidRPr="0062468F">
        <w:rPr>
          <w:rFonts w:ascii="Verdana" w:hAnsi="Verdana"/>
          <w:b/>
          <w:sz w:val="16"/>
          <w:szCs w:val="16"/>
          <w:lang w:val="en-GB"/>
        </w:rPr>
        <w:t>RiboMeth-seq</w:t>
      </w:r>
      <w:proofErr w:type="spellEnd"/>
      <w:r w:rsidRPr="0062468F">
        <w:rPr>
          <w:rFonts w:ascii="Verdana" w:hAnsi="Verdana"/>
          <w:b/>
          <w:sz w:val="16"/>
          <w:szCs w:val="16"/>
          <w:lang w:val="en-GB"/>
        </w:rPr>
        <w:t xml:space="preserve"> - Raw data are available on GEO under the accession number </w:t>
      </w:r>
      <w:r w:rsidRPr="0062468F">
        <w:rPr>
          <w:rFonts w:ascii="Verdana" w:eastAsia="Times New Roman" w:hAnsi="Verdana"/>
          <w:b/>
          <w:sz w:val="16"/>
          <w:szCs w:val="16"/>
          <w:lang w:val="en-GB" w:eastAsia="fr-FR"/>
        </w:rPr>
        <w:t>GSE145159</w:t>
      </w:r>
      <w:r w:rsidR="009D29F7" w:rsidRPr="0062468F">
        <w:rPr>
          <w:rFonts w:ascii="Verdana" w:eastAsia="Times New Roman" w:hAnsi="Verdana"/>
          <w:b/>
          <w:sz w:val="16"/>
          <w:szCs w:val="16"/>
          <w:lang w:val="en-GB" w:eastAsia="fr-FR"/>
        </w:rPr>
        <w:t xml:space="preserve">. Secure token is: </w:t>
      </w:r>
      <w:proofErr w:type="spellStart"/>
      <w:r w:rsidR="009D29F7" w:rsidRPr="0062468F">
        <w:rPr>
          <w:rFonts w:ascii="Verdana" w:hAnsi="Verdana"/>
          <w:b/>
          <w:sz w:val="16"/>
          <w:szCs w:val="16"/>
        </w:rPr>
        <w:t>qpmfwmqeppyzhev</w:t>
      </w:r>
      <w:proofErr w:type="spellEnd"/>
    </w:p>
    <w:p w14:paraId="19313E06" w14:textId="77777777" w:rsidR="00316107" w:rsidRDefault="00316107" w:rsidP="00FF5ED7">
      <w:pPr>
        <w:rPr>
          <w:rFonts w:asciiTheme="minorHAnsi" w:hAnsiTheme="minorHAnsi"/>
          <w:b/>
          <w:bCs/>
          <w:sz w:val="22"/>
          <w:szCs w:val="22"/>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FC3CCFE" w14:textId="77777777" w:rsidR="00316107" w:rsidRPr="00316107" w:rsidRDefault="00316107" w:rsidP="00316107">
      <w:pPr>
        <w:jc w:val="both"/>
        <w:rPr>
          <w:rFonts w:ascii="Times New Roman" w:hAnsi="Times New Roman"/>
          <w:sz w:val="22"/>
          <w:szCs w:val="22"/>
          <w:lang w:val="en-GB"/>
        </w:rPr>
      </w:pPr>
    </w:p>
    <w:p w14:paraId="15E755A4" w14:textId="2E356389" w:rsidR="00AC499A" w:rsidRPr="0062468F" w:rsidRDefault="00DF04D8" w:rsidP="00316107">
      <w:pPr>
        <w:framePr w:w="7817" w:h="1088" w:hSpace="180" w:wrap="around" w:vAnchor="text" w:hAnchor="page" w:x="1904" w:y="21"/>
        <w:jc w:val="both"/>
        <w:rPr>
          <w:rFonts w:ascii="Verdana" w:hAnsi="Verdana"/>
          <w:b/>
          <w:sz w:val="16"/>
          <w:szCs w:val="16"/>
        </w:rPr>
      </w:pPr>
      <w:r w:rsidRPr="0062468F">
        <w:rPr>
          <w:rFonts w:ascii="Verdana" w:hAnsi="Verdana"/>
          <w:b/>
          <w:sz w:val="16"/>
          <w:szCs w:val="16"/>
        </w:rPr>
        <w:lastRenderedPageBreak/>
        <w:t>Dispersion and precision measures (mean, SEM)</w:t>
      </w:r>
      <w:r w:rsidR="00AC499A" w:rsidRPr="0062468F">
        <w:rPr>
          <w:rFonts w:ascii="Verdana" w:hAnsi="Verdana"/>
          <w:b/>
          <w:sz w:val="16"/>
          <w:szCs w:val="16"/>
        </w:rPr>
        <w:t>,</w:t>
      </w:r>
      <w:r w:rsidRPr="0062468F">
        <w:rPr>
          <w:rFonts w:ascii="Verdana" w:hAnsi="Verdana"/>
          <w:b/>
          <w:sz w:val="16"/>
          <w:szCs w:val="16"/>
        </w:rPr>
        <w:t xml:space="preserve"> </w:t>
      </w:r>
      <w:r w:rsidR="00AC499A" w:rsidRPr="0062468F">
        <w:rPr>
          <w:rFonts w:ascii="Verdana" w:hAnsi="Verdana"/>
          <w:b/>
          <w:sz w:val="16"/>
          <w:szCs w:val="16"/>
        </w:rPr>
        <w:t xml:space="preserve">statistical tests used </w:t>
      </w:r>
      <w:r w:rsidRPr="0062468F">
        <w:rPr>
          <w:rFonts w:ascii="Verdana" w:hAnsi="Verdana"/>
          <w:b/>
          <w:sz w:val="16"/>
          <w:szCs w:val="16"/>
        </w:rPr>
        <w:t xml:space="preserve">as well as the number of replicates (n) </w:t>
      </w:r>
      <w:r w:rsidR="00AC499A" w:rsidRPr="0062468F">
        <w:rPr>
          <w:rFonts w:ascii="Verdana" w:hAnsi="Verdana"/>
          <w:b/>
          <w:sz w:val="16"/>
          <w:szCs w:val="16"/>
        </w:rPr>
        <w:t>and p-value</w:t>
      </w:r>
      <w:r w:rsidR="00316107" w:rsidRPr="0062468F">
        <w:rPr>
          <w:rFonts w:ascii="Verdana" w:hAnsi="Verdana"/>
          <w:b/>
          <w:sz w:val="16"/>
          <w:szCs w:val="16"/>
        </w:rPr>
        <w:t>s</w:t>
      </w:r>
      <w:r w:rsidR="00AC499A" w:rsidRPr="0062468F">
        <w:rPr>
          <w:rFonts w:ascii="Verdana" w:hAnsi="Verdana"/>
          <w:b/>
          <w:sz w:val="16"/>
          <w:szCs w:val="16"/>
        </w:rPr>
        <w:t xml:space="preserve"> </w:t>
      </w:r>
      <w:r w:rsidRPr="0062468F">
        <w:rPr>
          <w:rFonts w:ascii="Verdana" w:hAnsi="Verdana"/>
          <w:b/>
          <w:sz w:val="16"/>
          <w:szCs w:val="16"/>
        </w:rPr>
        <w:t>are given for each figure</w:t>
      </w:r>
      <w:r w:rsidR="00AC499A" w:rsidRPr="0062468F">
        <w:rPr>
          <w:rFonts w:ascii="Verdana" w:hAnsi="Verdana"/>
          <w:b/>
          <w:sz w:val="16"/>
          <w:szCs w:val="16"/>
        </w:rPr>
        <w:t>, or in the Method section.</w:t>
      </w:r>
      <w:r w:rsidR="009D29F7" w:rsidRPr="0062468F">
        <w:rPr>
          <w:rFonts w:ascii="Verdana" w:hAnsi="Verdana"/>
          <w:b/>
          <w:sz w:val="16"/>
          <w:szCs w:val="16"/>
        </w:rPr>
        <w:t xml:space="preserve"> </w:t>
      </w:r>
      <w:r w:rsidR="00AC499A" w:rsidRPr="0062468F">
        <w:rPr>
          <w:rFonts w:ascii="Verdana" w:hAnsi="Verdana"/>
          <w:b/>
          <w:sz w:val="16"/>
          <w:szCs w:val="16"/>
          <w:lang w:val="en-GB"/>
        </w:rPr>
        <w:t>S</w:t>
      </w:r>
      <w:proofErr w:type="spellStart"/>
      <w:r w:rsidR="00AC499A" w:rsidRPr="0062468F">
        <w:rPr>
          <w:rFonts w:ascii="Verdana" w:hAnsi="Verdana"/>
          <w:b/>
          <w:sz w:val="16"/>
          <w:szCs w:val="16"/>
        </w:rPr>
        <w:t>tatistical</w:t>
      </w:r>
      <w:proofErr w:type="spellEnd"/>
      <w:r w:rsidR="00AC499A" w:rsidRPr="0062468F">
        <w:rPr>
          <w:rFonts w:ascii="Verdana" w:hAnsi="Verdana"/>
          <w:b/>
          <w:sz w:val="16"/>
          <w:szCs w:val="16"/>
        </w:rPr>
        <w:t xml:space="preserve"> analysis methods are given in the Method section. Data files and R scripts for these analyses have been deposited on </w:t>
      </w:r>
      <w:hyperlink r:id="rId15" w:tgtFrame="_blank" w:history="1">
        <w:r w:rsidR="00AC499A" w:rsidRPr="0062468F">
          <w:rPr>
            <w:rFonts w:ascii="Verdana" w:hAnsi="Verdana"/>
            <w:b/>
            <w:sz w:val="16"/>
            <w:szCs w:val="16"/>
            <w:u w:val="single"/>
          </w:rPr>
          <w:t>https://github.com/HkeyHKey/Hebras_et_al_2020</w:t>
        </w:r>
      </w:hyperlink>
      <w:r w:rsidR="000C14F8" w:rsidRPr="0062468F">
        <w:rPr>
          <w:rFonts w:ascii="Verdana" w:hAnsi="Verdana"/>
          <w:b/>
          <w:sz w:val="16"/>
          <w:szCs w:val="16"/>
          <w:u w:val="single"/>
        </w:rPr>
        <w:t xml:space="preserve"> and </w:t>
      </w:r>
    </w:p>
    <w:p w14:paraId="459C31A5" w14:textId="77777777" w:rsidR="00316107" w:rsidRPr="00316107" w:rsidRDefault="00316107" w:rsidP="00316107">
      <w:pPr>
        <w:framePr w:w="7817" w:h="1088" w:hSpace="180" w:wrap="around" w:vAnchor="text" w:hAnchor="page" w:x="1904" w:y="21"/>
        <w:jc w:val="both"/>
        <w:rPr>
          <w:b/>
          <w:sz w:val="20"/>
          <w:szCs w:val="20"/>
        </w:rPr>
      </w:pPr>
    </w:p>
    <w:p w14:paraId="19A3CE04" w14:textId="36C82025" w:rsidR="00AD7A8F" w:rsidRDefault="00AC499A" w:rsidP="00FF5ED7">
      <w:pPr>
        <w:rPr>
          <w:rFonts w:asciiTheme="minorHAnsi" w:hAnsiTheme="minorHAnsi"/>
          <w:b/>
        </w:rPr>
      </w:pPr>
      <w:r w:rsidRPr="00505C51">
        <w:rPr>
          <w:rFonts w:asciiTheme="minorHAnsi" w:hAnsiTheme="minorHAnsi"/>
          <w:bCs/>
          <w:sz w:val="22"/>
          <w:szCs w:val="22"/>
        </w:rPr>
        <w:t xml:space="preserve"> </w:t>
      </w:r>
      <w:r w:rsidR="00FF5ED7"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00FF5ED7"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00FF5ED7"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00FF5ED7"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00FF5ED7"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2505DF">
      <w:pPr>
        <w:jc w:val="both"/>
        <w:rPr>
          <w:rFonts w:asciiTheme="minorHAnsi" w:hAnsiTheme="minorHAnsi"/>
          <w:sz w:val="20"/>
          <w:szCs w:val="20"/>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or </w:t>
      </w:r>
      <w:r w:rsidR="0015519A" w:rsidRPr="002505DF">
        <w:rPr>
          <w:rFonts w:asciiTheme="minorHAnsi" w:hAnsiTheme="minorHAnsi"/>
          <w:sz w:val="20"/>
          <w:szCs w:val="20"/>
          <w:lang w:val="en-GB"/>
        </w:rPr>
        <w:t>figure legends</w:t>
      </w:r>
      <w:r w:rsidRPr="002505DF">
        <w:rPr>
          <w:rFonts w:asciiTheme="minorHAnsi" w:hAnsiTheme="minorHAnsi"/>
          <w:sz w:val="20"/>
          <w:szCs w:val="20"/>
          <w:lang w:val="en-GB"/>
        </w:rPr>
        <w:t>), or explain why this information doesn’t apply to your submission:</w:t>
      </w:r>
    </w:p>
    <w:p w14:paraId="5730544C" w14:textId="77777777" w:rsidR="00316107" w:rsidRPr="0062468F" w:rsidRDefault="00316107" w:rsidP="002505DF">
      <w:pPr>
        <w:jc w:val="both"/>
        <w:rPr>
          <w:rFonts w:ascii="Verdana" w:hAnsi="Verdana"/>
          <w:b/>
          <w:sz w:val="16"/>
          <w:szCs w:val="16"/>
          <w:lang w:val="en-GB"/>
        </w:rPr>
      </w:pPr>
    </w:p>
    <w:p w14:paraId="14D10375" w14:textId="5D8775C3" w:rsidR="00316107" w:rsidRPr="0087492E" w:rsidRDefault="008F53D3" w:rsidP="00316107">
      <w:pPr>
        <w:framePr w:w="7817" w:h="1088" w:hSpace="180" w:wrap="around" w:vAnchor="text" w:hAnchor="page" w:x="1904" w:y="1"/>
        <w:jc w:val="both"/>
        <w:rPr>
          <w:rFonts w:ascii="Verdana" w:hAnsi="Verdana"/>
          <w:b/>
          <w:sz w:val="16"/>
          <w:szCs w:val="16"/>
          <w:lang w:val="en-GB"/>
        </w:rPr>
      </w:pPr>
      <w:r w:rsidRPr="0062468F">
        <w:rPr>
          <w:rFonts w:ascii="Verdana" w:hAnsi="Verdana"/>
          <w:b/>
          <w:sz w:val="16"/>
          <w:szCs w:val="16"/>
        </w:rPr>
        <w:t>A</w:t>
      </w:r>
      <w:r w:rsidR="002505DF" w:rsidRPr="0062468F">
        <w:rPr>
          <w:rFonts w:ascii="Verdana" w:hAnsi="Verdana"/>
          <w:b/>
          <w:sz w:val="16"/>
          <w:szCs w:val="16"/>
        </w:rPr>
        <w:t>ge</w:t>
      </w:r>
      <w:r w:rsidR="00F01FF7" w:rsidRPr="0062468F">
        <w:rPr>
          <w:rFonts w:ascii="Verdana" w:hAnsi="Verdana"/>
          <w:b/>
          <w:sz w:val="16"/>
          <w:szCs w:val="16"/>
        </w:rPr>
        <w:t>-</w:t>
      </w:r>
      <w:r w:rsidR="002505DF" w:rsidRPr="0062468F">
        <w:rPr>
          <w:rFonts w:ascii="Verdana" w:hAnsi="Verdana"/>
          <w:b/>
          <w:sz w:val="16"/>
          <w:szCs w:val="16"/>
        </w:rPr>
        <w:t xml:space="preserve"> and se</w:t>
      </w:r>
      <w:r w:rsidRPr="0062468F">
        <w:rPr>
          <w:rFonts w:ascii="Verdana" w:hAnsi="Verdana"/>
          <w:b/>
          <w:sz w:val="16"/>
          <w:szCs w:val="16"/>
        </w:rPr>
        <w:t xml:space="preserve">x-matched </w:t>
      </w:r>
      <w:r w:rsidR="00AC499A" w:rsidRPr="0062468F">
        <w:rPr>
          <w:rStyle w:val="Accentuation"/>
          <w:rFonts w:ascii="Verdana" w:hAnsi="Verdana"/>
          <w:b/>
          <w:i w:val="0"/>
          <w:sz w:val="16"/>
          <w:szCs w:val="16"/>
        </w:rPr>
        <w:t>c</w:t>
      </w:r>
      <w:r w:rsidR="002505DF" w:rsidRPr="0062468F">
        <w:rPr>
          <w:rStyle w:val="Accentuation"/>
          <w:rFonts w:ascii="Verdana" w:hAnsi="Verdana"/>
          <w:b/>
          <w:i w:val="0"/>
          <w:sz w:val="16"/>
          <w:szCs w:val="16"/>
        </w:rPr>
        <w:t>ohorts</w:t>
      </w:r>
      <w:r w:rsidR="002505DF" w:rsidRPr="0062468F">
        <w:rPr>
          <w:rFonts w:ascii="Verdana" w:hAnsi="Verdana"/>
          <w:b/>
          <w:i/>
          <w:sz w:val="16"/>
          <w:szCs w:val="16"/>
        </w:rPr>
        <w:t xml:space="preserve"> </w:t>
      </w:r>
      <w:r w:rsidR="002505DF" w:rsidRPr="0062468F">
        <w:rPr>
          <w:rFonts w:ascii="Verdana" w:hAnsi="Verdana"/>
          <w:b/>
          <w:sz w:val="16"/>
          <w:szCs w:val="16"/>
        </w:rPr>
        <w:t xml:space="preserve">of </w:t>
      </w:r>
      <w:r w:rsidR="00DF04D8" w:rsidRPr="0062468F">
        <w:rPr>
          <w:rFonts w:ascii="Verdana" w:hAnsi="Verdana"/>
          <w:b/>
          <w:sz w:val="16"/>
          <w:szCs w:val="16"/>
        </w:rPr>
        <w:t>S</w:t>
      </w:r>
      <w:r w:rsidRPr="0062468F">
        <w:rPr>
          <w:rFonts w:ascii="Verdana" w:hAnsi="Verdana"/>
          <w:b/>
          <w:sz w:val="16"/>
          <w:szCs w:val="16"/>
        </w:rPr>
        <w:t>NORD115-KO and WT littermates</w:t>
      </w:r>
      <w:r w:rsidR="002505DF" w:rsidRPr="0062468F">
        <w:rPr>
          <w:rFonts w:ascii="Verdana" w:hAnsi="Verdana"/>
          <w:b/>
          <w:sz w:val="16"/>
          <w:szCs w:val="16"/>
        </w:rPr>
        <w:t xml:space="preserve"> were compared. As stated in the Method section, </w:t>
      </w:r>
      <w:r w:rsidR="002505DF" w:rsidRPr="0062468F">
        <w:rPr>
          <w:rFonts w:ascii="Verdana" w:eastAsia="Times New Roman" w:hAnsi="Verdana"/>
          <w:b/>
          <w:sz w:val="16"/>
          <w:szCs w:val="16"/>
          <w:lang w:eastAsia="fr-FR"/>
        </w:rPr>
        <w:t>most behavioral tests</w:t>
      </w:r>
      <w:r w:rsidR="0087492E">
        <w:rPr>
          <w:rFonts w:ascii="Verdana" w:eastAsia="Times New Roman" w:hAnsi="Verdana"/>
          <w:b/>
          <w:sz w:val="16"/>
          <w:szCs w:val="16"/>
          <w:lang w:eastAsia="fr-FR"/>
        </w:rPr>
        <w:t xml:space="preserve">, metabolic studies and pharmacological treatments </w:t>
      </w:r>
      <w:r w:rsidR="002505DF" w:rsidRPr="0062468F">
        <w:rPr>
          <w:rFonts w:ascii="Verdana" w:eastAsia="Times New Roman" w:hAnsi="Verdana"/>
          <w:b/>
          <w:sz w:val="16"/>
          <w:szCs w:val="16"/>
          <w:lang w:eastAsia="fr-FR"/>
        </w:rPr>
        <w:t xml:space="preserve">were performed blind during the light phase (from 8:30 </w:t>
      </w:r>
      <w:proofErr w:type="spellStart"/>
      <w:r w:rsidR="002505DF" w:rsidRPr="0062468F">
        <w:rPr>
          <w:rFonts w:ascii="Verdana" w:eastAsia="Times New Roman" w:hAnsi="Verdana"/>
          <w:b/>
          <w:sz w:val="16"/>
          <w:szCs w:val="16"/>
          <w:lang w:eastAsia="fr-FR"/>
        </w:rPr>
        <w:t>a.m</w:t>
      </w:r>
      <w:proofErr w:type="spellEnd"/>
      <w:r w:rsidR="002505DF" w:rsidRPr="0062468F">
        <w:rPr>
          <w:rFonts w:ascii="Verdana" w:eastAsia="Times New Roman" w:hAnsi="Verdana"/>
          <w:b/>
          <w:sz w:val="16"/>
          <w:szCs w:val="16"/>
          <w:lang w:eastAsia="fr-FR"/>
        </w:rPr>
        <w:t xml:space="preserve"> to 1 p.m.) using 3- to 5- month-old male mice. </w:t>
      </w:r>
      <w:r w:rsidR="002505DF" w:rsidRPr="0062468F">
        <w:rPr>
          <w:rFonts w:ascii="Verdana" w:hAnsi="Verdana"/>
          <w:b/>
          <w:sz w:val="16"/>
          <w:szCs w:val="16"/>
        </w:rPr>
        <w:t>I</w:t>
      </w:r>
      <w:proofErr w:type="spellStart"/>
      <w:r w:rsidR="002505DF" w:rsidRPr="0062468F">
        <w:rPr>
          <w:rFonts w:ascii="Verdana" w:hAnsi="Verdana"/>
          <w:b/>
          <w:sz w:val="16"/>
          <w:szCs w:val="16"/>
          <w:lang w:val="en-GB"/>
        </w:rPr>
        <w:t>n</w:t>
      </w:r>
      <w:proofErr w:type="spellEnd"/>
      <w:r w:rsidR="002505DF" w:rsidRPr="0062468F">
        <w:rPr>
          <w:rFonts w:ascii="Verdana" w:hAnsi="Verdana"/>
          <w:b/>
          <w:sz w:val="16"/>
          <w:szCs w:val="16"/>
          <w:lang w:val="en-GB"/>
        </w:rPr>
        <w:t xml:space="preserve"> order to limit potential confounding effects due to genetic heterogeneity and/or undesired CRISPR-Cas9-mediated cleavages, if any, we backcrossed to C57BL/6J background for at least 8 generations before proceeding to phenotypic exploration.</w:t>
      </w:r>
      <w:r w:rsidR="0087492E" w:rsidRPr="0087492E">
        <w:t xml:space="preserve"> </w:t>
      </w:r>
      <w:r w:rsidR="0087492E">
        <w:rPr>
          <w:rFonts w:ascii="Verdana" w:hAnsi="Verdana"/>
          <w:b/>
          <w:sz w:val="16"/>
          <w:szCs w:val="16"/>
        </w:rPr>
        <w:t>N</w:t>
      </w:r>
      <w:proofErr w:type="spellStart"/>
      <w:r w:rsidR="0087492E" w:rsidRPr="0087492E">
        <w:rPr>
          <w:rFonts w:ascii="Verdana" w:hAnsi="Verdana"/>
          <w:b/>
          <w:sz w:val="16"/>
          <w:szCs w:val="16"/>
          <w:lang w:val="en-GB"/>
        </w:rPr>
        <w:t>ote</w:t>
      </w:r>
      <w:proofErr w:type="spellEnd"/>
      <w:r w:rsidR="0087492E" w:rsidRPr="0087492E">
        <w:rPr>
          <w:rFonts w:ascii="Verdana" w:hAnsi="Verdana"/>
          <w:b/>
          <w:sz w:val="16"/>
          <w:szCs w:val="16"/>
          <w:lang w:val="en-GB"/>
        </w:rPr>
        <w:t xml:space="preserve"> that where possible, we sought to randomize animals</w:t>
      </w:r>
    </w:p>
    <w:p w14:paraId="30BDA98F" w14:textId="77777777" w:rsidR="0087492E" w:rsidRDefault="0087492E" w:rsidP="00877644">
      <w:pPr>
        <w:rPr>
          <w:rFonts w:asciiTheme="minorHAnsi" w:hAnsiTheme="minorHAnsi"/>
          <w:b/>
          <w:sz w:val="22"/>
          <w:szCs w:val="22"/>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17E5D19" w14:textId="77777777" w:rsidR="00316107" w:rsidRDefault="00316107" w:rsidP="00A62B52">
      <w:pPr>
        <w:rPr>
          <w:rFonts w:asciiTheme="minorHAnsi" w:hAnsiTheme="minorHAnsi"/>
          <w:sz w:val="22"/>
          <w:szCs w:val="22"/>
        </w:rPr>
      </w:pPr>
    </w:p>
    <w:p w14:paraId="3B6E60A6" w14:textId="0C7ABB52" w:rsidR="00BC3CCE" w:rsidRPr="00A3170D" w:rsidRDefault="007B5538" w:rsidP="009D29F7">
      <w:pPr>
        <w:pStyle w:val="Paragraphedeliste"/>
        <w:framePr w:w="7817" w:h="1088" w:hSpace="180" w:wrap="around" w:vAnchor="text" w:hAnchor="page" w:x="1904" w:y="1"/>
        <w:numPr>
          <w:ilvl w:val="0"/>
          <w:numId w:val="9"/>
        </w:numPr>
        <w:rPr>
          <w:rFonts w:ascii="Verdana" w:hAnsi="Verdana"/>
          <w:b/>
          <w:sz w:val="16"/>
          <w:szCs w:val="16"/>
        </w:rPr>
      </w:pPr>
      <w:r w:rsidRPr="00A3170D">
        <w:rPr>
          <w:rFonts w:ascii="Verdana" w:hAnsi="Verdana"/>
          <w:b/>
          <w:sz w:val="16"/>
          <w:szCs w:val="16"/>
        </w:rPr>
        <w:t>Figure 1G (supplementary data file 1</w:t>
      </w:r>
      <w:r w:rsidR="009D29F7" w:rsidRPr="00A3170D">
        <w:rPr>
          <w:rFonts w:ascii="Verdana" w:hAnsi="Verdana"/>
          <w:b/>
          <w:sz w:val="16"/>
          <w:szCs w:val="16"/>
        </w:rPr>
        <w:t xml:space="preserve">; </w:t>
      </w:r>
      <w:proofErr w:type="spellStart"/>
      <w:r w:rsidR="009D29F7" w:rsidRPr="00A3170D">
        <w:rPr>
          <w:rFonts w:ascii="Verdana" w:hAnsi="Verdana"/>
          <w:b/>
          <w:sz w:val="16"/>
          <w:szCs w:val="16"/>
        </w:rPr>
        <w:t>RiboMeth-seq</w:t>
      </w:r>
      <w:proofErr w:type="spellEnd"/>
      <w:r w:rsidRPr="00A3170D">
        <w:rPr>
          <w:rFonts w:ascii="Verdana" w:hAnsi="Verdana"/>
          <w:b/>
          <w:sz w:val="16"/>
          <w:szCs w:val="16"/>
        </w:rPr>
        <w:t>)</w:t>
      </w:r>
    </w:p>
    <w:p w14:paraId="19C0D2F4" w14:textId="3934BE52" w:rsidR="007B5538" w:rsidRPr="00A3170D" w:rsidRDefault="007B5538" w:rsidP="009D29F7">
      <w:pPr>
        <w:pStyle w:val="Paragraphedeliste"/>
        <w:framePr w:w="7817" w:h="1088" w:hSpace="180" w:wrap="around" w:vAnchor="text" w:hAnchor="page" w:x="1904" w:y="1"/>
        <w:numPr>
          <w:ilvl w:val="0"/>
          <w:numId w:val="9"/>
        </w:numPr>
        <w:rPr>
          <w:rFonts w:ascii="Verdana" w:hAnsi="Verdana"/>
          <w:b/>
          <w:sz w:val="16"/>
          <w:szCs w:val="16"/>
        </w:rPr>
      </w:pPr>
      <w:r w:rsidRPr="00A3170D">
        <w:rPr>
          <w:rFonts w:ascii="Verdana" w:hAnsi="Verdana"/>
          <w:b/>
          <w:sz w:val="16"/>
          <w:szCs w:val="16"/>
        </w:rPr>
        <w:t>Figures 3A-3B (</w:t>
      </w:r>
      <w:hyperlink r:id="rId16" w:history="1">
        <w:r w:rsidRPr="00A3170D">
          <w:rPr>
            <w:rStyle w:val="Lienhypertexte"/>
            <w:rFonts w:ascii="Verdana" w:hAnsi="Verdana"/>
            <w:b/>
            <w:sz w:val="16"/>
            <w:szCs w:val="16"/>
            <w:lang w:val="en-GB"/>
          </w:rPr>
          <w:t>https://github.com/HKeyHKey/Hebras_et_al_2020</w:t>
        </w:r>
      </w:hyperlink>
      <w:r w:rsidRPr="00A3170D">
        <w:rPr>
          <w:rFonts w:ascii="Verdana" w:hAnsi="Verdana"/>
          <w:b/>
          <w:sz w:val="16"/>
          <w:szCs w:val="16"/>
          <w:lang w:val="en-GB"/>
        </w:rPr>
        <w:t>)</w:t>
      </w:r>
    </w:p>
    <w:p w14:paraId="34C804AC" w14:textId="5EF98712" w:rsidR="007B5538" w:rsidRPr="00A3170D" w:rsidRDefault="007B5538" w:rsidP="009D29F7">
      <w:pPr>
        <w:pStyle w:val="Paragraphedeliste"/>
        <w:framePr w:w="7817" w:h="1088" w:hSpace="180" w:wrap="around" w:vAnchor="text" w:hAnchor="page" w:x="1904" w:y="1"/>
        <w:numPr>
          <w:ilvl w:val="0"/>
          <w:numId w:val="9"/>
        </w:numPr>
        <w:rPr>
          <w:rFonts w:ascii="Verdana" w:hAnsi="Verdana"/>
          <w:b/>
          <w:sz w:val="16"/>
          <w:szCs w:val="16"/>
        </w:rPr>
      </w:pPr>
      <w:r w:rsidRPr="00A3170D">
        <w:rPr>
          <w:rFonts w:ascii="Verdana" w:hAnsi="Verdana"/>
          <w:b/>
          <w:sz w:val="16"/>
          <w:szCs w:val="16"/>
        </w:rPr>
        <w:t>Figu</w:t>
      </w:r>
      <w:r w:rsidR="009D29F7" w:rsidRPr="00A3170D">
        <w:rPr>
          <w:rFonts w:ascii="Verdana" w:hAnsi="Verdana"/>
          <w:b/>
          <w:sz w:val="16"/>
          <w:szCs w:val="16"/>
        </w:rPr>
        <w:t>r</w:t>
      </w:r>
      <w:r w:rsidR="00767F2A">
        <w:rPr>
          <w:rFonts w:ascii="Verdana" w:hAnsi="Verdana"/>
          <w:b/>
          <w:sz w:val="16"/>
          <w:szCs w:val="16"/>
        </w:rPr>
        <w:t xml:space="preserve">e 5M (supplementary data file 3 </w:t>
      </w:r>
      <w:r w:rsidR="0087492E">
        <w:rPr>
          <w:rFonts w:ascii="Verdana" w:hAnsi="Verdana"/>
          <w:b/>
          <w:sz w:val="16"/>
          <w:szCs w:val="16"/>
        </w:rPr>
        <w:t>;</w:t>
      </w:r>
      <w:r w:rsidR="009D29F7" w:rsidRPr="00A3170D">
        <w:rPr>
          <w:rFonts w:ascii="Verdana" w:hAnsi="Verdana"/>
          <w:b/>
          <w:sz w:val="16"/>
          <w:szCs w:val="16"/>
        </w:rPr>
        <w:t xml:space="preserve"> mRNA-</w:t>
      </w:r>
      <w:proofErr w:type="spellStart"/>
      <w:r w:rsidR="009D29F7" w:rsidRPr="00A3170D">
        <w:rPr>
          <w:rFonts w:ascii="Verdana" w:hAnsi="Verdana"/>
          <w:b/>
          <w:sz w:val="16"/>
          <w:szCs w:val="16"/>
        </w:rPr>
        <w:t>seq</w:t>
      </w:r>
      <w:proofErr w:type="spellEnd"/>
      <w:r w:rsidRPr="00A3170D">
        <w:rPr>
          <w:rFonts w:ascii="Verdana" w:hAnsi="Verdana"/>
          <w:b/>
          <w:sz w:val="16"/>
          <w:szCs w:val="16"/>
        </w:rPr>
        <w:t>)</w:t>
      </w:r>
    </w:p>
    <w:p w14:paraId="57C64765" w14:textId="4C9667DF" w:rsidR="00316107" w:rsidRPr="00A3170D" w:rsidRDefault="00316107" w:rsidP="009D29F7">
      <w:pPr>
        <w:pStyle w:val="Paragraphedeliste"/>
        <w:framePr w:w="7817" w:h="1088" w:hSpace="180" w:wrap="around" w:vAnchor="text" w:hAnchor="page" w:x="1904" w:y="1"/>
        <w:numPr>
          <w:ilvl w:val="0"/>
          <w:numId w:val="9"/>
        </w:numPr>
        <w:rPr>
          <w:rFonts w:ascii="Verdana" w:hAnsi="Verdana"/>
          <w:b/>
          <w:sz w:val="16"/>
          <w:szCs w:val="16"/>
        </w:rPr>
      </w:pPr>
      <w:r w:rsidRPr="00A3170D">
        <w:rPr>
          <w:rFonts w:ascii="Verdana" w:hAnsi="Verdana"/>
          <w:b/>
          <w:sz w:val="16"/>
          <w:szCs w:val="16"/>
        </w:rPr>
        <w:t>List of pr</w:t>
      </w:r>
      <w:r w:rsidR="00767F2A">
        <w:rPr>
          <w:rFonts w:ascii="Verdana" w:hAnsi="Verdana"/>
          <w:b/>
          <w:sz w:val="16"/>
          <w:szCs w:val="16"/>
        </w:rPr>
        <w:t>imers (supplementary data file 4</w:t>
      </w:r>
      <w:r w:rsidRPr="00A3170D">
        <w:rPr>
          <w:rFonts w:ascii="Verdana" w:hAnsi="Verdana"/>
          <w:b/>
          <w:sz w:val="16"/>
          <w:szCs w:val="16"/>
        </w:rPr>
        <w:t>)</w:t>
      </w:r>
    </w:p>
    <w:p w14:paraId="43341605" w14:textId="77777777" w:rsidR="009D29F7" w:rsidRPr="00A3170D" w:rsidRDefault="009D29F7" w:rsidP="009D29F7">
      <w:pPr>
        <w:pStyle w:val="Paragraphedeliste"/>
        <w:framePr w:w="7817" w:h="1088" w:hSpace="180" w:wrap="around" w:vAnchor="text" w:hAnchor="page" w:x="1904" w:y="1"/>
        <w:rPr>
          <w:rFonts w:ascii="Verdana" w:hAnsi="Verdana"/>
          <w:b/>
          <w:sz w:val="16"/>
          <w:szCs w:val="16"/>
        </w:rPr>
      </w:pPr>
    </w:p>
    <w:p w14:paraId="1B33A26B" w14:textId="26EA9AC5" w:rsidR="007A15D0" w:rsidRPr="00A3170D" w:rsidRDefault="007A15D0" w:rsidP="00316107">
      <w:pPr>
        <w:framePr w:w="7817" w:h="1088" w:hSpace="180" w:wrap="around" w:vAnchor="text" w:hAnchor="page" w:x="1904" w:y="1"/>
        <w:rPr>
          <w:rFonts w:ascii="Verdana" w:hAnsi="Verdana"/>
          <w:b/>
          <w:sz w:val="16"/>
          <w:szCs w:val="16"/>
        </w:rPr>
      </w:pPr>
      <w:r w:rsidRPr="00A3170D">
        <w:rPr>
          <w:rFonts w:ascii="Verdana" w:hAnsi="Verdana"/>
          <w:b/>
          <w:sz w:val="16"/>
          <w:szCs w:val="16"/>
        </w:rPr>
        <w:t xml:space="preserve">R and the </w:t>
      </w:r>
      <w:proofErr w:type="spellStart"/>
      <w:r w:rsidRPr="00A3170D">
        <w:rPr>
          <w:rFonts w:ascii="Verdana" w:hAnsi="Verdana"/>
          <w:b/>
          <w:sz w:val="16"/>
          <w:szCs w:val="16"/>
        </w:rPr>
        <w:t>Graphpad</w:t>
      </w:r>
      <w:proofErr w:type="spellEnd"/>
      <w:r w:rsidRPr="00A3170D">
        <w:rPr>
          <w:rFonts w:ascii="Verdana" w:hAnsi="Verdana"/>
          <w:b/>
          <w:sz w:val="16"/>
          <w:szCs w:val="16"/>
        </w:rPr>
        <w:t xml:space="preserve"> Prism® (version 8) statistical software were used for data analysis.</w:t>
      </w:r>
    </w:p>
    <w:p w14:paraId="08C9EF2F" w14:textId="77777777" w:rsidR="00A62B52" w:rsidRPr="00406FF4" w:rsidRDefault="00A62B52" w:rsidP="00AC499A">
      <w:pPr>
        <w:rPr>
          <w:rFonts w:asciiTheme="minorHAnsi" w:hAnsiTheme="minorHAnsi"/>
          <w:sz w:val="22"/>
          <w:szCs w:val="22"/>
        </w:rPr>
      </w:pPr>
    </w:p>
    <w:sectPr w:rsidR="00A62B52" w:rsidRPr="00406FF4" w:rsidSect="00A62B52">
      <w:headerReference w:type="default" r:id="rId17"/>
      <w:footerReference w:type="even" r:id="rId18"/>
      <w:footerReference w:type="default" r:id="rId19"/>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EB7BA" w14:textId="77777777" w:rsidR="00051FD3" w:rsidRDefault="00051FD3" w:rsidP="004215FE">
      <w:r>
        <w:separator/>
      </w:r>
    </w:p>
  </w:endnote>
  <w:endnote w:type="continuationSeparator" w:id="0">
    <w:p w14:paraId="6197F341" w14:textId="77777777" w:rsidR="00051FD3" w:rsidRDefault="00051FD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6E0BD1">
      <w:rPr>
        <w:rStyle w:val="Numrodepage"/>
        <w:rFonts w:asciiTheme="minorHAnsi" w:hAnsiTheme="minorHAnsi"/>
        <w:noProof/>
        <w:sz w:val="20"/>
        <w:szCs w:val="20"/>
      </w:rPr>
      <w:t>2</w:t>
    </w:r>
    <w:r w:rsidRPr="0009520A">
      <w:rPr>
        <w:rStyle w:val="Numrodepage"/>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82F7A" w14:textId="77777777" w:rsidR="00051FD3" w:rsidRDefault="00051FD3" w:rsidP="004215FE">
      <w:r>
        <w:separator/>
      </w:r>
    </w:p>
  </w:footnote>
  <w:footnote w:type="continuationSeparator" w:id="0">
    <w:p w14:paraId="61E443EC" w14:textId="77777777" w:rsidR="00051FD3" w:rsidRDefault="00051FD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En-tte"/>
      <w:ind w:left="-1134"/>
    </w:pPr>
    <w:r>
      <w:rPr>
        <w:noProof/>
        <w:lang w:val="fr-FR" w:eastAsia="fr-FR"/>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75EDD"/>
    <w:multiLevelType w:val="hybridMultilevel"/>
    <w:tmpl w:val="16901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B144D"/>
    <w:multiLevelType w:val="hybridMultilevel"/>
    <w:tmpl w:val="25E29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406DF"/>
    <w:multiLevelType w:val="hybridMultilevel"/>
    <w:tmpl w:val="9D14B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71283E"/>
    <w:multiLevelType w:val="hybridMultilevel"/>
    <w:tmpl w:val="110C4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1A1632"/>
    <w:multiLevelType w:val="hybridMultilevel"/>
    <w:tmpl w:val="D45A2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1"/>
  </w:num>
  <w:num w:numId="5">
    <w:abstractNumId w:val="9"/>
  </w:num>
  <w:num w:numId="6">
    <w:abstractNumId w:val="3"/>
  </w:num>
  <w:num w:numId="7">
    <w:abstractNumId w:val="8"/>
  </w:num>
  <w:num w:numId="8">
    <w:abstractNumId w:val="11"/>
  </w:num>
  <w:num w:numId="9">
    <w:abstractNumId w:val="4"/>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51FD3"/>
    <w:rsid w:val="00062DBF"/>
    <w:rsid w:val="00083FE8"/>
    <w:rsid w:val="0009444E"/>
    <w:rsid w:val="0009520A"/>
    <w:rsid w:val="000A32A6"/>
    <w:rsid w:val="000A38BC"/>
    <w:rsid w:val="000B2AEA"/>
    <w:rsid w:val="000B4321"/>
    <w:rsid w:val="000C14F8"/>
    <w:rsid w:val="000C4C4F"/>
    <w:rsid w:val="000C773F"/>
    <w:rsid w:val="000D12DE"/>
    <w:rsid w:val="000D14EE"/>
    <w:rsid w:val="000D62F9"/>
    <w:rsid w:val="000F64EE"/>
    <w:rsid w:val="00100F97"/>
    <w:rsid w:val="001019CD"/>
    <w:rsid w:val="00125190"/>
    <w:rsid w:val="00133662"/>
    <w:rsid w:val="00133907"/>
    <w:rsid w:val="00146DE9"/>
    <w:rsid w:val="0015519A"/>
    <w:rsid w:val="001618D5"/>
    <w:rsid w:val="00175192"/>
    <w:rsid w:val="001E1D59"/>
    <w:rsid w:val="00203F8D"/>
    <w:rsid w:val="00210211"/>
    <w:rsid w:val="00212F30"/>
    <w:rsid w:val="00217B9E"/>
    <w:rsid w:val="002336C6"/>
    <w:rsid w:val="00241081"/>
    <w:rsid w:val="002505DF"/>
    <w:rsid w:val="00266462"/>
    <w:rsid w:val="002A068D"/>
    <w:rsid w:val="002A0ED1"/>
    <w:rsid w:val="002A7487"/>
    <w:rsid w:val="002C03A3"/>
    <w:rsid w:val="00307F5D"/>
    <w:rsid w:val="00316107"/>
    <w:rsid w:val="003248ED"/>
    <w:rsid w:val="003350A5"/>
    <w:rsid w:val="00370080"/>
    <w:rsid w:val="003F19A6"/>
    <w:rsid w:val="003F33B0"/>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329E"/>
    <w:rsid w:val="004F451D"/>
    <w:rsid w:val="005003CC"/>
    <w:rsid w:val="00505C51"/>
    <w:rsid w:val="00516A01"/>
    <w:rsid w:val="00524BA3"/>
    <w:rsid w:val="0053000A"/>
    <w:rsid w:val="00550F13"/>
    <w:rsid w:val="005530AE"/>
    <w:rsid w:val="00555F44"/>
    <w:rsid w:val="0056256E"/>
    <w:rsid w:val="00566103"/>
    <w:rsid w:val="005B0A15"/>
    <w:rsid w:val="00605A12"/>
    <w:rsid w:val="0062468F"/>
    <w:rsid w:val="00627482"/>
    <w:rsid w:val="00634AC7"/>
    <w:rsid w:val="00652B21"/>
    <w:rsid w:val="00657587"/>
    <w:rsid w:val="00661DCC"/>
    <w:rsid w:val="00672545"/>
    <w:rsid w:val="00685CCF"/>
    <w:rsid w:val="006A632B"/>
    <w:rsid w:val="006C06F5"/>
    <w:rsid w:val="006C7BC3"/>
    <w:rsid w:val="006E0BD1"/>
    <w:rsid w:val="006E4A6C"/>
    <w:rsid w:val="006E6B2A"/>
    <w:rsid w:val="00700103"/>
    <w:rsid w:val="007137E1"/>
    <w:rsid w:val="007256DC"/>
    <w:rsid w:val="00762B36"/>
    <w:rsid w:val="00763BA5"/>
    <w:rsid w:val="0076524F"/>
    <w:rsid w:val="00767B26"/>
    <w:rsid w:val="00767F2A"/>
    <w:rsid w:val="00795CED"/>
    <w:rsid w:val="007A15D0"/>
    <w:rsid w:val="007B5538"/>
    <w:rsid w:val="007B6567"/>
    <w:rsid w:val="007B6D8A"/>
    <w:rsid w:val="007B7AF0"/>
    <w:rsid w:val="007C18B6"/>
    <w:rsid w:val="007C1A97"/>
    <w:rsid w:val="007D18C3"/>
    <w:rsid w:val="007E54D8"/>
    <w:rsid w:val="007E5880"/>
    <w:rsid w:val="00800860"/>
    <w:rsid w:val="008071DA"/>
    <w:rsid w:val="00822CF7"/>
    <w:rsid w:val="0082410E"/>
    <w:rsid w:val="008531D3"/>
    <w:rsid w:val="00860995"/>
    <w:rsid w:val="00865914"/>
    <w:rsid w:val="008669DA"/>
    <w:rsid w:val="0087056D"/>
    <w:rsid w:val="0087492E"/>
    <w:rsid w:val="00876F8F"/>
    <w:rsid w:val="00877644"/>
    <w:rsid w:val="00877729"/>
    <w:rsid w:val="008A22A7"/>
    <w:rsid w:val="008C73C0"/>
    <w:rsid w:val="008D252E"/>
    <w:rsid w:val="008D7885"/>
    <w:rsid w:val="008F53D3"/>
    <w:rsid w:val="00912B0B"/>
    <w:rsid w:val="009205E9"/>
    <w:rsid w:val="0092438C"/>
    <w:rsid w:val="00941D04"/>
    <w:rsid w:val="009616CD"/>
    <w:rsid w:val="00963CEF"/>
    <w:rsid w:val="00993065"/>
    <w:rsid w:val="009A0661"/>
    <w:rsid w:val="009D0D28"/>
    <w:rsid w:val="009D29F7"/>
    <w:rsid w:val="009D5D7F"/>
    <w:rsid w:val="009E6ACE"/>
    <w:rsid w:val="009E7B13"/>
    <w:rsid w:val="00A11EC6"/>
    <w:rsid w:val="00A131BD"/>
    <w:rsid w:val="00A3170D"/>
    <w:rsid w:val="00A32E20"/>
    <w:rsid w:val="00A52699"/>
    <w:rsid w:val="00A5368C"/>
    <w:rsid w:val="00A61FAD"/>
    <w:rsid w:val="00A62B52"/>
    <w:rsid w:val="00A84B3E"/>
    <w:rsid w:val="00AB5612"/>
    <w:rsid w:val="00AC499A"/>
    <w:rsid w:val="00AC49AA"/>
    <w:rsid w:val="00AD7A8F"/>
    <w:rsid w:val="00AE7C75"/>
    <w:rsid w:val="00AF5736"/>
    <w:rsid w:val="00B124CC"/>
    <w:rsid w:val="00B17836"/>
    <w:rsid w:val="00B24C80"/>
    <w:rsid w:val="00B25462"/>
    <w:rsid w:val="00B330BD"/>
    <w:rsid w:val="00B4292F"/>
    <w:rsid w:val="00B57E8A"/>
    <w:rsid w:val="00B64119"/>
    <w:rsid w:val="00B947B7"/>
    <w:rsid w:val="00B94C5D"/>
    <w:rsid w:val="00BA4D1B"/>
    <w:rsid w:val="00BA5BB7"/>
    <w:rsid w:val="00BB00D0"/>
    <w:rsid w:val="00BB55EC"/>
    <w:rsid w:val="00BC3CCE"/>
    <w:rsid w:val="00BE0EFC"/>
    <w:rsid w:val="00C1184B"/>
    <w:rsid w:val="00C21D14"/>
    <w:rsid w:val="00C24CF7"/>
    <w:rsid w:val="00C42ECB"/>
    <w:rsid w:val="00C52A77"/>
    <w:rsid w:val="00C6398D"/>
    <w:rsid w:val="00C820B0"/>
    <w:rsid w:val="00CB24A9"/>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4D51"/>
    <w:rsid w:val="00DF04D8"/>
    <w:rsid w:val="00DF1913"/>
    <w:rsid w:val="00E007B4"/>
    <w:rsid w:val="00E234CA"/>
    <w:rsid w:val="00E41364"/>
    <w:rsid w:val="00E61AB4"/>
    <w:rsid w:val="00E70517"/>
    <w:rsid w:val="00E7316F"/>
    <w:rsid w:val="00E870D1"/>
    <w:rsid w:val="00ED346E"/>
    <w:rsid w:val="00EE5891"/>
    <w:rsid w:val="00EF7423"/>
    <w:rsid w:val="00F01FF7"/>
    <w:rsid w:val="00F27DEC"/>
    <w:rsid w:val="00F3344F"/>
    <w:rsid w:val="00F60CF4"/>
    <w:rsid w:val="00FC1F40"/>
    <w:rsid w:val="00FD0F2C"/>
    <w:rsid w:val="00FE362B"/>
    <w:rsid w:val="00FE48C0"/>
    <w:rsid w:val="00FE4F10"/>
    <w:rsid w:val="00FF5ED7"/>
    <w:rsid w:val="00FF6133"/>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 w:type="character" w:customStyle="1" w:styleId="st">
    <w:name w:val="st"/>
    <w:basedOn w:val="Policepardfaut"/>
    <w:rsid w:val="007A15D0"/>
  </w:style>
  <w:style w:type="character" w:styleId="Accentuation">
    <w:name w:val="Emphasis"/>
    <w:uiPriority w:val="20"/>
    <w:qFormat/>
    <w:locked/>
    <w:rsid w:val="007A15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 w:type="character" w:customStyle="1" w:styleId="st">
    <w:name w:val="st"/>
    <w:basedOn w:val="Policepardfaut"/>
    <w:rsid w:val="007A15D0"/>
  </w:style>
  <w:style w:type="character" w:styleId="Accentuation">
    <w:name w:val="Emphasis"/>
    <w:uiPriority w:val="20"/>
    <w:qFormat/>
    <w:locked/>
    <w:rsid w:val="007A1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26943885">
      <w:bodyDiv w:val="1"/>
      <w:marLeft w:val="0"/>
      <w:marRight w:val="0"/>
      <w:marTop w:val="0"/>
      <w:marBottom w:val="0"/>
      <w:divBdr>
        <w:top w:val="none" w:sz="0" w:space="0" w:color="auto"/>
        <w:left w:val="none" w:sz="0" w:space="0" w:color="auto"/>
        <w:bottom w:val="none" w:sz="0" w:space="0" w:color="auto"/>
        <w:right w:val="none" w:sz="0" w:space="0" w:color="auto"/>
      </w:divBdr>
    </w:div>
    <w:div w:id="162548195">
      <w:bodyDiv w:val="1"/>
      <w:marLeft w:val="0"/>
      <w:marRight w:val="0"/>
      <w:marTop w:val="0"/>
      <w:marBottom w:val="0"/>
      <w:divBdr>
        <w:top w:val="none" w:sz="0" w:space="0" w:color="auto"/>
        <w:left w:val="none" w:sz="0" w:space="0" w:color="auto"/>
        <w:bottom w:val="none" w:sz="0" w:space="0" w:color="auto"/>
        <w:right w:val="none" w:sz="0" w:space="0" w:color="auto"/>
      </w:divBdr>
    </w:div>
    <w:div w:id="276760913">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view.ncbi.nlm.nih.gov/object/PRJNA603261?reviewer=o3er4up2m957p1n2i0q1ndicp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github.com/HKeyHKey/Hebras_et_al_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thub.com/HKeyHKey/Hebras_et_al_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hyperlink" Target="https://github.com/HkeyHKey/Hebras_et_al_2020"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yperlink" Target="https://dataview.ncbi.nlm.nih.gov/object/PRJNA608249?reviewer=a7t5r3isdi140u3hb8f4i4ur7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DE25-C479-46A4-9C63-08E1FEB2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1407</Words>
  <Characters>7741</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9130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Jerome Cavaille</cp:lastModifiedBy>
  <cp:revision>7</cp:revision>
  <dcterms:created xsi:type="dcterms:W3CDTF">2020-09-28T15:03:00Z</dcterms:created>
  <dcterms:modified xsi:type="dcterms:W3CDTF">2020-09-30T08:50:00Z</dcterms:modified>
</cp:coreProperties>
</file>