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AB71FDA" w:rsidR="00877644" w:rsidRPr="00125190" w:rsidRDefault="00A706B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an exploratory study, hence no sample size calculation. This is mentioned in abstract (‘exploratory study’) and on page 27 “Statistical analysis”.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29041AF" w:rsidR="00B330BD" w:rsidRDefault="00A706B2" w:rsidP="00A706B2">
      <w:pPr>
        <w:pStyle w:val="Lijstalinea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Number of experiments is mentioned in results. Measurements performed in duplo are mentioned in Methods (e.g. p 24).</w:t>
      </w:r>
    </w:p>
    <w:p w14:paraId="2495EC3F" w14:textId="0EEDF1A2" w:rsidR="00A706B2" w:rsidRDefault="00A706B2" w:rsidP="00A706B2">
      <w:pPr>
        <w:pStyle w:val="Lijstalinea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Handling of outliers is described in Statistical Analysis, page 27</w:t>
      </w:r>
      <w:r w:rsidR="005121D7">
        <w:rPr>
          <w:rFonts w:asciiTheme="minorHAnsi" w:hAnsiTheme="minorHAnsi"/>
        </w:rPr>
        <w:t>-28</w:t>
      </w:r>
    </w:p>
    <w:p w14:paraId="6576FBB0" w14:textId="4EC459B3" w:rsidR="00A706B2" w:rsidRDefault="00A706B2" w:rsidP="00A706B2">
      <w:pPr>
        <w:pStyle w:val="Lijstalinea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In/exclusion criteria of subjects is described on page 19, first paragraph</w:t>
      </w:r>
    </w:p>
    <w:p w14:paraId="27785793" w14:textId="24CB0FC8" w:rsidR="00A706B2" w:rsidRPr="00A706B2" w:rsidRDefault="00A706B2" w:rsidP="00A706B2">
      <w:pPr>
        <w:pStyle w:val="Lijstalinea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RNAseq have been deposited at ArrayExpress and referred to on page 8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38630F1" w:rsidR="0015519A" w:rsidRDefault="00A706B2" w:rsidP="00A706B2">
      <w:pPr>
        <w:pStyle w:val="Lijstalinea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Statistics described on page 27</w:t>
      </w:r>
    </w:p>
    <w:p w14:paraId="1E104DB1" w14:textId="265A989A" w:rsidR="00A706B2" w:rsidRDefault="004D3F83" w:rsidP="00A706B2">
      <w:pPr>
        <w:pStyle w:val="Lijstalinea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are presented for most outcome parameters in figures and text</w:t>
      </w:r>
      <w:r w:rsidR="005121D7">
        <w:rPr>
          <w:rFonts w:asciiTheme="minorHAnsi" w:hAnsiTheme="minorHAnsi"/>
          <w:sz w:val="22"/>
          <w:szCs w:val="22"/>
        </w:rPr>
        <w:t xml:space="preserve">. In addition, individual genes for the RNAseq analyses are mentioned in Source data excel files. </w:t>
      </w:r>
    </w:p>
    <w:p w14:paraId="02EE76EC" w14:textId="0144C06F" w:rsidR="004D3F83" w:rsidRDefault="004D3F83" w:rsidP="00A706B2">
      <w:pPr>
        <w:pStyle w:val="Lijstalinea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tests used are described in general on page 27, and further for each outcome parameter in Figure legends</w:t>
      </w:r>
    </w:p>
    <w:p w14:paraId="45971DE4" w14:textId="149B801D" w:rsidR="004D3F83" w:rsidRPr="00A706B2" w:rsidRDefault="004D3F83" w:rsidP="00A706B2">
      <w:pPr>
        <w:pStyle w:val="Lijstalinea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 values are depicted as exact P-values when &gt;0.05 and otherwise &lt;0.05 or &lt;0.01.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jstaline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5A2E4DE" w:rsidR="00BC3CCE" w:rsidRDefault="004D3F83" w:rsidP="004D3F83">
      <w:pPr>
        <w:pStyle w:val="Lijstalinea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allocation: we only compared two groups: patients with and without atherosclerosis. This has been described.</w:t>
      </w:r>
    </w:p>
    <w:p w14:paraId="7532DAE2" w14:textId="236FAA37" w:rsidR="004D3F83" w:rsidRPr="004D3F83" w:rsidRDefault="004D3F83" w:rsidP="004D3F83">
      <w:pPr>
        <w:pStyle w:val="Lijstalinea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did not use masking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jstaline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C0B60DE" w:rsidR="00BC3CCE" w:rsidRPr="00505C51" w:rsidRDefault="008329C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We provided source data for Fig 6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4EEFD2C" w14:textId="77777777" w:rsidR="00BC3CCE" w:rsidRDefault="00BC3CCE" w:rsidP="0009520A">
    <w:pPr>
      <w:pStyle w:val="Voettekst"/>
      <w:framePr w:wrap="around" w:vAnchor="text" w:hAnchor="margin" w:xAlign="center" w:y="1"/>
      <w:ind w:right="360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F7354AE" w14:textId="77777777" w:rsidR="00BC3CCE" w:rsidRDefault="00BC3C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Voettekst"/>
      <w:framePr w:wrap="around" w:vAnchor="text" w:hAnchor="page" w:x="9943" w:y="195"/>
      <w:rPr>
        <w:rStyle w:val="Paginanummer"/>
      </w:rPr>
    </w:pPr>
    <w:r w:rsidRPr="0009520A">
      <w:rPr>
        <w:rStyle w:val="Paginanummer"/>
        <w:rFonts w:asciiTheme="minorHAnsi" w:hAnsiTheme="minorHAnsi"/>
        <w:sz w:val="20"/>
        <w:szCs w:val="20"/>
      </w:rPr>
      <w:fldChar w:fldCharType="begin"/>
    </w:r>
    <w:r w:rsidRPr="0009520A">
      <w:rPr>
        <w:rStyle w:val="Paginanumm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inanummer"/>
        <w:rFonts w:asciiTheme="minorHAnsi" w:hAnsiTheme="minorHAnsi"/>
        <w:sz w:val="20"/>
        <w:szCs w:val="20"/>
      </w:rPr>
      <w:fldChar w:fldCharType="separate"/>
    </w:r>
    <w:r w:rsidR="00634AC7">
      <w:rPr>
        <w:rStyle w:val="Paginanummer"/>
        <w:rFonts w:asciiTheme="minorHAnsi" w:hAnsiTheme="minorHAnsi"/>
        <w:noProof/>
        <w:sz w:val="20"/>
        <w:szCs w:val="20"/>
      </w:rPr>
      <w:t>2</w:t>
    </w:r>
    <w:r w:rsidRPr="0009520A">
      <w:rPr>
        <w:rStyle w:val="Paginanumm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Voettekst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Koptekst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878D0"/>
    <w:multiLevelType w:val="hybridMultilevel"/>
    <w:tmpl w:val="26E0C902"/>
    <w:lvl w:ilvl="0" w:tplc="0B700C0A">
      <w:numFmt w:val="bullet"/>
      <w:lvlText w:val="-"/>
      <w:lvlJc w:val="left"/>
      <w:pPr>
        <w:ind w:left="720" w:hanging="360"/>
      </w:pPr>
      <w:rPr>
        <w:rFonts w:ascii="Calibri" w:eastAsia="MS Minngs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3F83"/>
    <w:rsid w:val="004D5E59"/>
    <w:rsid w:val="004D602A"/>
    <w:rsid w:val="004D73CF"/>
    <w:rsid w:val="004E4945"/>
    <w:rsid w:val="004F451D"/>
    <w:rsid w:val="00505C51"/>
    <w:rsid w:val="005121D7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29C3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06B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F4E0D4"/>
  <w15:docId w15:val="{13877DCA-EB2B-4292-AD3F-FCE6A37D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D0F2C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4215FE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4215FE"/>
    <w:rPr>
      <w:rFonts w:cs="Times New Roman"/>
    </w:rPr>
  </w:style>
  <w:style w:type="character" w:styleId="Paginanummer">
    <w:name w:val="page number"/>
    <w:basedOn w:val="Standaardalinea-lettertype"/>
    <w:uiPriority w:val="99"/>
    <w:semiHidden/>
    <w:unhideWhenUsed/>
    <w:rsid w:val="0009520A"/>
  </w:style>
  <w:style w:type="character" w:styleId="Verwijzingopmerking">
    <w:name w:val="annotation reference"/>
    <w:basedOn w:val="Standaardalinea-lettertype"/>
    <w:uiPriority w:val="99"/>
    <w:semiHidden/>
    <w:unhideWhenUsed/>
    <w:rsid w:val="00FE362B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E362B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362B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7B6D8A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7CAD5F-B95C-4ACE-B8EC-C938B4BE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848</Words>
  <Characters>4667</Characters>
  <Application>Microsoft Office Word</Application>
  <DocSecurity>0</DocSecurity>
  <Lines>38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Riksen, Niels</cp:lastModifiedBy>
  <cp:revision>30</cp:revision>
  <dcterms:created xsi:type="dcterms:W3CDTF">2017-06-13T14:43:00Z</dcterms:created>
  <dcterms:modified xsi:type="dcterms:W3CDTF">2020-10-12T11:53:00Z</dcterms:modified>
</cp:coreProperties>
</file>