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f"/>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1873E0C" w:rsidR="00877644" w:rsidRPr="00125190" w:rsidRDefault="006E65C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E65C5">
        <w:rPr>
          <w:rFonts w:asciiTheme="minorHAnsi" w:hAnsiTheme="minorHAnsi"/>
        </w:rPr>
        <w:t xml:space="preserve">The present analysis is based on an established population-based cohort study, </w:t>
      </w:r>
      <w:r>
        <w:rPr>
          <w:rFonts w:asciiTheme="minorHAnsi" w:hAnsiTheme="minorHAnsi"/>
        </w:rPr>
        <w:t>CKB</w:t>
      </w:r>
      <w:r w:rsidRPr="006E65C5">
        <w:rPr>
          <w:rFonts w:asciiTheme="minorHAnsi" w:hAnsiTheme="minorHAnsi"/>
        </w:rPr>
        <w:t xml:space="preserve">. We included as many eligible individuals as possible and didn’t calculate the sample size. Information on inclusion and exclusion criteria can be found in the </w:t>
      </w:r>
      <w:r w:rsidR="006E0C22">
        <w:rPr>
          <w:rFonts w:asciiTheme="minorHAnsi" w:hAnsiTheme="minorHAnsi"/>
        </w:rPr>
        <w:t>sub</w:t>
      </w:r>
      <w:r w:rsidRPr="006E65C5">
        <w:rPr>
          <w:rFonts w:asciiTheme="minorHAnsi" w:hAnsiTheme="minorHAnsi"/>
        </w:rPr>
        <w:t>section of ‘Study population’</w:t>
      </w:r>
      <w:r w:rsidR="009B59B1">
        <w:rPr>
          <w:rFonts w:asciiTheme="minorHAnsi" w:hAnsiTheme="minorHAnsi"/>
        </w:rPr>
        <w:t xml:space="preserve"> and ‘</w:t>
      </w:r>
      <w:r w:rsidR="009B59B1" w:rsidRPr="009B59B1">
        <w:rPr>
          <w:rFonts w:asciiTheme="minorHAnsi" w:hAnsiTheme="minorHAnsi"/>
        </w:rPr>
        <w:t>Design of the present study</w:t>
      </w:r>
      <w:r w:rsidR="009B59B1">
        <w:rPr>
          <w:rFonts w:asciiTheme="minorHAnsi" w:hAnsiTheme="minorHAnsi"/>
        </w:rPr>
        <w:t>’</w:t>
      </w:r>
      <w:r w:rsidR="006E0C22">
        <w:rPr>
          <w:rFonts w:asciiTheme="minorHAnsi" w:hAnsiTheme="minorHAnsi"/>
        </w:rPr>
        <w:t xml:space="preserve"> under ‘Materials and Methods’ part</w:t>
      </w:r>
      <w:r w:rsidRPr="006E65C5">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1CAA736" w:rsidR="00B330BD" w:rsidRPr="00125190" w:rsidRDefault="006E0C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E0C22">
        <w:rPr>
          <w:rFonts w:asciiTheme="minorHAnsi" w:hAnsiTheme="minorHAnsi"/>
        </w:rPr>
        <w:t xml:space="preserve">This information can be found within the subsection of </w:t>
      </w:r>
      <w:r>
        <w:rPr>
          <w:rFonts w:asciiTheme="minorHAnsi" w:hAnsiTheme="minorHAnsi"/>
        </w:rPr>
        <w:t>‘</w:t>
      </w:r>
      <w:r w:rsidRPr="006E0C22">
        <w:rPr>
          <w:rFonts w:asciiTheme="minorHAnsi" w:hAnsiTheme="minorHAnsi"/>
        </w:rPr>
        <w:t xml:space="preserve">Measurement of lipid metabolites; </w:t>
      </w:r>
      <w:r>
        <w:rPr>
          <w:rFonts w:asciiTheme="minorHAnsi" w:hAnsiTheme="minorHAnsi"/>
        </w:rPr>
        <w:t>Definition of HLFs</w:t>
      </w:r>
      <w:r w:rsidRPr="006E0C22">
        <w:rPr>
          <w:rFonts w:asciiTheme="minorHAnsi" w:hAnsiTheme="minorHAnsi"/>
        </w:rPr>
        <w:t xml:space="preserve">; </w:t>
      </w:r>
      <w:r>
        <w:rPr>
          <w:rFonts w:asciiTheme="minorHAnsi" w:hAnsiTheme="minorHAnsi"/>
        </w:rPr>
        <w:t xml:space="preserve">Genetic scores for </w:t>
      </w:r>
      <w:r w:rsidRPr="006E0C22">
        <w:rPr>
          <w:rFonts w:asciiTheme="minorHAnsi" w:hAnsiTheme="minorHAnsi"/>
          <w:i/>
          <w:iCs/>
        </w:rPr>
        <w:t>HMGCR</w:t>
      </w:r>
      <w:r>
        <w:rPr>
          <w:rFonts w:asciiTheme="minorHAnsi" w:hAnsiTheme="minorHAnsi"/>
        </w:rPr>
        <w:t xml:space="preserve"> and </w:t>
      </w:r>
      <w:r w:rsidRPr="006E0C22">
        <w:rPr>
          <w:rFonts w:asciiTheme="minorHAnsi" w:hAnsiTheme="minorHAnsi"/>
          <w:i/>
          <w:iCs/>
        </w:rPr>
        <w:t>ACLY</w:t>
      </w:r>
      <w:r>
        <w:rPr>
          <w:rFonts w:asciiTheme="minorHAnsi" w:hAnsiTheme="minorHAnsi"/>
        </w:rPr>
        <w:t>’</w:t>
      </w:r>
      <w:r w:rsidRPr="006E0C22">
        <w:rPr>
          <w:rFonts w:asciiTheme="minorHAnsi" w:hAnsiTheme="minorHAnsi"/>
        </w:rPr>
        <w:t xml:space="preserve"> under </w:t>
      </w:r>
      <w:r>
        <w:rPr>
          <w:rFonts w:asciiTheme="minorHAnsi" w:hAnsiTheme="minorHAnsi"/>
        </w:rPr>
        <w:t>‘</w:t>
      </w:r>
      <w:r w:rsidRPr="006E0C22">
        <w:rPr>
          <w:rFonts w:asciiTheme="minorHAnsi" w:hAnsiTheme="minorHAnsi"/>
        </w:rPr>
        <w:t>Materials and Methods</w:t>
      </w:r>
      <w:r>
        <w:rPr>
          <w:rFonts w:asciiTheme="minorHAnsi" w:hAnsiTheme="minorHAnsi"/>
        </w:rPr>
        <w:t>’</w:t>
      </w:r>
      <w:r w:rsidRPr="006E0C22">
        <w:rPr>
          <w:rFonts w:asciiTheme="minorHAnsi" w:hAnsiTheme="minorHAnsi"/>
        </w:rPr>
        <w:t xml:space="preserve"> part</w:t>
      </w:r>
      <w:r>
        <w:rPr>
          <w:rFonts w:asciiTheme="minorHAnsi" w:hAnsiTheme="minorHAnsi"/>
        </w:rPr>
        <w:t xml:space="preserve"> and the subsection of ‘Assessment of lifestyle factors, Genetic scores for </w:t>
      </w:r>
      <w:r w:rsidRPr="006E0C22">
        <w:rPr>
          <w:rFonts w:asciiTheme="minorHAnsi" w:hAnsiTheme="minorHAnsi"/>
          <w:i/>
          <w:iCs/>
        </w:rPr>
        <w:t>HMGCR</w:t>
      </w:r>
      <w:r>
        <w:rPr>
          <w:rFonts w:asciiTheme="minorHAnsi" w:hAnsiTheme="minorHAnsi"/>
        </w:rPr>
        <w:t xml:space="preserve"> and </w:t>
      </w:r>
      <w:r w:rsidRPr="006E0C22">
        <w:rPr>
          <w:rFonts w:asciiTheme="minorHAnsi" w:hAnsiTheme="minorHAnsi"/>
          <w:i/>
          <w:iCs/>
        </w:rPr>
        <w:t>ACLY</w:t>
      </w:r>
      <w:r>
        <w:rPr>
          <w:rFonts w:asciiTheme="minorHAnsi" w:hAnsiTheme="minorHAnsi"/>
        </w:rPr>
        <w:t>’ in the Supplemental Methods</w:t>
      </w:r>
      <w:r w:rsidRPr="006E0C22">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BFC034A" w:rsidR="0015519A" w:rsidRPr="00505C51" w:rsidRDefault="006E0C2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0C22">
        <w:rPr>
          <w:rFonts w:asciiTheme="minorHAnsi" w:hAnsiTheme="minorHAnsi"/>
          <w:sz w:val="22"/>
          <w:szCs w:val="22"/>
        </w:rPr>
        <w:t xml:space="preserve">This information can be found within the section of </w:t>
      </w:r>
      <w:r>
        <w:rPr>
          <w:rFonts w:asciiTheme="minorHAnsi" w:hAnsiTheme="minorHAnsi"/>
          <w:sz w:val="22"/>
          <w:szCs w:val="22"/>
        </w:rPr>
        <w:t>‘</w:t>
      </w:r>
      <w:r w:rsidRPr="006E0C22">
        <w:rPr>
          <w:rFonts w:asciiTheme="minorHAnsi" w:hAnsiTheme="minorHAnsi"/>
          <w:sz w:val="22"/>
          <w:szCs w:val="22"/>
        </w:rPr>
        <w:t xml:space="preserve">Materials and Methods – Statistical </w:t>
      </w:r>
      <w:r>
        <w:rPr>
          <w:rFonts w:asciiTheme="minorHAnsi" w:hAnsiTheme="minorHAnsi"/>
          <w:sz w:val="22"/>
          <w:szCs w:val="22"/>
        </w:rPr>
        <w:t xml:space="preserve">analysis’ and </w:t>
      </w:r>
      <w:r w:rsidR="005D1348">
        <w:rPr>
          <w:rFonts w:asciiTheme="minorHAnsi" w:hAnsiTheme="minorHAnsi"/>
          <w:sz w:val="22"/>
          <w:szCs w:val="22"/>
        </w:rPr>
        <w:t>‘Mediation analysis’ in the Supplemental Methods</w:t>
      </w:r>
      <w:r w:rsidRPr="006E0C22">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61DBF0B" w:rsidR="00BC3CCE" w:rsidRPr="00505C51" w:rsidRDefault="005D134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D1348">
        <w:rPr>
          <w:rFonts w:asciiTheme="minorHAnsi" w:hAnsiTheme="minorHAnsi"/>
          <w:sz w:val="22"/>
          <w:szCs w:val="22"/>
        </w:rPr>
        <w:t>This is an observational study, and allocation is 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75C1B04" w:rsidR="00BC3CCE" w:rsidRPr="00505C51" w:rsidRDefault="005D134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Pr="005D1348">
        <w:rPr>
          <w:rFonts w:asciiTheme="minorHAnsi" w:hAnsiTheme="minorHAnsi"/>
          <w:sz w:val="22"/>
          <w:szCs w:val="22"/>
        </w:rPr>
        <w:t>ccording to the Regulation of the People's Republic of China on the Administration of Human Genetic Resources, we are not allowed to provide Chinese human clinical and genetic data abroad without a</w:t>
      </w:r>
      <w:r>
        <w:rPr>
          <w:rFonts w:asciiTheme="minorHAnsi" w:hAnsiTheme="minorHAnsi"/>
          <w:sz w:val="22"/>
          <w:szCs w:val="22"/>
        </w:rPr>
        <w:t>n</w:t>
      </w:r>
      <w:r w:rsidRPr="005D1348">
        <w:rPr>
          <w:rFonts w:asciiTheme="minorHAnsi" w:hAnsiTheme="minorHAnsi"/>
          <w:sz w:val="22"/>
          <w:szCs w:val="22"/>
        </w:rPr>
        <w:t xml:space="preserve"> official approval.</w:t>
      </w:r>
      <w:r>
        <w:rPr>
          <w:rFonts w:asciiTheme="minorHAnsi" w:hAnsiTheme="minorHAnsi"/>
          <w:sz w:val="22"/>
          <w:szCs w:val="22"/>
        </w:rPr>
        <w:t xml:space="preserve"> W</w:t>
      </w:r>
      <w:r w:rsidRPr="005D1348">
        <w:rPr>
          <w:rFonts w:asciiTheme="minorHAnsi" w:hAnsiTheme="minorHAnsi"/>
          <w:sz w:val="22"/>
          <w:szCs w:val="22"/>
        </w:rPr>
        <w:t xml:space="preserve">e </w:t>
      </w:r>
      <w:r>
        <w:rPr>
          <w:rFonts w:asciiTheme="minorHAnsi" w:hAnsiTheme="minorHAnsi"/>
          <w:sz w:val="22"/>
          <w:szCs w:val="22"/>
        </w:rPr>
        <w:t xml:space="preserve">are </w:t>
      </w:r>
      <w:r w:rsidRPr="005D1348">
        <w:rPr>
          <w:rFonts w:asciiTheme="minorHAnsi" w:hAnsiTheme="minorHAnsi"/>
          <w:sz w:val="22"/>
          <w:szCs w:val="22"/>
        </w:rPr>
        <w:t>provid</w:t>
      </w:r>
      <w:r>
        <w:rPr>
          <w:rFonts w:asciiTheme="minorHAnsi" w:hAnsiTheme="minorHAnsi"/>
          <w:sz w:val="22"/>
          <w:szCs w:val="22"/>
        </w:rPr>
        <w:t>ing</w:t>
      </w:r>
      <w:r w:rsidRPr="005D1348">
        <w:rPr>
          <w:rFonts w:asciiTheme="minorHAnsi" w:hAnsiTheme="minorHAnsi"/>
          <w:sz w:val="22"/>
          <w:szCs w:val="22"/>
        </w:rPr>
        <w:t xml:space="preserve"> our syntax of statistical analysis and the output from the analysis</w:t>
      </w:r>
      <w:r>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67B60" w14:textId="77777777" w:rsidR="00D438B7" w:rsidRDefault="00D438B7" w:rsidP="004215FE">
      <w:r>
        <w:separator/>
      </w:r>
    </w:p>
  </w:endnote>
  <w:endnote w:type="continuationSeparator" w:id="0">
    <w:p w14:paraId="66964E4B" w14:textId="77777777" w:rsidR="00D438B7" w:rsidRDefault="00D438B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0509" w14:textId="77777777" w:rsidR="00D438B7" w:rsidRDefault="00D438B7" w:rsidP="004215FE">
      <w:r>
        <w:separator/>
      </w:r>
    </w:p>
  </w:footnote>
  <w:footnote w:type="continuationSeparator" w:id="0">
    <w:p w14:paraId="3394D81F" w14:textId="77777777" w:rsidR="00D438B7" w:rsidRDefault="00D438B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8156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1348"/>
    <w:rsid w:val="00605A12"/>
    <w:rsid w:val="00634AC7"/>
    <w:rsid w:val="00657587"/>
    <w:rsid w:val="00661DCC"/>
    <w:rsid w:val="00672545"/>
    <w:rsid w:val="00685CCF"/>
    <w:rsid w:val="006A632B"/>
    <w:rsid w:val="006C06F5"/>
    <w:rsid w:val="006C7BC3"/>
    <w:rsid w:val="006E0C22"/>
    <w:rsid w:val="006E4A6C"/>
    <w:rsid w:val="006E65C5"/>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7109"/>
    <w:rsid w:val="00993065"/>
    <w:rsid w:val="009A0661"/>
    <w:rsid w:val="009B59B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38B7"/>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1B15"/>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397B2A3-B42F-45F1-A755-64C99C9C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97649040">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C34B-E018-45CF-B186-8C189871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Jiahui</cp:lastModifiedBy>
  <cp:revision>29</cp:revision>
  <dcterms:created xsi:type="dcterms:W3CDTF">2017-06-13T14:43:00Z</dcterms:created>
  <dcterms:modified xsi:type="dcterms:W3CDTF">2020-08-06T00:25:00Z</dcterms:modified>
</cp:coreProperties>
</file>