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540" w:type="dxa"/>
        <w:tblLook w:val="04A0" w:firstRow="1" w:lastRow="0" w:firstColumn="1" w:lastColumn="0" w:noHBand="0" w:noVBand="1"/>
      </w:tblPr>
      <w:tblGrid>
        <w:gridCol w:w="960"/>
        <w:gridCol w:w="1820"/>
        <w:gridCol w:w="960"/>
        <w:gridCol w:w="1800"/>
      </w:tblGrid>
      <w:tr w:rsidR="00C025BB" w:rsidRPr="003C7A24" w14:paraId="4801D464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F0CBF65" w14:textId="77777777" w:rsidR="00C025BB" w:rsidRPr="003C7A24" w:rsidRDefault="00C025BB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1717460F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Saline</w:t>
            </w:r>
          </w:p>
        </w:tc>
        <w:tc>
          <w:tcPr>
            <w:tcW w:w="960" w:type="dxa"/>
            <w:noWrap/>
            <w:hideMark/>
          </w:tcPr>
          <w:p w14:paraId="72E7620C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31A953D5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Actinomycin D</w:t>
            </w:r>
          </w:p>
        </w:tc>
      </w:tr>
      <w:tr w:rsidR="00C025BB" w:rsidRPr="003C7A24" w14:paraId="47A5A8AD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93DDB25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noWrap/>
            <w:hideMark/>
          </w:tcPr>
          <w:p w14:paraId="250CD39D" w14:textId="77777777" w:rsidR="00C025BB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</w:t>
            </w:r>
          </w:p>
          <w:p w14:paraId="781EF836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consumed</w:t>
            </w:r>
          </w:p>
        </w:tc>
        <w:tc>
          <w:tcPr>
            <w:tcW w:w="1800" w:type="dxa"/>
            <w:noWrap/>
            <w:hideMark/>
          </w:tcPr>
          <w:p w14:paraId="57252913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Fraction consumed</w:t>
            </w:r>
          </w:p>
        </w:tc>
      </w:tr>
      <w:tr w:rsidR="00C025BB" w:rsidRPr="003C7A24" w14:paraId="188408D6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944C878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noWrap/>
            <w:hideMark/>
          </w:tcPr>
          <w:p w14:paraId="1ECB7259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  <w:tc>
          <w:tcPr>
            <w:tcW w:w="960" w:type="dxa"/>
            <w:noWrap/>
            <w:hideMark/>
          </w:tcPr>
          <w:p w14:paraId="7DEE7022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/>
            <w:hideMark/>
          </w:tcPr>
          <w:p w14:paraId="3F50C435" w14:textId="77777777" w:rsidR="00C025BB" w:rsidRPr="003C7A24" w:rsidRDefault="00C025BB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(test/training)</w:t>
            </w:r>
          </w:p>
        </w:tc>
      </w:tr>
      <w:tr w:rsidR="00C025BB" w:rsidRPr="003C7A24" w14:paraId="3D22B82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C53BC95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  <w:noWrap/>
            <w:hideMark/>
          </w:tcPr>
          <w:p w14:paraId="53765481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960" w:type="dxa"/>
            <w:noWrap/>
            <w:hideMark/>
          </w:tcPr>
          <w:p w14:paraId="7D94B16D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noWrap/>
            <w:hideMark/>
          </w:tcPr>
          <w:p w14:paraId="4C679743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0.777777778</w:t>
            </w:r>
          </w:p>
        </w:tc>
      </w:tr>
      <w:tr w:rsidR="00C025BB" w:rsidRPr="003C7A24" w14:paraId="72EA9346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7FEE589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  <w:noWrap/>
            <w:hideMark/>
          </w:tcPr>
          <w:p w14:paraId="08B8BC46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0.222222222</w:t>
            </w:r>
          </w:p>
        </w:tc>
        <w:tc>
          <w:tcPr>
            <w:tcW w:w="960" w:type="dxa"/>
            <w:noWrap/>
            <w:hideMark/>
          </w:tcPr>
          <w:p w14:paraId="321B7484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6251B070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0.333333333</w:t>
            </w:r>
          </w:p>
        </w:tc>
      </w:tr>
      <w:tr w:rsidR="00C025BB" w:rsidRPr="003C7A24" w14:paraId="36E1740E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C20D56C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noWrap/>
            <w:hideMark/>
          </w:tcPr>
          <w:p w14:paraId="02A866C8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0.181818182</w:t>
            </w:r>
          </w:p>
        </w:tc>
        <w:tc>
          <w:tcPr>
            <w:tcW w:w="960" w:type="dxa"/>
            <w:noWrap/>
            <w:hideMark/>
          </w:tcPr>
          <w:p w14:paraId="117BB245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noWrap/>
            <w:hideMark/>
          </w:tcPr>
          <w:p w14:paraId="5172A99B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1.166666667</w:t>
            </w:r>
          </w:p>
        </w:tc>
      </w:tr>
      <w:tr w:rsidR="00C025BB" w:rsidRPr="003C7A24" w14:paraId="072DB7D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22E0146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noWrap/>
            <w:hideMark/>
          </w:tcPr>
          <w:p w14:paraId="39F39925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0.555555556</w:t>
            </w:r>
          </w:p>
        </w:tc>
        <w:tc>
          <w:tcPr>
            <w:tcW w:w="960" w:type="dxa"/>
            <w:noWrap/>
            <w:hideMark/>
          </w:tcPr>
          <w:p w14:paraId="5146FB8E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noWrap/>
            <w:hideMark/>
          </w:tcPr>
          <w:p w14:paraId="2B2D62A2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0.666666667</w:t>
            </w:r>
          </w:p>
        </w:tc>
      </w:tr>
      <w:tr w:rsidR="00C025BB" w:rsidRPr="003C7A24" w14:paraId="1C32425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FF2AEE2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  <w:noWrap/>
            <w:hideMark/>
          </w:tcPr>
          <w:p w14:paraId="1C2C1701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0.083333333</w:t>
            </w:r>
          </w:p>
        </w:tc>
        <w:tc>
          <w:tcPr>
            <w:tcW w:w="960" w:type="dxa"/>
            <w:noWrap/>
            <w:hideMark/>
          </w:tcPr>
          <w:p w14:paraId="627B416D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noWrap/>
            <w:hideMark/>
          </w:tcPr>
          <w:p w14:paraId="2D89D80D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1.333333333</w:t>
            </w:r>
          </w:p>
        </w:tc>
      </w:tr>
      <w:tr w:rsidR="00C025BB" w:rsidRPr="003C7A24" w14:paraId="1023572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F26DDDD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0" w:type="dxa"/>
            <w:noWrap/>
            <w:hideMark/>
          </w:tcPr>
          <w:p w14:paraId="211A4938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0.222222222</w:t>
            </w:r>
          </w:p>
        </w:tc>
        <w:tc>
          <w:tcPr>
            <w:tcW w:w="960" w:type="dxa"/>
            <w:noWrap/>
            <w:hideMark/>
          </w:tcPr>
          <w:p w14:paraId="0877AC55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noWrap/>
            <w:hideMark/>
          </w:tcPr>
          <w:p w14:paraId="721AFB30" w14:textId="77777777" w:rsidR="00C025BB" w:rsidRPr="003C7A24" w:rsidRDefault="00C025BB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7A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0.538461538</w:t>
            </w:r>
          </w:p>
        </w:tc>
      </w:tr>
    </w:tbl>
    <w:p w14:paraId="36D235AD" w14:textId="77777777" w:rsidR="00C025BB" w:rsidRDefault="00C025BB" w:rsidP="00C025BB">
      <w:pPr>
        <w:rPr>
          <w:rFonts w:ascii="Arial" w:hAnsi="Arial" w:cs="Arial"/>
          <w:sz w:val="24"/>
          <w:szCs w:val="24"/>
        </w:rPr>
      </w:pPr>
    </w:p>
    <w:p w14:paraId="3961F987" w14:textId="77777777" w:rsidR="00C025BB" w:rsidRDefault="00C025BB" w:rsidP="00C025BB">
      <w:pPr>
        <w:rPr>
          <w:rFonts w:ascii="Arial" w:hAnsi="Arial" w:cs="Arial"/>
          <w:sz w:val="24"/>
          <w:szCs w:val="24"/>
        </w:rPr>
      </w:pPr>
      <w:r w:rsidRPr="00B10AAE">
        <w:rPr>
          <w:rFonts w:ascii="Arial" w:hAnsi="Arial" w:cs="Arial"/>
          <w:b/>
          <w:sz w:val="24"/>
          <w:szCs w:val="24"/>
        </w:rPr>
        <w:t>Figure 1-Source data 2.</w:t>
      </w:r>
      <w:r>
        <w:rPr>
          <w:rFonts w:ascii="Arial" w:hAnsi="Arial" w:cs="Arial"/>
          <w:sz w:val="24"/>
          <w:szCs w:val="24"/>
        </w:rPr>
        <w:t xml:space="preserve"> </w:t>
      </w:r>
      <w:r w:rsidRPr="003C7A24">
        <w:rPr>
          <w:rFonts w:ascii="Arial" w:hAnsi="Arial" w:cs="Arial"/>
          <w:sz w:val="24"/>
          <w:szCs w:val="24"/>
        </w:rPr>
        <w:t>Fraction</w:t>
      </w:r>
      <w:r>
        <w:rPr>
          <w:rFonts w:ascii="Arial" w:hAnsi="Arial" w:cs="Arial"/>
          <w:sz w:val="24"/>
          <w:szCs w:val="24"/>
        </w:rPr>
        <w:t xml:space="preserve"> of saccharin consumed (Test/Training</w:t>
      </w:r>
      <w:r w:rsidRPr="003C7A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This data relates to Figure 1 panel C. </w:t>
      </w:r>
    </w:p>
    <w:p w14:paraId="2D7C8BFD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BB"/>
    <w:rsid w:val="000827C4"/>
    <w:rsid w:val="0080662E"/>
    <w:rsid w:val="00C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BDD01"/>
  <w15:chartTrackingRefBased/>
  <w15:docId w15:val="{9E3785E0-5850-4F44-9B4C-085D806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5B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B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2020-08-10T19:21:00Z</dcterms:modified>
</cp:coreProperties>
</file>