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A1238">
        <w:fldChar w:fldCharType="begin"/>
      </w:r>
      <w:r w:rsidR="004A1238">
        <w:instrText xml:space="preserve"> HYPERLINK "https://biosharing.org/" \t "_blank" </w:instrText>
      </w:r>
      <w:r w:rsidR="004A1238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A1238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E39A5A2" w14:textId="2B0F01A4" w:rsidR="00C45B44" w:rsidRPr="0022023B" w:rsidRDefault="005E51E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 w:themeColor="text1"/>
          <w:sz w:val="22"/>
          <w:szCs w:val="22"/>
        </w:rPr>
      </w:pPr>
      <w:r w:rsidRPr="004028C3">
        <w:rPr>
          <w:rFonts w:asciiTheme="minorHAnsi" w:hAnsiTheme="minorHAnsi"/>
          <w:sz w:val="22"/>
          <w:szCs w:val="22"/>
        </w:rPr>
        <w:t>S</w:t>
      </w:r>
      <w:r w:rsidRPr="0022023B">
        <w:rPr>
          <w:rFonts w:ascii="Calibri" w:hAnsi="Calibri" w:cs="Calibri"/>
          <w:sz w:val="22"/>
          <w:szCs w:val="22"/>
        </w:rPr>
        <w:t>ample-size estimation is described in “Statistical analysis” of Materials and Methods section</w:t>
      </w:r>
      <w:r w:rsidR="00C45B44" w:rsidRPr="0022023B">
        <w:rPr>
          <w:rFonts w:ascii="Calibri" w:hAnsi="Calibri" w:cs="Calibri"/>
          <w:sz w:val="22"/>
          <w:szCs w:val="22"/>
        </w:rPr>
        <w:t xml:space="preserve"> as ‘</w:t>
      </w:r>
      <w:r w:rsidR="00C45B44" w:rsidRPr="0022023B">
        <w:rPr>
          <w:rFonts w:ascii="Calibri" w:hAnsi="Calibri" w:cs="Calibri"/>
          <w:color w:val="000000" w:themeColor="text1"/>
          <w:sz w:val="22"/>
          <w:szCs w:val="22"/>
        </w:rPr>
        <w:t>No particular statistical method was used to predetermine the sample size. A minimum of N=3 independent experiments were performed based on previous studies in the field.’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FC77D6A" w:rsidR="00B330BD" w:rsidRPr="004028C3" w:rsidRDefault="0084726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028C3">
        <w:rPr>
          <w:rFonts w:asciiTheme="minorHAnsi" w:hAnsiTheme="minorHAnsi"/>
          <w:sz w:val="22"/>
          <w:szCs w:val="22"/>
        </w:rPr>
        <w:t xml:space="preserve">Biological replicates are described either in </w:t>
      </w:r>
      <w:r w:rsidR="004D74A4" w:rsidRPr="004028C3">
        <w:rPr>
          <w:rFonts w:asciiTheme="minorHAnsi" w:hAnsiTheme="minorHAnsi"/>
          <w:sz w:val="22"/>
          <w:szCs w:val="22"/>
        </w:rPr>
        <w:t>each f</w:t>
      </w:r>
      <w:r w:rsidRPr="004028C3">
        <w:rPr>
          <w:rFonts w:asciiTheme="minorHAnsi" w:hAnsiTheme="minorHAnsi"/>
          <w:sz w:val="22"/>
          <w:szCs w:val="22"/>
        </w:rPr>
        <w:t>igure legend or in “Statistical analysis” of Materials and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749BB3F" w:rsidR="0015519A" w:rsidRPr="00505C51" w:rsidRDefault="00064C1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tatistical reporting is described in </w:t>
      </w:r>
      <w:r w:rsidR="00065D76">
        <w:rPr>
          <w:rFonts w:asciiTheme="minorHAnsi" w:hAnsiTheme="minorHAnsi"/>
          <w:sz w:val="22"/>
          <w:szCs w:val="22"/>
        </w:rPr>
        <w:t xml:space="preserve">each </w:t>
      </w:r>
      <w:r w:rsidR="001259C2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>igure legend</w:t>
      </w:r>
      <w:r w:rsidR="00FF2FC3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6A4F432" w:rsidR="00BC3CCE" w:rsidRPr="0022023B" w:rsidRDefault="005B0B8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  <w:lang w:eastAsia="ja-JP"/>
        </w:rPr>
      </w:pPr>
      <w:r w:rsidRPr="004028C3">
        <w:rPr>
          <w:rFonts w:asciiTheme="minorHAnsi" w:hAnsiTheme="minorHAnsi" w:hint="eastAsia"/>
          <w:sz w:val="22"/>
          <w:szCs w:val="22"/>
          <w:lang w:eastAsia="ja-JP"/>
        </w:rPr>
        <w:t>G</w:t>
      </w:r>
      <w:r w:rsidRPr="0022023B">
        <w:rPr>
          <w:rFonts w:ascii="Calibri" w:hAnsi="Calibri" w:cs="Calibri"/>
          <w:sz w:val="22"/>
          <w:szCs w:val="22"/>
          <w:lang w:eastAsia="ja-JP"/>
        </w:rPr>
        <w:t xml:space="preserve">roup allocation is described in </w:t>
      </w:r>
      <w:r w:rsidRPr="0022023B">
        <w:rPr>
          <w:rFonts w:ascii="Calibri" w:hAnsi="Calibri" w:cs="Calibri"/>
          <w:sz w:val="22"/>
          <w:szCs w:val="22"/>
        </w:rPr>
        <w:t>“Statistical analysis” of Materials and Methods section as ‘</w:t>
      </w:r>
      <w:r w:rsidRPr="0022023B">
        <w:rPr>
          <w:rFonts w:ascii="Calibri" w:hAnsi="Calibri" w:cs="Calibri"/>
          <w:color w:val="000000" w:themeColor="text1"/>
          <w:sz w:val="22"/>
          <w:szCs w:val="22"/>
        </w:rPr>
        <w:t>No randomization was performed</w:t>
      </w:r>
      <w:r w:rsidRPr="0022023B">
        <w:rPr>
          <w:rFonts w:ascii="Calibri" w:hAnsi="Calibri" w:cs="Calibri"/>
          <w:sz w:val="22"/>
          <w:szCs w:val="22"/>
        </w:rPr>
        <w:t>’</w:t>
      </w:r>
      <w:r w:rsidR="002E33F3" w:rsidRPr="0022023B">
        <w:rPr>
          <w:rFonts w:ascii="Calibri" w:hAnsi="Calibri" w:cs="Calibr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F1AA4C7" w14:textId="06F79A99" w:rsidR="0024200F" w:rsidRPr="00505C51" w:rsidRDefault="00D03BA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03BAC">
        <w:rPr>
          <w:rFonts w:asciiTheme="minorHAnsi" w:hAnsiTheme="minorHAnsi"/>
          <w:sz w:val="22"/>
          <w:szCs w:val="22"/>
        </w:rPr>
        <w:t>All data generated or analy</w:t>
      </w:r>
      <w:r w:rsidR="00EB5E38">
        <w:rPr>
          <w:rFonts w:asciiTheme="minorHAnsi" w:hAnsiTheme="minorHAnsi"/>
          <w:sz w:val="22"/>
          <w:szCs w:val="22"/>
        </w:rPr>
        <w:t>z</w:t>
      </w:r>
      <w:r w:rsidRPr="00D03BAC">
        <w:rPr>
          <w:rFonts w:asciiTheme="minorHAnsi" w:hAnsiTheme="minorHAnsi"/>
          <w:sz w:val="22"/>
          <w:szCs w:val="22"/>
        </w:rPr>
        <w:t>ed during this study are included in the manuscript and supporting files. Source data files have been provided</w:t>
      </w:r>
      <w:r w:rsidR="00EB5E38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2B1BB" w14:textId="77777777" w:rsidR="004A1238" w:rsidRDefault="004A1238" w:rsidP="004215FE">
      <w:r>
        <w:separator/>
      </w:r>
    </w:p>
  </w:endnote>
  <w:endnote w:type="continuationSeparator" w:id="0">
    <w:p w14:paraId="48DC707F" w14:textId="77777777" w:rsidR="004A1238" w:rsidRDefault="004A123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DC075" w14:textId="77777777" w:rsidR="004A1238" w:rsidRDefault="004A1238" w:rsidP="004215FE">
      <w:r>
        <w:separator/>
      </w:r>
    </w:p>
  </w:footnote>
  <w:footnote w:type="continuationSeparator" w:id="0">
    <w:p w14:paraId="2CBB3C6F" w14:textId="77777777" w:rsidR="004A1238" w:rsidRDefault="004A123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01BA"/>
    <w:rsid w:val="00022DC0"/>
    <w:rsid w:val="00052808"/>
    <w:rsid w:val="00062DBF"/>
    <w:rsid w:val="00064C19"/>
    <w:rsid w:val="00065D76"/>
    <w:rsid w:val="00083FE8"/>
    <w:rsid w:val="0009444E"/>
    <w:rsid w:val="0009520A"/>
    <w:rsid w:val="000A32A6"/>
    <w:rsid w:val="000A38BC"/>
    <w:rsid w:val="000B2AEA"/>
    <w:rsid w:val="000C0956"/>
    <w:rsid w:val="000C4C4F"/>
    <w:rsid w:val="000C773F"/>
    <w:rsid w:val="000D14EE"/>
    <w:rsid w:val="000D62F9"/>
    <w:rsid w:val="000F64EE"/>
    <w:rsid w:val="00100F97"/>
    <w:rsid w:val="001019CD"/>
    <w:rsid w:val="00125190"/>
    <w:rsid w:val="001259C2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023B"/>
    <w:rsid w:val="002336C6"/>
    <w:rsid w:val="00241081"/>
    <w:rsid w:val="0024200F"/>
    <w:rsid w:val="00250DAD"/>
    <w:rsid w:val="00266462"/>
    <w:rsid w:val="002A068D"/>
    <w:rsid w:val="002A0ED1"/>
    <w:rsid w:val="002A7487"/>
    <w:rsid w:val="002E33F3"/>
    <w:rsid w:val="00307F5D"/>
    <w:rsid w:val="003248ED"/>
    <w:rsid w:val="00337A8D"/>
    <w:rsid w:val="00370080"/>
    <w:rsid w:val="003F19A6"/>
    <w:rsid w:val="004028C3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2FF6"/>
    <w:rsid w:val="004A1238"/>
    <w:rsid w:val="004A5C32"/>
    <w:rsid w:val="004B41D4"/>
    <w:rsid w:val="004D5E59"/>
    <w:rsid w:val="004D602A"/>
    <w:rsid w:val="004D73CF"/>
    <w:rsid w:val="004D74A4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0B8C"/>
    <w:rsid w:val="005E51E4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59CA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726D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34C0"/>
    <w:rsid w:val="00912B0B"/>
    <w:rsid w:val="009205E9"/>
    <w:rsid w:val="0092438C"/>
    <w:rsid w:val="00941D04"/>
    <w:rsid w:val="00963CEF"/>
    <w:rsid w:val="00993065"/>
    <w:rsid w:val="009A0661"/>
    <w:rsid w:val="009D0D28"/>
    <w:rsid w:val="009E2719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7C01"/>
    <w:rsid w:val="00C42ECB"/>
    <w:rsid w:val="00C43660"/>
    <w:rsid w:val="00C45B44"/>
    <w:rsid w:val="00C52A77"/>
    <w:rsid w:val="00C820B0"/>
    <w:rsid w:val="00CC6EF3"/>
    <w:rsid w:val="00CD6AEC"/>
    <w:rsid w:val="00CE6849"/>
    <w:rsid w:val="00CF4BBE"/>
    <w:rsid w:val="00CF6CB5"/>
    <w:rsid w:val="00D03BAC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5E38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2FC3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86761D49-FE04-7C49-87A8-E2C0E68F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Tsuyoshi Hirashima</cp:lastModifiedBy>
  <cp:revision>47</cp:revision>
  <dcterms:created xsi:type="dcterms:W3CDTF">2017-06-13T14:43:00Z</dcterms:created>
  <dcterms:modified xsi:type="dcterms:W3CDTF">2020-11-10T07:32:00Z</dcterms:modified>
</cp:coreProperties>
</file>