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E24" w:rsidRDefault="00D16E24" w:rsidP="00D16E24">
      <w:pPr>
        <w:autoSpaceDE w:val="0"/>
        <w:autoSpaceDN w:val="0"/>
        <w:adjustRightInd w:val="0"/>
        <w:rPr>
          <w:b/>
          <w:bCs w:val="0"/>
          <w:shd w:val="clear" w:color="auto" w:fill="FFFFFF"/>
        </w:rPr>
      </w:pPr>
    </w:p>
    <w:p w:rsidR="00D16E24" w:rsidRDefault="00D16E24" w:rsidP="00D16E24">
      <w:pPr>
        <w:autoSpaceDE w:val="0"/>
        <w:autoSpaceDN w:val="0"/>
        <w:adjustRightInd w:val="0"/>
        <w:rPr>
          <w:b/>
          <w:bCs w:val="0"/>
          <w:shd w:val="clear" w:color="auto" w:fill="FFFFFF"/>
          <w:lang w:val="vi-VN"/>
        </w:rPr>
      </w:pPr>
      <w:r>
        <w:rPr>
          <w:b/>
          <w:bCs w:val="0"/>
          <w:shd w:val="clear" w:color="auto" w:fill="FFFFFF"/>
        </w:rPr>
        <w:t xml:space="preserve">Supplement file </w:t>
      </w:r>
      <w:bookmarkStart w:id="0" w:name="_GoBack"/>
      <w:bookmarkEnd w:id="0"/>
      <w:r>
        <w:rPr>
          <w:b/>
          <w:bCs w:val="0"/>
          <w:shd w:val="clear" w:color="auto" w:fill="FFFFFF"/>
          <w:lang w:val="vi-VN"/>
        </w:rPr>
        <w:t xml:space="preserve">1: Age at study entry, initial fracture, second fracture, third fracture, and death in women and men </w:t>
      </w:r>
    </w:p>
    <w:p w:rsidR="00D16E24" w:rsidRDefault="00D16E24" w:rsidP="00D16E24">
      <w:pPr>
        <w:autoSpaceDE w:val="0"/>
        <w:autoSpaceDN w:val="0"/>
        <w:adjustRightInd w:val="0"/>
        <w:spacing w:line="360" w:lineRule="auto"/>
        <w:rPr>
          <w:b/>
          <w:bCs w:val="0"/>
          <w:shd w:val="clear" w:color="auto" w:fill="FFFFFF"/>
          <w:lang w:val="vi-VN"/>
        </w:rPr>
      </w:pPr>
    </w:p>
    <w:tbl>
      <w:tblPr>
        <w:tblStyle w:val="TableGridLight1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874"/>
        <w:gridCol w:w="1407"/>
        <w:gridCol w:w="826"/>
        <w:gridCol w:w="1537"/>
        <w:gridCol w:w="1945"/>
      </w:tblGrid>
      <w:tr w:rsidR="00D16E24" w:rsidRPr="00975DF6" w:rsidTr="00D675BE">
        <w:trPr>
          <w:trHeight w:val="325"/>
        </w:trPr>
        <w:tc>
          <w:tcPr>
            <w:tcW w:w="1927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spacing w:line="480" w:lineRule="auto"/>
              <w:rPr>
                <w:b/>
                <w:bCs w:val="0"/>
                <w:shd w:val="clear" w:color="auto" w:fill="FFFFFF"/>
              </w:rPr>
            </w:pPr>
          </w:p>
        </w:tc>
        <w:tc>
          <w:tcPr>
            <w:tcW w:w="22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D16E24" w:rsidRPr="005E421D" w:rsidRDefault="00D16E24" w:rsidP="00D675BE">
            <w:pPr>
              <w:spacing w:line="480" w:lineRule="auto"/>
              <w:rPr>
                <w:b/>
                <w:bCs w:val="0"/>
                <w:shd w:val="clear" w:color="auto" w:fill="FFFFFF"/>
              </w:rPr>
            </w:pPr>
            <w:r w:rsidRPr="005E421D">
              <w:rPr>
                <w:b/>
                <w:bCs w:val="0"/>
                <w:shd w:val="clear" w:color="auto" w:fill="FFFFFF"/>
              </w:rPr>
              <w:t>Women</w:t>
            </w:r>
          </w:p>
        </w:tc>
        <w:tc>
          <w:tcPr>
            <w:tcW w:w="236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6E24" w:rsidRPr="005E421D" w:rsidRDefault="00D16E24" w:rsidP="00D675BE">
            <w:pPr>
              <w:spacing w:line="480" w:lineRule="auto"/>
              <w:rPr>
                <w:b/>
                <w:bCs w:val="0"/>
                <w:shd w:val="clear" w:color="auto" w:fill="FFFFFF"/>
              </w:rPr>
            </w:pPr>
            <w:r w:rsidRPr="005E421D">
              <w:rPr>
                <w:b/>
                <w:bCs w:val="0"/>
                <w:shd w:val="clear" w:color="auto" w:fill="FFFFFF"/>
              </w:rPr>
              <w:t>Men</w:t>
            </w:r>
          </w:p>
        </w:tc>
        <w:tc>
          <w:tcPr>
            <w:tcW w:w="19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spacing w:line="480" w:lineRule="auto"/>
              <w:rPr>
                <w:b/>
                <w:bCs w:val="0"/>
                <w:shd w:val="clear" w:color="auto" w:fill="FFFFFF"/>
              </w:rPr>
            </w:pPr>
            <w:r w:rsidRPr="005E421D">
              <w:rPr>
                <w:b/>
                <w:bCs w:val="0"/>
                <w:shd w:val="clear" w:color="auto" w:fill="FFFFFF"/>
              </w:rPr>
              <w:t>P</w:t>
            </w:r>
          </w:p>
        </w:tc>
      </w:tr>
      <w:tr w:rsidR="00D16E24" w:rsidRPr="00975DF6" w:rsidTr="00D675BE">
        <w:trPr>
          <w:trHeight w:val="281"/>
        </w:trPr>
        <w:tc>
          <w:tcPr>
            <w:tcW w:w="1927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Entry</w:t>
            </w:r>
          </w:p>
        </w:tc>
        <w:tc>
          <w:tcPr>
            <w:tcW w:w="874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2046</w:t>
            </w:r>
          </w:p>
        </w:tc>
        <w:tc>
          <w:tcPr>
            <w:tcW w:w="140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69.5 (6.9)</w:t>
            </w:r>
          </w:p>
        </w:tc>
        <w:tc>
          <w:tcPr>
            <w:tcW w:w="826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1205</w:t>
            </w:r>
          </w:p>
        </w:tc>
        <w:tc>
          <w:tcPr>
            <w:tcW w:w="1537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69.6 (6.1)</w:t>
            </w:r>
          </w:p>
        </w:tc>
        <w:tc>
          <w:tcPr>
            <w:tcW w:w="1945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0.497</w:t>
            </w:r>
          </w:p>
        </w:tc>
      </w:tr>
      <w:tr w:rsidR="00D16E24" w:rsidRPr="00975DF6" w:rsidTr="00D675BE">
        <w:trPr>
          <w:trHeight w:val="289"/>
        </w:trPr>
        <w:tc>
          <w:tcPr>
            <w:tcW w:w="1927" w:type="dxa"/>
            <w:tcBorders>
              <w:right w:val="nil"/>
            </w:tcBorders>
            <w:shd w:val="clear" w:color="auto" w:fill="auto"/>
            <w:vAlign w:val="center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Initial fracture</w:t>
            </w:r>
          </w:p>
        </w:tc>
        <w:tc>
          <w:tcPr>
            <w:tcW w:w="874" w:type="dxa"/>
            <w:tcBorders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879</w:t>
            </w:r>
          </w:p>
        </w:tc>
        <w:tc>
          <w:tcPr>
            <w:tcW w:w="1407" w:type="dxa"/>
            <w:tcBorders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78.4 (8.2)</w:t>
            </w:r>
          </w:p>
        </w:tc>
        <w:tc>
          <w:tcPr>
            <w:tcW w:w="826" w:type="dxa"/>
            <w:tcBorders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252</w:t>
            </w:r>
          </w:p>
        </w:tc>
        <w:tc>
          <w:tcPr>
            <w:tcW w:w="1537" w:type="dxa"/>
            <w:tcBorders>
              <w:left w:val="nil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79.4 (7.9)</w:t>
            </w:r>
          </w:p>
        </w:tc>
        <w:tc>
          <w:tcPr>
            <w:tcW w:w="1945" w:type="dxa"/>
            <w:tcBorders>
              <w:left w:val="nil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0.079</w:t>
            </w:r>
          </w:p>
        </w:tc>
      </w:tr>
      <w:tr w:rsidR="00D16E24" w:rsidRPr="00975DF6" w:rsidTr="00D675BE">
        <w:trPr>
          <w:trHeight w:val="289"/>
        </w:trPr>
        <w:tc>
          <w:tcPr>
            <w:tcW w:w="1927" w:type="dxa"/>
            <w:tcBorders>
              <w:right w:val="nil"/>
            </w:tcBorders>
            <w:shd w:val="clear" w:color="auto" w:fill="auto"/>
            <w:vAlign w:val="center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kern w:val="24"/>
              </w:rPr>
            </w:pPr>
            <w:r w:rsidRPr="005E421D">
              <w:rPr>
                <w:kern w:val="24"/>
              </w:rPr>
              <w:t>Second fracture</w:t>
            </w:r>
          </w:p>
        </w:tc>
        <w:tc>
          <w:tcPr>
            <w:tcW w:w="874" w:type="dxa"/>
            <w:tcBorders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312</w:t>
            </w:r>
          </w:p>
        </w:tc>
        <w:tc>
          <w:tcPr>
            <w:tcW w:w="1407" w:type="dxa"/>
            <w:tcBorders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82.6 (6.9)</w:t>
            </w:r>
          </w:p>
        </w:tc>
        <w:tc>
          <w:tcPr>
            <w:tcW w:w="826" w:type="dxa"/>
            <w:tcBorders>
              <w:lef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47</w:t>
            </w:r>
          </w:p>
        </w:tc>
        <w:tc>
          <w:tcPr>
            <w:tcW w:w="1537" w:type="dxa"/>
            <w:tcBorders>
              <w:left w:val="nil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79.9 (7.0)</w:t>
            </w:r>
          </w:p>
        </w:tc>
        <w:tc>
          <w:tcPr>
            <w:tcW w:w="1945" w:type="dxa"/>
            <w:tcBorders>
              <w:left w:val="nil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0.018</w:t>
            </w:r>
          </w:p>
        </w:tc>
      </w:tr>
      <w:tr w:rsidR="00D16E24" w:rsidRPr="00975DF6" w:rsidTr="00D675BE">
        <w:trPr>
          <w:trHeight w:val="289"/>
        </w:trPr>
        <w:tc>
          <w:tcPr>
            <w:tcW w:w="192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kern w:val="24"/>
              </w:rPr>
            </w:pPr>
            <w:r w:rsidRPr="005E421D">
              <w:rPr>
                <w:kern w:val="24"/>
              </w:rPr>
              <w:t>Third fracture</w:t>
            </w:r>
          </w:p>
        </w:tc>
        <w:tc>
          <w:tcPr>
            <w:tcW w:w="87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126</w:t>
            </w:r>
          </w:p>
        </w:tc>
        <w:tc>
          <w:tcPr>
            <w:tcW w:w="140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84.4 (6.4)</w:t>
            </w:r>
          </w:p>
        </w:tc>
        <w:tc>
          <w:tcPr>
            <w:tcW w:w="82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18</w:t>
            </w:r>
          </w:p>
        </w:tc>
        <w:tc>
          <w:tcPr>
            <w:tcW w:w="15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76.4 (7.3)</w:t>
            </w:r>
          </w:p>
        </w:tc>
        <w:tc>
          <w:tcPr>
            <w:tcW w:w="19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&lt;0.001</w:t>
            </w:r>
          </w:p>
        </w:tc>
      </w:tr>
      <w:tr w:rsidR="00D16E24" w:rsidRPr="00975DF6" w:rsidTr="00D675BE">
        <w:trPr>
          <w:trHeight w:val="289"/>
        </w:trPr>
        <w:tc>
          <w:tcPr>
            <w:tcW w:w="1927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kern w:val="24"/>
              </w:rPr>
            </w:pPr>
            <w:r w:rsidRPr="005E421D">
              <w:rPr>
                <w:kern w:val="24"/>
              </w:rPr>
              <w:t>Death</w:t>
            </w:r>
          </w:p>
        </w:tc>
        <w:tc>
          <w:tcPr>
            <w:tcW w:w="874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627</w:t>
            </w:r>
          </w:p>
        </w:tc>
        <w:tc>
          <w:tcPr>
            <w:tcW w:w="140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84.0 (7.6)</w:t>
            </w:r>
          </w:p>
        </w:tc>
        <w:tc>
          <w:tcPr>
            <w:tcW w:w="826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501</w:t>
            </w:r>
          </w:p>
        </w:tc>
        <w:tc>
          <w:tcPr>
            <w:tcW w:w="1537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  <w:rPr>
                <w:bCs/>
              </w:rPr>
            </w:pPr>
            <w:r w:rsidRPr="005E421D">
              <w:rPr>
                <w:bCs/>
              </w:rPr>
              <w:t>80.9 (7.4)</w:t>
            </w:r>
          </w:p>
        </w:tc>
        <w:tc>
          <w:tcPr>
            <w:tcW w:w="1945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16E24" w:rsidRPr="005E421D" w:rsidRDefault="00D16E24" w:rsidP="00D675BE">
            <w:pPr>
              <w:pStyle w:val="NormalWeb"/>
              <w:spacing w:before="0" w:beforeAutospacing="0" w:after="0" w:afterAutospacing="0" w:line="480" w:lineRule="auto"/>
            </w:pPr>
            <w:r w:rsidRPr="005E421D">
              <w:t>0.001</w:t>
            </w:r>
          </w:p>
        </w:tc>
      </w:tr>
    </w:tbl>
    <w:p w:rsidR="00D16E24" w:rsidRDefault="00D16E24" w:rsidP="00D16E24">
      <w:pPr>
        <w:spacing w:line="480" w:lineRule="auto"/>
        <w:rPr>
          <w:bCs w:val="0"/>
          <w:lang w:val="vi-VN"/>
        </w:rPr>
      </w:pPr>
      <w:r>
        <w:rPr>
          <w:b/>
        </w:rPr>
        <w:t>Note</w:t>
      </w:r>
      <w:r w:rsidRPr="005E421D">
        <w:rPr>
          <w:bCs w:val="0"/>
          <w:lang w:val="vi-VN"/>
        </w:rPr>
        <w:t>: values shown are mean and standard deviation (in brackets)</w:t>
      </w:r>
    </w:p>
    <w:p w:rsidR="00D16E24" w:rsidRDefault="00D16E24" w:rsidP="00D16E24">
      <w:pPr>
        <w:spacing w:line="480" w:lineRule="auto"/>
        <w:rPr>
          <w:bCs w:val="0"/>
          <w:lang w:val="vi-VN"/>
        </w:rPr>
      </w:pPr>
    </w:p>
    <w:p w:rsidR="00D16E24" w:rsidRDefault="00D16E24"/>
    <w:sectPr w:rsidR="00D16E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24"/>
    <w:rsid w:val="00D1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19CE"/>
  <w15:chartTrackingRefBased/>
  <w15:docId w15:val="{E1A0045D-9878-4646-9A8B-9EEEE06D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E24"/>
    <w:pPr>
      <w:spacing w:after="0" w:line="240" w:lineRule="auto"/>
    </w:pPr>
    <w:rPr>
      <w:rFonts w:ascii="Times New Roman" w:hAnsi="Times New Roman" w:cs="Times New Roman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6E24"/>
    <w:pPr>
      <w:spacing w:before="100" w:beforeAutospacing="1" w:after="100" w:afterAutospacing="1"/>
    </w:pPr>
    <w:rPr>
      <w:rFonts w:eastAsia="Times New Roman"/>
      <w:bCs w:val="0"/>
      <w:lang w:val="en-US" w:eastAsia="en-AU"/>
    </w:rPr>
  </w:style>
  <w:style w:type="table" w:customStyle="1" w:styleId="TableGridLight1">
    <w:name w:val="Table Grid Light1"/>
    <w:basedOn w:val="TableNormal"/>
    <w:uiPriority w:val="40"/>
    <w:rsid w:val="00D16E24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Swinburne University of Techonology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 user</dc:creator>
  <cp:keywords/>
  <dc:description/>
  <cp:lastModifiedBy>MW user</cp:lastModifiedBy>
  <cp:revision>1</cp:revision>
  <dcterms:created xsi:type="dcterms:W3CDTF">2020-12-15T22:02:00Z</dcterms:created>
  <dcterms:modified xsi:type="dcterms:W3CDTF">2020-12-15T22:02:00Z</dcterms:modified>
</cp:coreProperties>
</file>