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99E87" w14:textId="77777777" w:rsidR="00176BFE" w:rsidRPr="00774A27" w:rsidRDefault="00176BFE" w:rsidP="00176BFE">
      <w:pPr>
        <w:rPr>
          <w:b/>
          <w:color w:val="000000" w:themeColor="text1"/>
        </w:rPr>
      </w:pPr>
      <w:r w:rsidRPr="00774A27">
        <w:rPr>
          <w:color w:val="000000" w:themeColor="text1"/>
        </w:rPr>
        <w:t>Supplementary File 1</w:t>
      </w:r>
      <w:r w:rsidRPr="00774A27">
        <w:rPr>
          <w:b/>
          <w:color w:val="000000" w:themeColor="text1"/>
        </w:rPr>
        <w:t xml:space="preserve">. Significant items from </w:t>
      </w:r>
      <w:proofErr w:type="gramStart"/>
      <w:r w:rsidRPr="00774A27">
        <w:rPr>
          <w:b/>
          <w:color w:val="000000" w:themeColor="text1"/>
        </w:rPr>
        <w:t>brain-specific</w:t>
      </w:r>
      <w:proofErr w:type="gramEnd"/>
      <w:r w:rsidRPr="00774A27">
        <w:rPr>
          <w:b/>
          <w:color w:val="000000" w:themeColor="text1"/>
        </w:rPr>
        <w:t xml:space="preserve"> GOEA (data for Figure 3F)</w:t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155"/>
        <w:gridCol w:w="450"/>
        <w:gridCol w:w="930"/>
        <w:gridCol w:w="3030"/>
        <w:gridCol w:w="1125"/>
        <w:gridCol w:w="1380"/>
      </w:tblGrid>
      <w:tr w:rsidR="00176BFE" w:rsidRPr="00774A27" w14:paraId="4568B083" w14:textId="77777777" w:rsidTr="00644B1A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137CAE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gene association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2FEAB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ID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0CFB2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e/p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CB6E2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ontology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00C010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D4F5FD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enrichment</w:t>
            </w:r>
          </w:p>
          <w:p w14:paraId="73EDAC05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ratio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D3619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p-value</w:t>
            </w:r>
          </w:p>
          <w:p w14:paraId="4A4147B4" w14:textId="77777777" w:rsidR="00176BFE" w:rsidRPr="00774A27" w:rsidRDefault="00176BFE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(FDR-adjusted)</w:t>
            </w:r>
          </w:p>
        </w:tc>
      </w:tr>
      <w:tr w:rsidR="00176BFE" w:rsidRPr="00774A27" w14:paraId="3A68F62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486F8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EC458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3DC3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947FE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FB8AC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channel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0891B1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A2E8E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176BFE" w:rsidRPr="00774A27" w14:paraId="75C16EE6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7CD5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4CA18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GO:1902495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C75C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9E472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1D6FE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transmembrane 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BA433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B70ED8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176BFE" w:rsidRPr="00774A27" w14:paraId="0086E2C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8661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024A6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GO:1990351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EDA33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9B659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9578A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24F86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F18BA4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176BFE" w:rsidRPr="00774A27" w14:paraId="422D3CB0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B5C73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A8CFF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GO:0098982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4012F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5A4A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2AFA7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GABA-</w:t>
            </w:r>
            <w:proofErr w:type="spellStart"/>
            <w:r w:rsidRPr="00774A27">
              <w:rPr>
                <w:color w:val="000000" w:themeColor="text1"/>
                <w:sz w:val="16"/>
                <w:szCs w:val="16"/>
              </w:rPr>
              <w:t>ergic</w:t>
            </w:r>
            <w:proofErr w:type="spellEnd"/>
            <w:r w:rsidRPr="00774A27">
              <w:rPr>
                <w:color w:val="000000" w:themeColor="text1"/>
                <w:sz w:val="16"/>
                <w:szCs w:val="16"/>
              </w:rPr>
              <w:t xml:space="preserve"> synapse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D809A9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79572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176BFE" w:rsidRPr="00774A27" w14:paraId="06E7E32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7DF29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D0961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GO:1902711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1A1D1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DB9C9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12B8B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GABA-A receptor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48A30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4.541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6214A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176BFE" w:rsidRPr="00774A27" w14:paraId="1E3A6CC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02561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AE758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E03B9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C32B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120B9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chloride channel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47946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D5A34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176BFE" w:rsidRPr="00774A27" w14:paraId="42444DE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6B2FA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10306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GO:0008195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E8AC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BE010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3B422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74A27">
              <w:rPr>
                <w:color w:val="000000" w:themeColor="text1"/>
                <w:sz w:val="16"/>
                <w:szCs w:val="16"/>
              </w:rPr>
              <w:t>phosphatidate</w:t>
            </w:r>
            <w:proofErr w:type="spellEnd"/>
            <w:r w:rsidRPr="00774A27">
              <w:rPr>
                <w:color w:val="000000" w:themeColor="text1"/>
                <w:sz w:val="16"/>
                <w:szCs w:val="16"/>
              </w:rPr>
              <w:t xml:space="preserve"> phosphatase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652091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13.864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F2B13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176BFE" w:rsidRPr="00774A27" w14:paraId="5286B53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6E1E4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8CE8A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GO:0098660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C549F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394F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67D5A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D1BE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2.515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A510EA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176BFE" w:rsidRPr="00774A27" w14:paraId="0547140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E35DA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D3CA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GO:0098662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5D33E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9CFF5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FD291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cation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1F1C52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8E4702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176BFE" w:rsidRPr="00774A27" w14:paraId="2629EA4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D85DF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986A4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GO:0098655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32C29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602B0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5F249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cation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0AF970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101608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176BFE" w:rsidRPr="00774A27" w14:paraId="0FD3001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0E6B0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2DE52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GO:0034220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BE018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4DA6D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7015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CB4205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B0845E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176BFE" w:rsidRPr="00774A27" w14:paraId="7E3296A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B7223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9344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GO:0030001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46A75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F570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0A82E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metal ion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4BDBAF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7C2A2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0.036</w:t>
            </w:r>
          </w:p>
        </w:tc>
      </w:tr>
      <w:tr w:rsidR="00176BFE" w:rsidRPr="00774A27" w14:paraId="6052CFF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CA10F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F958C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GO:0071805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E9E2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97422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173F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5A7B23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2AE3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0.036</w:t>
            </w:r>
          </w:p>
        </w:tc>
      </w:tr>
      <w:tr w:rsidR="00176BFE" w:rsidRPr="00774A27" w14:paraId="3DD1DC1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01425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A2CD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GO:0006813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7700E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AA51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4C30E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FD0E0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10AD36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176BFE" w:rsidRPr="00774A27" w14:paraId="52E6DC1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F43DE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F8D7C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GO:1902495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7B0B5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6DFF5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9691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transmembrane 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70C7C9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AD2163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176BFE" w:rsidRPr="00774A27" w14:paraId="7310636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95FB0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CD115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GO:1990351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200F8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FF7EE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B5841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9879F0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8AA608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176BFE" w:rsidRPr="00774A27" w14:paraId="458D9F6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C3940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13CB4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6B509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FFA83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E52D6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channel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0AD58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AF70F7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176BFE" w:rsidRPr="00774A27" w14:paraId="34E54FD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90CE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E1F07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GO:0098796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D39FB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A2DAD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B330A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membrane protein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5DF40C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683C7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176BFE" w:rsidRPr="00774A27" w14:paraId="376AAC9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35C3E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AA317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3972C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F6465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F55AF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cation channel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AF63AA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8F317F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176BFE" w:rsidRPr="00774A27" w14:paraId="5B13061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6B82A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7F44A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79EFF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F8D2F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C32D7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ion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39B9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A105F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176BFE" w:rsidRPr="00774A27" w14:paraId="5D344A4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DEB12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EC92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6FE6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9D80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F284D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DF6B1A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1C7800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176BFE" w:rsidRPr="00774A27" w14:paraId="10C24A2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12669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F57F8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GO:0046873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2A100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56FA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89195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metal 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9EA12F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9A5BD8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176BFE" w:rsidRPr="00774A27" w14:paraId="5DA5619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3AE7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6894C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1F3FD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E1473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75EB9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cation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DBB4D4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B512F7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176BFE" w:rsidRPr="00774A27" w14:paraId="51BB1B3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D280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16914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CF413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064D5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D326A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7EB94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977046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64B932F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0F515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B039F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GO:0008324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AC9DE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1C95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05A0B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cation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F44AD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E86D62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2C0426D0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E65E2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B66E6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B76C9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CED08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2195F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molecular entity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82176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927AE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468E6A0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1C2E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F848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7C93C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EE81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5A217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monovalent inorganic cation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C339D5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2.535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8E8B9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1CDA905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85D17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C20DB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5CC0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0DD2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F09B8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8C3229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D22B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2EFEF27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DF3D3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lastRenderedPageBreak/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3CD70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2E6A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27D28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C4B64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907EFA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6432D5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0E8F79D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A7A37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36812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05206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B9504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49C8D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A2B6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1.883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510091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785AFB6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420BA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C65B7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AEB9F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222B1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C5885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C9226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BF9F9C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18CB630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6BDFE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78BAF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A8813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72411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382A4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gated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BBEFE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EFCE54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76DD984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A3D13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9D6573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GO:0015267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9B10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19925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0F046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95249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6BD6C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2CA7803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288110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EC1A8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C387F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3C20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787D2F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passive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6755B5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4FCE3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6CC3867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EF2642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9B8F1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CE1CE9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37D42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D3079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potassium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D78F91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3.658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B615F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176BFE" w:rsidRPr="00774A27" w14:paraId="31239F1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09DD3E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7969E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E12068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A50CED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ED9D16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cation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B04FA7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2.353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C7A7B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176BFE" w:rsidRPr="00774A27" w14:paraId="2088C45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9B307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9F096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390C97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4B19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3E5C5A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69C8C1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4768B4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176BFE" w:rsidRPr="00774A27" w14:paraId="02A9FB9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E2111B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7132C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675B1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DA471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3A7A44" w14:textId="77777777" w:rsidR="00176BFE" w:rsidRPr="00774A27" w:rsidRDefault="00176BFE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cation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7135CD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29F508" w14:textId="77777777" w:rsidR="00176BFE" w:rsidRPr="00774A27" w:rsidRDefault="00176BFE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0.022</w:t>
            </w:r>
          </w:p>
        </w:tc>
      </w:tr>
    </w:tbl>
    <w:p w14:paraId="4E26895B" w14:textId="3823B878" w:rsidR="00176BFE" w:rsidRPr="00774A27" w:rsidRDefault="00176BFE" w:rsidP="00176BFE">
      <w:pPr>
        <w:rPr>
          <w:color w:val="000000" w:themeColor="text1"/>
        </w:rPr>
      </w:pPr>
      <w:r w:rsidRPr="00774A27">
        <w:rPr>
          <w:color w:val="000000" w:themeColor="text1"/>
        </w:rPr>
        <w:t>e/p: enriched or purified; BP: biological process; CC: cellular components; MF: molecular function</w:t>
      </w:r>
    </w:p>
    <w:sectPr w:rsidR="00176BFE" w:rsidRPr="00774A27" w:rsidSect="0024423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4CEC" w14:textId="77777777" w:rsidR="00844554" w:rsidRDefault="00176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46E123" w14:textId="77777777" w:rsidR="00844554" w:rsidRDefault="00176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A1080" w14:textId="77777777" w:rsidR="00844554" w:rsidRDefault="00176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2F7EA2C" w14:textId="77777777" w:rsidR="00844554" w:rsidRDefault="00176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8FEB" w14:textId="77777777" w:rsidR="00844554" w:rsidRDefault="00176B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316CA"/>
    <w:multiLevelType w:val="multilevel"/>
    <w:tmpl w:val="D26CF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FE"/>
    <w:rsid w:val="0017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C3639"/>
  <w15:chartTrackingRefBased/>
  <w15:docId w15:val="{4EBA4E33-415B-B54D-87A9-EA47E6DF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B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B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B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B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B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B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BF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BF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BFE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BFE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BFE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BFE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176BF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6BF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BF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76BFE"/>
    <w:rPr>
      <w:rFonts w:ascii="Arial" w:eastAsia="Arial" w:hAnsi="Arial" w:cs="Arial"/>
      <w:color w:val="666666"/>
      <w:sz w:val="30"/>
      <w:szCs w:val="30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176BFE"/>
  </w:style>
  <w:style w:type="character" w:styleId="Hyperlink">
    <w:name w:val="Hyperlink"/>
    <w:basedOn w:val="DefaultParagraphFont"/>
    <w:uiPriority w:val="99"/>
    <w:semiHidden/>
    <w:unhideWhenUsed/>
    <w:rsid w:val="00176B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BFE"/>
    <w:rPr>
      <w:color w:val="954F72"/>
      <w:u w:val="single"/>
    </w:rPr>
  </w:style>
  <w:style w:type="paragraph" w:customStyle="1" w:styleId="msonormal0">
    <w:name w:val="msonormal"/>
    <w:basedOn w:val="Normal"/>
    <w:rsid w:val="0017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Gao</dc:creator>
  <cp:keywords/>
  <dc:description/>
  <cp:lastModifiedBy>Richard Gao</cp:lastModifiedBy>
  <cp:revision>1</cp:revision>
  <dcterms:created xsi:type="dcterms:W3CDTF">2020-10-14T19:47:00Z</dcterms:created>
  <dcterms:modified xsi:type="dcterms:W3CDTF">2020-10-14T19:48:00Z</dcterms:modified>
</cp:coreProperties>
</file>