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709B1F" w14:textId="06D90AF0" w:rsidR="00550F13" w:rsidRPr="00FF5ED7" w:rsidRDefault="00550F13" w:rsidP="00550F13">
      <w:pPr>
        <w:rPr>
          <w:rFonts w:asciiTheme="minorHAnsi" w:hAnsiTheme="minorHAnsi"/>
          <w:b/>
          <w:bCs/>
          <w:sz w:val="28"/>
          <w:szCs w:val="28"/>
        </w:rPr>
      </w:pPr>
      <w:bookmarkStart w:id="0" w:name="_GoBack"/>
      <w:bookmarkEnd w:id="0"/>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9"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10" w:tgtFrame="_blank" w:history="1">
        <w:r w:rsidR="007B7AF0" w:rsidRPr="00505C51">
          <w:rPr>
            <w:rStyle w:val="Hyperlink"/>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1"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2"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73958DDC" w:rsidR="00877644" w:rsidRPr="00125190" w:rsidRDefault="008E20DD"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We determined the sample size for experiments based on norms in the field. For intravital imaging, replicates were also limited by the technically difficult nature of the experiments.</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55533702" w:rsidR="00B330BD" w:rsidRPr="00125190" w:rsidRDefault="008E20DD"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Information on biological and technical replicates, and on frequency of experiments is found in the figure legends. Criteria for exclusion or inclusion of data is found in the methods section. Differential expression analysis is found in attached documentation.</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3F6A311F" w:rsidR="0015519A" w:rsidRPr="00505C51" w:rsidRDefault="008E20DD"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Statistical analysis methods are described in the Methods section. We have also shown raw data in applicable so as to display the data more accurately. Means and SEM’s are present and labeled for all applicable analyses in the Results and/or Figure Legends. The exact N used is defined as well in the Results and Figure Legends. </w:t>
      </w:r>
      <w:r w:rsidR="00164D45">
        <w:rPr>
          <w:rFonts w:asciiTheme="minorHAnsi" w:hAnsiTheme="minorHAnsi"/>
          <w:sz w:val="22"/>
          <w:szCs w:val="22"/>
        </w:rPr>
        <w:t>Exact p values are reported for all applicable analyses in the Results or Figure Legends.</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23B9DAD4" w:rsidR="00BC3CCE" w:rsidRPr="00505C51" w:rsidRDefault="00164D45"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Mice were allocated into specific experimental groups based on whether or not Robo1/2 was deleted (experimental group) or preserved (control group) in beta cells. </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563BA68A" w:rsidR="00BC3CCE" w:rsidRPr="00505C51" w:rsidRDefault="00164D45"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Source data files have been provided for supplemental figure 1 ( RNAseq differential expression analysis)</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3"/>
      <w:footerReference w:type="even" r:id="rId14"/>
      <w:footerReference w:type="default" r:id="rId15"/>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4BF91C" w14:textId="77777777" w:rsidR="0022479C" w:rsidRDefault="0022479C" w:rsidP="004215FE">
      <w:r>
        <w:separator/>
      </w:r>
    </w:p>
  </w:endnote>
  <w:endnote w:type="continuationSeparator" w:id="0">
    <w:p w14:paraId="2AEE834D" w14:textId="77777777" w:rsidR="0022479C" w:rsidRDefault="0022479C"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Gothic"/>
    <w:panose1 w:val="00000000000000000000"/>
    <w:charset w:val="80"/>
    <w:family w:val="roman"/>
    <w:notTrueType/>
    <w:pitch w:val="fixed"/>
    <w:sig w:usb0="00000000" w:usb1="08070000" w:usb2="00000010" w:usb3="00000000" w:csb0="00020000"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307330">
      <w:rPr>
        <w:rStyle w:val="PageNumber"/>
        <w:rFonts w:asciiTheme="minorHAnsi" w:hAnsiTheme="minorHAnsi"/>
        <w:noProof/>
        <w:sz w:val="20"/>
        <w:szCs w:val="20"/>
      </w:rPr>
      <w:t>1</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E02B06" w14:textId="77777777" w:rsidR="0022479C" w:rsidRDefault="0022479C" w:rsidP="004215FE">
      <w:r>
        <w:separator/>
      </w:r>
    </w:p>
  </w:footnote>
  <w:footnote w:type="continuationSeparator" w:id="0">
    <w:p w14:paraId="686C0506" w14:textId="77777777" w:rsidR="0022479C" w:rsidRDefault="0022479C" w:rsidP="004215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0612C"/>
    <w:rsid w:val="00125190"/>
    <w:rsid w:val="00133662"/>
    <w:rsid w:val="00133907"/>
    <w:rsid w:val="00146DE9"/>
    <w:rsid w:val="0015519A"/>
    <w:rsid w:val="001618D5"/>
    <w:rsid w:val="00164D45"/>
    <w:rsid w:val="00175192"/>
    <w:rsid w:val="001E1D59"/>
    <w:rsid w:val="00212F30"/>
    <w:rsid w:val="00217B9E"/>
    <w:rsid w:val="0022479C"/>
    <w:rsid w:val="002336C6"/>
    <w:rsid w:val="00241081"/>
    <w:rsid w:val="00266462"/>
    <w:rsid w:val="002A068D"/>
    <w:rsid w:val="002A0ED1"/>
    <w:rsid w:val="002A7487"/>
    <w:rsid w:val="00307330"/>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83EED"/>
    <w:rsid w:val="008A22A7"/>
    <w:rsid w:val="008C73C0"/>
    <w:rsid w:val="008D7885"/>
    <w:rsid w:val="008E20DD"/>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87D03"/>
    <w:rsid w:val="00CC6EF3"/>
    <w:rsid w:val="00CD6AEC"/>
    <w:rsid w:val="00CE6849"/>
    <w:rsid w:val="00CF4BBE"/>
    <w:rsid w:val="00CF6CB5"/>
    <w:rsid w:val="00D10224"/>
    <w:rsid w:val="00D44612"/>
    <w:rsid w:val="00D50299"/>
    <w:rsid w:val="00D506DE"/>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ngs"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ngs"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ditorial@elifesciences.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losbiology.org/article/info:doi/10.1371/journal.pbio.1000412"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biosharing.org/" TargetMode="External"/><Relationship Id="rId4" Type="http://schemas.microsoft.com/office/2007/relationships/stylesWithEffects" Target="stylesWithEffects.xml"/><Relationship Id="rId9" Type="http://schemas.openxmlformats.org/officeDocument/2006/relationships/hyperlink" Target="http://www.equator-network.org/%20"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771E20-A328-4003-85A8-7D0B5EE48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834</Words>
  <Characters>4759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5582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Barak</cp:lastModifiedBy>
  <cp:revision>2</cp:revision>
  <dcterms:created xsi:type="dcterms:W3CDTF">2020-07-31T01:54:00Z</dcterms:created>
  <dcterms:modified xsi:type="dcterms:W3CDTF">2020-07-31T01:54:00Z</dcterms:modified>
</cp:coreProperties>
</file>