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</w:t>
      </w:r>
      <w:bookmarkStart w:id="0" w:name="_GoBack"/>
      <w:bookmarkEnd w:id="0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, life science research (see the </w:t>
      </w:r>
      <w:proofErr w:type="spellStart"/>
      <w:r w:rsidR="004A0448">
        <w:fldChar w:fldCharType="begin"/>
      </w:r>
      <w:r w:rsidR="004A0448">
        <w:instrText xml:space="preserve"> HYPERLINK "https://biosharing.org/" \t "_blank" </w:instrText>
      </w:r>
      <w:r w:rsidR="004A044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A044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527F601" w:rsidR="00877644" w:rsidRPr="00125190" w:rsidRDefault="00DB3B8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  <w:lang w:val="en-GB"/>
        </w:rPr>
        <w:t>N</w:t>
      </w:r>
      <w:r w:rsidRPr="00505C51">
        <w:rPr>
          <w:rFonts w:asciiTheme="minorHAnsi" w:hAnsiTheme="minorHAnsi"/>
          <w:sz w:val="22"/>
          <w:szCs w:val="22"/>
        </w:rPr>
        <w:t xml:space="preserve">o explicit power analysis was used, </w:t>
      </w:r>
      <w:r>
        <w:rPr>
          <w:rFonts w:asciiTheme="minorHAnsi" w:hAnsiTheme="minorHAnsi"/>
          <w:sz w:val="22"/>
          <w:szCs w:val="22"/>
        </w:rPr>
        <w:t>as there was no basis on which to estimate effect size. The number of replicates in was decided arbitrarily so as to constitute a convincing dataset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157F637" w14:textId="3BF53D40" w:rsidR="00B40771" w:rsidRDefault="00DB3B8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figure</w:t>
      </w:r>
      <w:r w:rsidR="00B40771">
        <w:rPr>
          <w:rFonts w:asciiTheme="minorHAnsi" w:hAnsiTheme="minorHAnsi"/>
        </w:rPr>
        <w:t xml:space="preserve"> 2-12,</w:t>
      </w:r>
      <w:r>
        <w:rPr>
          <w:rFonts w:asciiTheme="minorHAnsi" w:hAnsiTheme="minorHAnsi"/>
        </w:rPr>
        <w:t xml:space="preserve"> legends.</w:t>
      </w:r>
      <w:r w:rsidR="004B34D9">
        <w:rPr>
          <w:rFonts w:asciiTheme="minorHAnsi" w:hAnsiTheme="minorHAnsi"/>
        </w:rPr>
        <w:t xml:space="preserve"> No data was excluded. Raw data for all replicates is provided wherever possible and except where indicated</w:t>
      </w:r>
      <w:r w:rsidR="00E44D18">
        <w:rPr>
          <w:rFonts w:asciiTheme="minorHAnsi" w:hAnsiTheme="minorHAnsi"/>
        </w:rPr>
        <w:t>.</w:t>
      </w:r>
    </w:p>
    <w:p w14:paraId="78102952" w14:textId="29698D21" w:rsidR="00B330BD" w:rsidRPr="00125190" w:rsidRDefault="004B34D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7935934" w:rsidR="0015519A" w:rsidRPr="00505C51" w:rsidRDefault="005B364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This information can be found in figure 2-12, legends. No data was excluded. Raw data for all replicates is provided wherever possible and except where indicated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1EFCABA" w:rsidR="00BC3CCE" w:rsidRPr="00505C51" w:rsidRDefault="005B36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in this study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9237F23" w:rsidR="00BC3CCE" w:rsidRPr="00505C51" w:rsidRDefault="004F15E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N/A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567CF" w14:textId="77777777" w:rsidR="004A0448" w:rsidRDefault="004A0448" w:rsidP="004215FE">
      <w:r>
        <w:separator/>
      </w:r>
    </w:p>
  </w:endnote>
  <w:endnote w:type="continuationSeparator" w:id="0">
    <w:p w14:paraId="3D89A168" w14:textId="77777777" w:rsidR="004A0448" w:rsidRDefault="004A044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36E21" w14:textId="77777777" w:rsidR="004A0448" w:rsidRDefault="004A0448" w:rsidP="004215FE">
      <w:r>
        <w:separator/>
      </w:r>
    </w:p>
  </w:footnote>
  <w:footnote w:type="continuationSeparator" w:id="0">
    <w:p w14:paraId="2BC74F4B" w14:textId="77777777" w:rsidR="004A0448" w:rsidRDefault="004A044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40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0448"/>
    <w:rsid w:val="004A5C32"/>
    <w:rsid w:val="004B34D9"/>
    <w:rsid w:val="004B41D4"/>
    <w:rsid w:val="004D5E59"/>
    <w:rsid w:val="004D602A"/>
    <w:rsid w:val="004D73CF"/>
    <w:rsid w:val="004E4945"/>
    <w:rsid w:val="004F15ED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B364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3946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0771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B3B8E"/>
    <w:rsid w:val="00DE207A"/>
    <w:rsid w:val="00DE2719"/>
    <w:rsid w:val="00DF1913"/>
    <w:rsid w:val="00E007B4"/>
    <w:rsid w:val="00E234CA"/>
    <w:rsid w:val="00E41364"/>
    <w:rsid w:val="00E44D18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D0B90-B0FC-1444-9BB0-734D6FA5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Paul Bieniasz</cp:lastModifiedBy>
  <cp:revision>2</cp:revision>
  <dcterms:created xsi:type="dcterms:W3CDTF">2020-10-16T19:31:00Z</dcterms:created>
  <dcterms:modified xsi:type="dcterms:W3CDTF">2020-10-16T19:31:00Z</dcterms:modified>
</cp:coreProperties>
</file>