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9887B" w14:textId="1DAC80C9" w:rsidR="006C59F7" w:rsidRPr="006B22C7" w:rsidRDefault="006C59F7" w:rsidP="006C59F7">
      <w:pPr>
        <w:jc w:val="both"/>
        <w:rPr>
          <w:lang w:val="en-US"/>
        </w:rPr>
      </w:pPr>
      <w:r w:rsidRPr="006B22C7">
        <w:rPr>
          <w:b/>
          <w:lang w:val="en-US"/>
        </w:rPr>
        <w:t>Supplementa</w:t>
      </w:r>
      <w:r w:rsidR="00EF6C3F">
        <w:rPr>
          <w:b/>
          <w:lang w:val="en-US"/>
        </w:rPr>
        <w:t>ry</w:t>
      </w:r>
      <w:r w:rsidRPr="006B22C7">
        <w:rPr>
          <w:b/>
          <w:lang w:val="en-US"/>
        </w:rPr>
        <w:t xml:space="preserve"> </w:t>
      </w:r>
      <w:r w:rsidR="00037ADB">
        <w:rPr>
          <w:b/>
          <w:lang w:val="en-US"/>
        </w:rPr>
        <w:t>file</w:t>
      </w:r>
      <w:r w:rsidRPr="006B22C7">
        <w:rPr>
          <w:b/>
          <w:lang w:val="en-US"/>
        </w:rPr>
        <w:t xml:space="preserve"> 2. Calculation of Plin4 12mer density on oil, related to Figure 8 B-D. </w:t>
      </w:r>
      <w:r w:rsidRPr="006B22C7">
        <w:rPr>
          <w:lang w:val="en-US"/>
        </w:rPr>
        <w:t xml:space="preserve">Table summarizes input values and calculations for 5 experimental conditions (A-E) used to standardize the fluorescence of Alexa488 labelled Plin4 12mer on lipid surface, using </w:t>
      </w:r>
      <w:r w:rsidRPr="006B22C7">
        <w:rPr>
          <w:color w:val="000000" w:themeColor="text1"/>
          <w:lang w:val="en-US"/>
        </w:rPr>
        <w:t xml:space="preserve">bead-supported </w:t>
      </w:r>
      <w:proofErr w:type="spellStart"/>
      <w:r w:rsidRPr="006B22C7">
        <w:rPr>
          <w:color w:val="000000" w:themeColor="text1"/>
          <w:lang w:val="en-US"/>
        </w:rPr>
        <w:t>diphytanoyl</w:t>
      </w:r>
      <w:proofErr w:type="spellEnd"/>
      <w:r w:rsidRPr="006B22C7">
        <w:rPr>
          <w:color w:val="000000" w:themeColor="text1"/>
          <w:lang w:val="en-US"/>
        </w:rPr>
        <w:t xml:space="preserve"> bilayers as standards.</w:t>
      </w:r>
    </w:p>
    <w:tbl>
      <w:tblPr>
        <w:tblStyle w:val="TableGrid"/>
        <w:tblpPr w:leftFromText="180" w:rightFromText="180" w:vertAnchor="page" w:horzAnchor="page" w:tblpX="1450" w:tblpY="2885"/>
        <w:tblW w:w="0" w:type="auto"/>
        <w:tblLayout w:type="fixed"/>
        <w:tblLook w:val="04A0" w:firstRow="1" w:lastRow="0" w:firstColumn="1" w:lastColumn="0" w:noHBand="0" w:noVBand="1"/>
      </w:tblPr>
      <w:tblGrid>
        <w:gridCol w:w="2405"/>
        <w:gridCol w:w="1418"/>
        <w:gridCol w:w="1417"/>
        <w:gridCol w:w="1346"/>
        <w:gridCol w:w="1206"/>
        <w:gridCol w:w="1255"/>
      </w:tblGrid>
      <w:tr w:rsidR="006C59F7" w14:paraId="7BE0AB4B" w14:textId="77777777" w:rsidTr="006C59F7">
        <w:trPr>
          <w:trHeight w:val="368"/>
        </w:trPr>
        <w:tc>
          <w:tcPr>
            <w:tcW w:w="2405" w:type="dxa"/>
            <w:vAlign w:val="center"/>
          </w:tcPr>
          <w:p w14:paraId="5AE5B71D" w14:textId="77777777" w:rsidR="006C59F7" w:rsidRDefault="006C59F7" w:rsidP="006C59F7">
            <w:pPr>
              <w:jc w:val="center"/>
            </w:pPr>
            <w:proofErr w:type="spellStart"/>
            <w:r>
              <w:t>Experiment</w:t>
            </w:r>
            <w:proofErr w:type="spellEnd"/>
          </w:p>
        </w:tc>
        <w:tc>
          <w:tcPr>
            <w:tcW w:w="1418" w:type="dxa"/>
            <w:vAlign w:val="center"/>
          </w:tcPr>
          <w:p w14:paraId="39AECAF9" w14:textId="77777777" w:rsidR="006C59F7" w:rsidRDefault="006C59F7" w:rsidP="006C59F7">
            <w:pPr>
              <w:jc w:val="center"/>
            </w:pPr>
            <w:r>
              <w:t>A</w:t>
            </w:r>
          </w:p>
        </w:tc>
        <w:tc>
          <w:tcPr>
            <w:tcW w:w="1417" w:type="dxa"/>
            <w:vAlign w:val="center"/>
          </w:tcPr>
          <w:p w14:paraId="01AD7A78" w14:textId="77777777" w:rsidR="006C59F7" w:rsidRDefault="006C59F7" w:rsidP="006C59F7">
            <w:pPr>
              <w:jc w:val="center"/>
            </w:pPr>
            <w:r>
              <w:t>B</w:t>
            </w:r>
          </w:p>
        </w:tc>
        <w:tc>
          <w:tcPr>
            <w:tcW w:w="1346" w:type="dxa"/>
            <w:vAlign w:val="center"/>
          </w:tcPr>
          <w:p w14:paraId="773FF00F" w14:textId="77777777" w:rsidR="006C59F7" w:rsidRDefault="006C59F7" w:rsidP="006C59F7">
            <w:pPr>
              <w:jc w:val="center"/>
            </w:pPr>
            <w:r>
              <w:t>C</w:t>
            </w:r>
          </w:p>
        </w:tc>
        <w:tc>
          <w:tcPr>
            <w:tcW w:w="1206" w:type="dxa"/>
            <w:vAlign w:val="center"/>
          </w:tcPr>
          <w:p w14:paraId="6AE95E91" w14:textId="77777777" w:rsidR="006C59F7" w:rsidRDefault="006C59F7" w:rsidP="006C59F7">
            <w:pPr>
              <w:jc w:val="center"/>
            </w:pPr>
            <w:r>
              <w:t>D</w:t>
            </w:r>
          </w:p>
        </w:tc>
        <w:tc>
          <w:tcPr>
            <w:tcW w:w="1255" w:type="dxa"/>
            <w:vAlign w:val="center"/>
          </w:tcPr>
          <w:p w14:paraId="15DDDFD5" w14:textId="77777777" w:rsidR="006C59F7" w:rsidRDefault="006C59F7" w:rsidP="006C59F7">
            <w:pPr>
              <w:jc w:val="center"/>
            </w:pPr>
            <w:r>
              <w:t>E</w:t>
            </w:r>
          </w:p>
        </w:tc>
      </w:tr>
      <w:tr w:rsidR="006C59F7" w14:paraId="4E27FD0D" w14:textId="77777777" w:rsidTr="006C59F7">
        <w:trPr>
          <w:trHeight w:val="617"/>
        </w:trPr>
        <w:tc>
          <w:tcPr>
            <w:tcW w:w="2405" w:type="dxa"/>
            <w:vAlign w:val="center"/>
          </w:tcPr>
          <w:p w14:paraId="75184FEF" w14:textId="77777777" w:rsidR="006C59F7" w:rsidRDefault="006C59F7" w:rsidP="006C59F7">
            <w:pPr>
              <w:jc w:val="center"/>
            </w:pPr>
            <w:proofErr w:type="spellStart"/>
            <w:r>
              <w:t>Reaction</w:t>
            </w:r>
            <w:proofErr w:type="spellEnd"/>
            <w:r>
              <w:t xml:space="preserve"> volume (</w:t>
            </w:r>
            <w:r w:rsidRPr="00AA007C">
              <w:rPr>
                <w:i/>
              </w:rPr>
              <w:t>V</w:t>
            </w:r>
            <w:r>
              <w:t>)</w:t>
            </w:r>
          </w:p>
        </w:tc>
        <w:tc>
          <w:tcPr>
            <w:tcW w:w="1418" w:type="dxa"/>
            <w:vAlign w:val="center"/>
          </w:tcPr>
          <w:p w14:paraId="40BF6F0C" w14:textId="77777777" w:rsidR="006C59F7" w:rsidRDefault="006C59F7" w:rsidP="006C59F7">
            <w:pPr>
              <w:jc w:val="center"/>
            </w:pPr>
            <w:r>
              <w:t xml:space="preserve">30 </w:t>
            </w:r>
            <w:r>
              <w:sym w:font="Symbol" w:char="F06D"/>
            </w:r>
            <w:r>
              <w:t>l</w:t>
            </w:r>
          </w:p>
        </w:tc>
        <w:tc>
          <w:tcPr>
            <w:tcW w:w="1417" w:type="dxa"/>
            <w:vAlign w:val="center"/>
          </w:tcPr>
          <w:p w14:paraId="0B13F681" w14:textId="77777777" w:rsidR="006C59F7" w:rsidRDefault="006C59F7" w:rsidP="006C59F7">
            <w:pPr>
              <w:jc w:val="center"/>
            </w:pPr>
            <w:r>
              <w:t xml:space="preserve">30 </w:t>
            </w:r>
            <w:r>
              <w:sym w:font="Symbol" w:char="F06D"/>
            </w:r>
            <w:r>
              <w:t>l</w:t>
            </w:r>
          </w:p>
        </w:tc>
        <w:tc>
          <w:tcPr>
            <w:tcW w:w="1346" w:type="dxa"/>
            <w:vAlign w:val="center"/>
          </w:tcPr>
          <w:p w14:paraId="17E46FDC" w14:textId="77777777" w:rsidR="006C59F7" w:rsidRDefault="006C59F7" w:rsidP="006C59F7">
            <w:pPr>
              <w:jc w:val="center"/>
            </w:pPr>
            <w:r>
              <w:t xml:space="preserve">30 </w:t>
            </w:r>
            <w:r>
              <w:sym w:font="Symbol" w:char="F06D"/>
            </w:r>
            <w:r>
              <w:t>l</w:t>
            </w:r>
          </w:p>
        </w:tc>
        <w:tc>
          <w:tcPr>
            <w:tcW w:w="1206" w:type="dxa"/>
            <w:vAlign w:val="center"/>
          </w:tcPr>
          <w:p w14:paraId="31A3F8DB" w14:textId="77777777" w:rsidR="006C59F7" w:rsidRDefault="006C59F7" w:rsidP="006C59F7">
            <w:pPr>
              <w:jc w:val="center"/>
            </w:pPr>
            <w:r>
              <w:t xml:space="preserve">30 </w:t>
            </w:r>
            <w:r>
              <w:sym w:font="Symbol" w:char="F06D"/>
            </w:r>
            <w:r>
              <w:t>l</w:t>
            </w:r>
          </w:p>
        </w:tc>
        <w:tc>
          <w:tcPr>
            <w:tcW w:w="1255" w:type="dxa"/>
            <w:vAlign w:val="center"/>
          </w:tcPr>
          <w:p w14:paraId="7A8EAA4B" w14:textId="77777777" w:rsidR="006C59F7" w:rsidRDefault="006C59F7" w:rsidP="006C59F7">
            <w:pPr>
              <w:jc w:val="center"/>
            </w:pPr>
            <w:r>
              <w:t xml:space="preserve">30 </w:t>
            </w:r>
            <w:r>
              <w:sym w:font="Symbol" w:char="F06D"/>
            </w:r>
            <w:r>
              <w:t>l</w:t>
            </w:r>
          </w:p>
        </w:tc>
      </w:tr>
      <w:tr w:rsidR="006C59F7" w14:paraId="65ED7031" w14:textId="77777777" w:rsidTr="006C59F7">
        <w:trPr>
          <w:trHeight w:val="617"/>
        </w:trPr>
        <w:tc>
          <w:tcPr>
            <w:tcW w:w="2405" w:type="dxa"/>
            <w:vAlign w:val="center"/>
          </w:tcPr>
          <w:p w14:paraId="6F23B4A9" w14:textId="77777777" w:rsidR="006C59F7" w:rsidRDefault="006C59F7" w:rsidP="006C59F7">
            <w:pPr>
              <w:jc w:val="center"/>
            </w:pPr>
            <w:r>
              <w:t>[Plin4 12mer] (</w:t>
            </w:r>
            <w:proofErr w:type="spellStart"/>
            <w:r>
              <w:t>nM</w:t>
            </w:r>
            <w:proofErr w:type="spellEnd"/>
            <w:r>
              <w:t xml:space="preserve">) </w:t>
            </w:r>
            <w:r w:rsidRPr="00007D03">
              <w:rPr>
                <w:vertAlign w:val="superscript"/>
              </w:rPr>
              <w:t>(1)</w:t>
            </w:r>
          </w:p>
        </w:tc>
        <w:tc>
          <w:tcPr>
            <w:tcW w:w="1418" w:type="dxa"/>
            <w:vAlign w:val="center"/>
          </w:tcPr>
          <w:p w14:paraId="47D6A889" w14:textId="77777777" w:rsidR="006C59F7" w:rsidRDefault="006C59F7" w:rsidP="006C59F7">
            <w:pPr>
              <w:jc w:val="center"/>
            </w:pPr>
            <w:r>
              <w:t>80 (0.25)</w:t>
            </w:r>
          </w:p>
        </w:tc>
        <w:tc>
          <w:tcPr>
            <w:tcW w:w="1417" w:type="dxa"/>
            <w:vAlign w:val="center"/>
          </w:tcPr>
          <w:p w14:paraId="110C7467" w14:textId="77777777" w:rsidR="006C59F7" w:rsidRDefault="006C59F7" w:rsidP="006C59F7">
            <w:pPr>
              <w:jc w:val="center"/>
            </w:pPr>
            <w:r>
              <w:t>80 (0.25)</w:t>
            </w:r>
          </w:p>
        </w:tc>
        <w:tc>
          <w:tcPr>
            <w:tcW w:w="1346" w:type="dxa"/>
            <w:vAlign w:val="center"/>
          </w:tcPr>
          <w:p w14:paraId="25DA44B9" w14:textId="77777777" w:rsidR="006C59F7" w:rsidRDefault="006C59F7" w:rsidP="006C59F7">
            <w:pPr>
              <w:jc w:val="center"/>
            </w:pPr>
            <w:r>
              <w:t>80 (0.25)</w:t>
            </w:r>
          </w:p>
        </w:tc>
        <w:tc>
          <w:tcPr>
            <w:tcW w:w="1206" w:type="dxa"/>
            <w:vAlign w:val="center"/>
          </w:tcPr>
          <w:p w14:paraId="418B349D" w14:textId="77777777" w:rsidR="006C59F7" w:rsidRDefault="006C59F7" w:rsidP="006C59F7">
            <w:pPr>
              <w:jc w:val="center"/>
            </w:pPr>
            <w:r>
              <w:t>80 (0.25)</w:t>
            </w:r>
          </w:p>
        </w:tc>
        <w:tc>
          <w:tcPr>
            <w:tcW w:w="1255" w:type="dxa"/>
            <w:vAlign w:val="center"/>
          </w:tcPr>
          <w:p w14:paraId="146E48D9" w14:textId="77777777" w:rsidR="006C59F7" w:rsidRDefault="006C59F7" w:rsidP="006C59F7">
            <w:pPr>
              <w:jc w:val="center"/>
            </w:pPr>
            <w:r>
              <w:t>32 (0.25)</w:t>
            </w:r>
          </w:p>
        </w:tc>
      </w:tr>
      <w:tr w:rsidR="006C59F7" w14:paraId="6EA26853" w14:textId="77777777" w:rsidTr="006C59F7">
        <w:trPr>
          <w:trHeight w:val="337"/>
        </w:trPr>
        <w:tc>
          <w:tcPr>
            <w:tcW w:w="2405" w:type="dxa"/>
            <w:vAlign w:val="center"/>
          </w:tcPr>
          <w:p w14:paraId="60F5ECF4" w14:textId="77777777" w:rsidR="006C59F7" w:rsidRPr="00A704A8" w:rsidRDefault="006C59F7" w:rsidP="006C59F7">
            <w:pPr>
              <w:jc w:val="center"/>
            </w:pPr>
            <w:r w:rsidRPr="00A704A8">
              <w:t>Plin4</w:t>
            </w:r>
            <w:r>
              <w:t>*</w:t>
            </w:r>
            <w:r w:rsidRPr="00A704A8">
              <w:t>:Plin4</w:t>
            </w:r>
            <w:r>
              <w:t xml:space="preserve"> ratio (</w:t>
            </w:r>
            <w:r w:rsidRPr="00AA007C">
              <w:rPr>
                <w:i/>
              </w:rPr>
              <w:t>r</w:t>
            </w:r>
            <w:r>
              <w:t>)</w:t>
            </w:r>
            <w:r w:rsidRPr="00A704A8">
              <w:t xml:space="preserve"> </w:t>
            </w:r>
            <w:r w:rsidRPr="00007D03">
              <w:rPr>
                <w:vertAlign w:val="superscript"/>
              </w:rPr>
              <w:t>(2)</w:t>
            </w:r>
          </w:p>
        </w:tc>
        <w:tc>
          <w:tcPr>
            <w:tcW w:w="1418" w:type="dxa"/>
            <w:vAlign w:val="center"/>
          </w:tcPr>
          <w:p w14:paraId="55902EB9" w14:textId="77777777" w:rsidR="006C59F7" w:rsidRDefault="006C59F7" w:rsidP="006C59F7">
            <w:pPr>
              <w:jc w:val="center"/>
            </w:pPr>
            <w:r>
              <w:t>1 : 20</w:t>
            </w:r>
          </w:p>
        </w:tc>
        <w:tc>
          <w:tcPr>
            <w:tcW w:w="1417" w:type="dxa"/>
            <w:vAlign w:val="center"/>
          </w:tcPr>
          <w:p w14:paraId="175D4022" w14:textId="77777777" w:rsidR="006C59F7" w:rsidRDefault="006C59F7" w:rsidP="006C59F7">
            <w:pPr>
              <w:jc w:val="center"/>
            </w:pPr>
            <w:r>
              <w:t>1 : 5</w:t>
            </w:r>
          </w:p>
        </w:tc>
        <w:tc>
          <w:tcPr>
            <w:tcW w:w="1346" w:type="dxa"/>
            <w:vAlign w:val="center"/>
          </w:tcPr>
          <w:p w14:paraId="6F72126B" w14:textId="77777777" w:rsidR="006C59F7" w:rsidRDefault="006C59F7" w:rsidP="006C59F7">
            <w:pPr>
              <w:jc w:val="center"/>
            </w:pPr>
            <w:r>
              <w:t>1 : 5</w:t>
            </w:r>
          </w:p>
        </w:tc>
        <w:tc>
          <w:tcPr>
            <w:tcW w:w="1206" w:type="dxa"/>
            <w:vAlign w:val="center"/>
          </w:tcPr>
          <w:p w14:paraId="06398A50" w14:textId="77777777" w:rsidR="006C59F7" w:rsidRDefault="006C59F7" w:rsidP="006C59F7">
            <w:pPr>
              <w:jc w:val="center"/>
            </w:pPr>
            <w:r>
              <w:t>1 : 5</w:t>
            </w:r>
          </w:p>
        </w:tc>
        <w:tc>
          <w:tcPr>
            <w:tcW w:w="1255" w:type="dxa"/>
            <w:vAlign w:val="center"/>
          </w:tcPr>
          <w:p w14:paraId="687BC0DA" w14:textId="77777777" w:rsidR="006C59F7" w:rsidRDefault="006C59F7" w:rsidP="006C59F7">
            <w:pPr>
              <w:jc w:val="center"/>
            </w:pPr>
            <w:r>
              <w:t>1 : 5</w:t>
            </w:r>
          </w:p>
        </w:tc>
      </w:tr>
      <w:tr w:rsidR="006C59F7" w14:paraId="584B07D5" w14:textId="77777777" w:rsidTr="006C59F7">
        <w:trPr>
          <w:trHeight w:val="365"/>
        </w:trPr>
        <w:tc>
          <w:tcPr>
            <w:tcW w:w="2405" w:type="dxa"/>
            <w:vAlign w:val="center"/>
          </w:tcPr>
          <w:p w14:paraId="67891F07" w14:textId="77777777" w:rsidR="006C59F7" w:rsidRPr="00325FEB" w:rsidRDefault="006C59F7" w:rsidP="006C59F7">
            <w:pPr>
              <w:jc w:val="center"/>
            </w:pPr>
            <w:proofErr w:type="spellStart"/>
            <w:r>
              <w:t>Bead</w:t>
            </w:r>
            <w:proofErr w:type="spellEnd"/>
            <w:r>
              <w:t xml:space="preserve"> </w:t>
            </w:r>
            <w:proofErr w:type="spellStart"/>
            <w:r>
              <w:t>Number</w:t>
            </w:r>
            <w:proofErr w:type="spellEnd"/>
            <w:r>
              <w:t xml:space="preserve"> (</w:t>
            </w:r>
            <w:r w:rsidRPr="00AA007C">
              <w:rPr>
                <w:i/>
              </w:rPr>
              <w:t>N</w:t>
            </w:r>
            <w:r>
              <w:t xml:space="preserve">) </w:t>
            </w:r>
            <w:r w:rsidRPr="00007D03">
              <w:rPr>
                <w:vertAlign w:val="superscript"/>
              </w:rPr>
              <w:t>(</w:t>
            </w:r>
            <w:r>
              <w:rPr>
                <w:vertAlign w:val="superscript"/>
              </w:rPr>
              <w:t>3</w:t>
            </w:r>
            <w:r w:rsidRPr="00007D03">
              <w:rPr>
                <w:vertAlign w:val="superscript"/>
              </w:rPr>
              <w:t>)</w:t>
            </w:r>
          </w:p>
        </w:tc>
        <w:tc>
          <w:tcPr>
            <w:tcW w:w="1418" w:type="dxa"/>
            <w:vAlign w:val="center"/>
          </w:tcPr>
          <w:p w14:paraId="12783885" w14:textId="77777777" w:rsidR="006C59F7" w:rsidRPr="001378AE" w:rsidRDefault="006C59F7" w:rsidP="006C59F7">
            <w:pPr>
              <w:jc w:val="center"/>
            </w:pPr>
            <w:r>
              <w:t>1.7 x 10</w:t>
            </w:r>
            <w:r>
              <w:rPr>
                <w:vertAlign w:val="superscript"/>
              </w:rPr>
              <w:t xml:space="preserve">6 </w:t>
            </w:r>
            <w:r>
              <w:t>(0.2)</w:t>
            </w:r>
          </w:p>
        </w:tc>
        <w:tc>
          <w:tcPr>
            <w:tcW w:w="1417" w:type="dxa"/>
            <w:vAlign w:val="center"/>
          </w:tcPr>
          <w:p w14:paraId="291D0C27" w14:textId="77777777" w:rsidR="006C59F7" w:rsidRPr="001378AE" w:rsidRDefault="006C59F7" w:rsidP="006C59F7">
            <w:pPr>
              <w:jc w:val="center"/>
            </w:pPr>
            <w:r>
              <w:t>1.7 x 10</w:t>
            </w:r>
            <w:r>
              <w:rPr>
                <w:vertAlign w:val="superscript"/>
              </w:rPr>
              <w:t xml:space="preserve">6 </w:t>
            </w:r>
            <w:r>
              <w:t>(0.2)</w:t>
            </w:r>
          </w:p>
        </w:tc>
        <w:tc>
          <w:tcPr>
            <w:tcW w:w="1346" w:type="dxa"/>
            <w:vAlign w:val="center"/>
          </w:tcPr>
          <w:p w14:paraId="5A67F2BB" w14:textId="77777777" w:rsidR="006C59F7" w:rsidRPr="001378AE" w:rsidRDefault="006C59F7" w:rsidP="006C59F7">
            <w:pPr>
              <w:jc w:val="center"/>
            </w:pPr>
            <w:r>
              <w:t>3.4 x 10</w:t>
            </w:r>
            <w:r>
              <w:rPr>
                <w:vertAlign w:val="superscript"/>
              </w:rPr>
              <w:t xml:space="preserve">6 </w:t>
            </w:r>
            <w:r>
              <w:t>(0.2)</w:t>
            </w:r>
          </w:p>
        </w:tc>
        <w:tc>
          <w:tcPr>
            <w:tcW w:w="1206" w:type="dxa"/>
            <w:vAlign w:val="center"/>
          </w:tcPr>
          <w:p w14:paraId="60D7E379" w14:textId="77777777" w:rsidR="006C59F7" w:rsidRPr="001378AE" w:rsidRDefault="006C59F7" w:rsidP="006C59F7">
            <w:pPr>
              <w:jc w:val="center"/>
            </w:pPr>
            <w:r>
              <w:t>5.1 x 10</w:t>
            </w:r>
            <w:r>
              <w:rPr>
                <w:vertAlign w:val="superscript"/>
              </w:rPr>
              <w:t xml:space="preserve">6 </w:t>
            </w:r>
            <w:r>
              <w:t>(0.2)</w:t>
            </w:r>
          </w:p>
        </w:tc>
        <w:tc>
          <w:tcPr>
            <w:tcW w:w="1255" w:type="dxa"/>
            <w:vAlign w:val="center"/>
          </w:tcPr>
          <w:p w14:paraId="553E763E" w14:textId="77777777" w:rsidR="006C59F7" w:rsidRPr="001378AE" w:rsidRDefault="006C59F7" w:rsidP="006C59F7">
            <w:pPr>
              <w:jc w:val="center"/>
            </w:pPr>
            <w:r>
              <w:t>1.7 x 10</w:t>
            </w:r>
            <w:r>
              <w:rPr>
                <w:vertAlign w:val="superscript"/>
              </w:rPr>
              <w:t xml:space="preserve">6 </w:t>
            </w:r>
            <w:r>
              <w:t>(0.2)</w:t>
            </w:r>
          </w:p>
        </w:tc>
      </w:tr>
      <w:tr w:rsidR="006C59F7" w14:paraId="38CD414B" w14:textId="77777777" w:rsidTr="006C59F7">
        <w:trPr>
          <w:trHeight w:val="322"/>
        </w:trPr>
        <w:tc>
          <w:tcPr>
            <w:tcW w:w="2405" w:type="dxa"/>
            <w:vAlign w:val="center"/>
          </w:tcPr>
          <w:p w14:paraId="51785204" w14:textId="77777777" w:rsidR="006C59F7" w:rsidRPr="006B22C7" w:rsidRDefault="006C59F7" w:rsidP="006C59F7">
            <w:pPr>
              <w:jc w:val="center"/>
              <w:rPr>
                <w:lang w:val="en-US"/>
              </w:rPr>
            </w:pPr>
            <w:r w:rsidRPr="006B22C7">
              <w:rPr>
                <w:lang w:val="en-US"/>
              </w:rPr>
              <w:t>Fraction of Plin4 bound to beads (</w:t>
            </w:r>
            <w:r w:rsidRPr="006B22C7">
              <w:rPr>
                <w:i/>
                <w:lang w:val="en-US"/>
              </w:rPr>
              <w:t>f</w:t>
            </w:r>
            <w:r w:rsidRPr="006B22C7">
              <w:rPr>
                <w:lang w:val="en-US"/>
              </w:rPr>
              <w:t xml:space="preserve">) </w:t>
            </w:r>
            <w:r w:rsidRPr="006B22C7">
              <w:rPr>
                <w:vertAlign w:val="superscript"/>
                <w:lang w:val="en-US"/>
              </w:rPr>
              <w:t>(4)</w:t>
            </w:r>
          </w:p>
        </w:tc>
        <w:tc>
          <w:tcPr>
            <w:tcW w:w="1418" w:type="dxa"/>
            <w:vAlign w:val="center"/>
          </w:tcPr>
          <w:p w14:paraId="0FEF42EA" w14:textId="77777777" w:rsidR="006C59F7" w:rsidRDefault="006C59F7" w:rsidP="006C59F7">
            <w:pPr>
              <w:jc w:val="center"/>
            </w:pPr>
            <w:r>
              <w:t>0.6 (0.17)</w:t>
            </w:r>
          </w:p>
        </w:tc>
        <w:tc>
          <w:tcPr>
            <w:tcW w:w="1417" w:type="dxa"/>
            <w:vAlign w:val="center"/>
          </w:tcPr>
          <w:p w14:paraId="68E6CE37" w14:textId="77777777" w:rsidR="006C59F7" w:rsidRDefault="006C59F7" w:rsidP="006C59F7">
            <w:pPr>
              <w:jc w:val="center"/>
            </w:pPr>
            <w:r>
              <w:t>0.6 (0.17)</w:t>
            </w:r>
          </w:p>
        </w:tc>
        <w:tc>
          <w:tcPr>
            <w:tcW w:w="1346" w:type="dxa"/>
            <w:vAlign w:val="center"/>
          </w:tcPr>
          <w:p w14:paraId="7982118F" w14:textId="77777777" w:rsidR="006C59F7" w:rsidRDefault="006C59F7" w:rsidP="006C59F7">
            <w:pPr>
              <w:jc w:val="center"/>
            </w:pPr>
            <w:r>
              <w:t>0.75 (0.13)</w:t>
            </w:r>
          </w:p>
        </w:tc>
        <w:tc>
          <w:tcPr>
            <w:tcW w:w="1206" w:type="dxa"/>
            <w:vAlign w:val="center"/>
          </w:tcPr>
          <w:p w14:paraId="0DE88547" w14:textId="77777777" w:rsidR="006C59F7" w:rsidRPr="0082555E" w:rsidRDefault="006C59F7" w:rsidP="006C59F7">
            <w:pPr>
              <w:jc w:val="center"/>
              <w:rPr>
                <w:color w:val="000000" w:themeColor="text1"/>
              </w:rPr>
            </w:pPr>
            <w:proofErr w:type="spellStart"/>
            <w:r>
              <w:rPr>
                <w:color w:val="000000" w:themeColor="text1"/>
              </w:rPr>
              <w:t>n.d</w:t>
            </w:r>
            <w:proofErr w:type="spellEnd"/>
            <w:r>
              <w:rPr>
                <w:color w:val="000000" w:themeColor="text1"/>
              </w:rPr>
              <w:t>.</w:t>
            </w:r>
          </w:p>
        </w:tc>
        <w:tc>
          <w:tcPr>
            <w:tcW w:w="1255" w:type="dxa"/>
            <w:vAlign w:val="center"/>
          </w:tcPr>
          <w:p w14:paraId="2C4D9EAE" w14:textId="77777777" w:rsidR="006C59F7" w:rsidRDefault="006C59F7" w:rsidP="006C59F7">
            <w:pPr>
              <w:jc w:val="center"/>
            </w:pPr>
            <w:r>
              <w:t>0.6 (0.33)</w:t>
            </w:r>
          </w:p>
        </w:tc>
      </w:tr>
      <w:tr w:rsidR="006C59F7" w14:paraId="7D65E9B1" w14:textId="77777777" w:rsidTr="006C59F7">
        <w:tc>
          <w:tcPr>
            <w:tcW w:w="2405" w:type="dxa"/>
            <w:vAlign w:val="center"/>
          </w:tcPr>
          <w:p w14:paraId="354EAA0C" w14:textId="77777777" w:rsidR="006C59F7" w:rsidRDefault="006C59F7" w:rsidP="006C59F7">
            <w:pPr>
              <w:jc w:val="center"/>
            </w:pPr>
            <w:r w:rsidRPr="006B22C7">
              <w:rPr>
                <w:lang w:val="en-US"/>
              </w:rPr>
              <w:t xml:space="preserve">Fl. Intensity on beads (A.U.) </w:t>
            </w:r>
            <w:r>
              <w:t>(</w:t>
            </w:r>
            <w:r w:rsidRPr="00AA007C">
              <w:rPr>
                <w:i/>
              </w:rPr>
              <w:t>F</w:t>
            </w:r>
            <w:r w:rsidRPr="00AA007C">
              <w:rPr>
                <w:i/>
                <w:vertAlign w:val="subscript"/>
              </w:rPr>
              <w:t>Plin4</w:t>
            </w:r>
            <w:r w:rsidRPr="00AA007C">
              <w:rPr>
                <w:i/>
              </w:rPr>
              <w:t xml:space="preserve"> </w:t>
            </w:r>
            <w:proofErr w:type="spellStart"/>
            <w:r>
              <w:rPr>
                <w:i/>
                <w:vertAlign w:val="subscript"/>
              </w:rPr>
              <w:t>bead</w:t>
            </w:r>
            <w:proofErr w:type="spellEnd"/>
            <w:r>
              <w:t xml:space="preserve">) </w:t>
            </w:r>
            <w:r w:rsidRPr="00007D03">
              <w:rPr>
                <w:vertAlign w:val="superscript"/>
              </w:rPr>
              <w:t>(</w:t>
            </w:r>
            <w:r>
              <w:rPr>
                <w:vertAlign w:val="superscript"/>
              </w:rPr>
              <w:t>5</w:t>
            </w:r>
            <w:r w:rsidRPr="00007D03">
              <w:rPr>
                <w:vertAlign w:val="superscript"/>
              </w:rPr>
              <w:t>)</w:t>
            </w:r>
          </w:p>
        </w:tc>
        <w:tc>
          <w:tcPr>
            <w:tcW w:w="1418" w:type="dxa"/>
            <w:vAlign w:val="center"/>
          </w:tcPr>
          <w:p w14:paraId="25DE52FF" w14:textId="77777777" w:rsidR="006C59F7" w:rsidRDefault="006C59F7" w:rsidP="006C59F7">
            <w:pPr>
              <w:jc w:val="center"/>
            </w:pPr>
            <w:r>
              <w:t>225 (0.1)</w:t>
            </w:r>
          </w:p>
        </w:tc>
        <w:tc>
          <w:tcPr>
            <w:tcW w:w="1417" w:type="dxa"/>
            <w:vAlign w:val="center"/>
          </w:tcPr>
          <w:p w14:paraId="5D22C2CC" w14:textId="77777777" w:rsidR="006C59F7" w:rsidRDefault="006C59F7" w:rsidP="006C59F7">
            <w:pPr>
              <w:jc w:val="center"/>
            </w:pPr>
            <w:r>
              <w:t>1100 (0.23)</w:t>
            </w:r>
          </w:p>
        </w:tc>
        <w:tc>
          <w:tcPr>
            <w:tcW w:w="1346" w:type="dxa"/>
            <w:vAlign w:val="center"/>
          </w:tcPr>
          <w:p w14:paraId="1997F4DD" w14:textId="77777777" w:rsidR="006C59F7" w:rsidRDefault="006C59F7" w:rsidP="006C59F7">
            <w:pPr>
              <w:jc w:val="center"/>
            </w:pPr>
            <w:r>
              <w:t>350 (0.21)</w:t>
            </w:r>
          </w:p>
        </w:tc>
        <w:tc>
          <w:tcPr>
            <w:tcW w:w="1206" w:type="dxa"/>
            <w:vAlign w:val="center"/>
          </w:tcPr>
          <w:p w14:paraId="75997336" w14:textId="77777777" w:rsidR="006C59F7" w:rsidRDefault="006C59F7" w:rsidP="006C59F7">
            <w:pPr>
              <w:jc w:val="center"/>
            </w:pPr>
            <w:r>
              <w:t>200 (0.5)</w:t>
            </w:r>
          </w:p>
        </w:tc>
        <w:tc>
          <w:tcPr>
            <w:tcW w:w="1255" w:type="dxa"/>
            <w:vAlign w:val="center"/>
          </w:tcPr>
          <w:p w14:paraId="1AE5CFE9" w14:textId="77777777" w:rsidR="006C59F7" w:rsidRDefault="006C59F7" w:rsidP="006C59F7">
            <w:pPr>
              <w:jc w:val="center"/>
            </w:pPr>
            <w:r>
              <w:t>500 (0.15)</w:t>
            </w:r>
          </w:p>
        </w:tc>
      </w:tr>
      <w:tr w:rsidR="006C59F7" w14:paraId="5234FA8A" w14:textId="77777777" w:rsidTr="006C59F7">
        <w:tc>
          <w:tcPr>
            <w:tcW w:w="2405" w:type="dxa"/>
            <w:vAlign w:val="center"/>
          </w:tcPr>
          <w:p w14:paraId="49C33984" w14:textId="77777777" w:rsidR="006C59F7" w:rsidRPr="006B22C7" w:rsidRDefault="006C59F7" w:rsidP="006C59F7">
            <w:pPr>
              <w:jc w:val="center"/>
              <w:rPr>
                <w:lang w:val="en-US"/>
              </w:rPr>
            </w:pPr>
            <w:r w:rsidRPr="006B22C7">
              <w:rPr>
                <w:lang w:val="en-US"/>
              </w:rPr>
              <w:t>Fl. Intensity on oil (</w:t>
            </w:r>
            <w:r w:rsidRPr="006B22C7">
              <w:rPr>
                <w:i/>
                <w:lang w:val="en-US"/>
              </w:rPr>
              <w:t>F</w:t>
            </w:r>
            <w:r w:rsidRPr="006B22C7">
              <w:rPr>
                <w:i/>
                <w:vertAlign w:val="subscript"/>
                <w:lang w:val="en-US"/>
              </w:rPr>
              <w:t>Plin4</w:t>
            </w:r>
            <w:r w:rsidRPr="006B22C7">
              <w:rPr>
                <w:i/>
                <w:lang w:val="en-US"/>
              </w:rPr>
              <w:t xml:space="preserve"> </w:t>
            </w:r>
            <w:r w:rsidRPr="006B22C7">
              <w:rPr>
                <w:i/>
                <w:vertAlign w:val="subscript"/>
                <w:lang w:val="en-US"/>
              </w:rPr>
              <w:t>oil</w:t>
            </w:r>
            <w:r w:rsidRPr="006B22C7">
              <w:rPr>
                <w:lang w:val="en-US"/>
              </w:rPr>
              <w:t xml:space="preserve">) </w:t>
            </w:r>
            <w:r w:rsidRPr="006B22C7">
              <w:rPr>
                <w:vertAlign w:val="superscript"/>
                <w:lang w:val="en-US"/>
              </w:rPr>
              <w:t>(6)</w:t>
            </w:r>
          </w:p>
        </w:tc>
        <w:tc>
          <w:tcPr>
            <w:tcW w:w="1418" w:type="dxa"/>
            <w:vAlign w:val="center"/>
          </w:tcPr>
          <w:p w14:paraId="61824D80" w14:textId="77777777" w:rsidR="006C59F7" w:rsidRDefault="006C59F7" w:rsidP="006C59F7">
            <w:pPr>
              <w:jc w:val="center"/>
            </w:pPr>
            <w:r>
              <w:t>2350 (0.4)</w:t>
            </w:r>
          </w:p>
        </w:tc>
        <w:tc>
          <w:tcPr>
            <w:tcW w:w="1417" w:type="dxa"/>
            <w:vAlign w:val="center"/>
          </w:tcPr>
          <w:p w14:paraId="5EE40B74" w14:textId="77777777" w:rsidR="006C59F7" w:rsidRDefault="006C59F7" w:rsidP="006C59F7">
            <w:pPr>
              <w:jc w:val="center"/>
            </w:pPr>
            <w:r>
              <w:t>2350 (0.4)</w:t>
            </w:r>
          </w:p>
        </w:tc>
        <w:tc>
          <w:tcPr>
            <w:tcW w:w="1346" w:type="dxa"/>
            <w:vAlign w:val="center"/>
          </w:tcPr>
          <w:p w14:paraId="6D9846D1" w14:textId="77777777" w:rsidR="006C59F7" w:rsidRDefault="006C59F7" w:rsidP="006C59F7">
            <w:pPr>
              <w:jc w:val="center"/>
            </w:pPr>
            <w:r>
              <w:t>2350 (0.4)</w:t>
            </w:r>
          </w:p>
        </w:tc>
        <w:tc>
          <w:tcPr>
            <w:tcW w:w="1206" w:type="dxa"/>
            <w:vAlign w:val="center"/>
          </w:tcPr>
          <w:p w14:paraId="05E1AC6D" w14:textId="77777777" w:rsidR="006C59F7" w:rsidRDefault="006C59F7" w:rsidP="006C59F7">
            <w:pPr>
              <w:jc w:val="center"/>
            </w:pPr>
            <w:r>
              <w:t>2350 (0.4)</w:t>
            </w:r>
          </w:p>
        </w:tc>
        <w:tc>
          <w:tcPr>
            <w:tcW w:w="1255" w:type="dxa"/>
            <w:vAlign w:val="center"/>
          </w:tcPr>
          <w:p w14:paraId="3DA085AC" w14:textId="77777777" w:rsidR="006C59F7" w:rsidRDefault="006C59F7" w:rsidP="006C59F7">
            <w:r>
              <w:t>2350 (0.4)</w:t>
            </w:r>
          </w:p>
        </w:tc>
      </w:tr>
      <w:tr w:rsidR="006C59F7" w14:paraId="7471FAC1" w14:textId="77777777" w:rsidTr="006C59F7">
        <w:tc>
          <w:tcPr>
            <w:tcW w:w="2405" w:type="dxa"/>
            <w:vAlign w:val="center"/>
          </w:tcPr>
          <w:p w14:paraId="557C5EEB" w14:textId="77777777" w:rsidR="006C59F7" w:rsidRPr="006B22C7" w:rsidRDefault="006C59F7" w:rsidP="006C59F7">
            <w:pPr>
              <w:jc w:val="center"/>
              <w:rPr>
                <w:vertAlign w:val="superscript"/>
                <w:lang w:val="en-US"/>
              </w:rPr>
            </w:pPr>
            <w:r w:rsidRPr="006B22C7">
              <w:rPr>
                <w:lang w:val="en-US"/>
              </w:rPr>
              <w:t>Surface density of Plin4 12mer (nm</w:t>
            </w:r>
            <w:r w:rsidRPr="006B22C7">
              <w:rPr>
                <w:vertAlign w:val="superscript"/>
                <w:lang w:val="en-US"/>
              </w:rPr>
              <w:t>-2</w:t>
            </w:r>
            <w:r w:rsidRPr="006B22C7">
              <w:rPr>
                <w:lang w:val="en-US"/>
              </w:rPr>
              <w:t>)</w:t>
            </w:r>
            <w:r w:rsidRPr="006B22C7">
              <w:rPr>
                <w:vertAlign w:val="superscript"/>
                <w:lang w:val="en-US"/>
              </w:rPr>
              <w:t xml:space="preserve"> (7)</w:t>
            </w:r>
          </w:p>
        </w:tc>
        <w:tc>
          <w:tcPr>
            <w:tcW w:w="1418" w:type="dxa"/>
            <w:vAlign w:val="center"/>
          </w:tcPr>
          <w:p w14:paraId="1F522E98" w14:textId="77777777" w:rsidR="006C59F7" w:rsidRPr="000F3826" w:rsidRDefault="006C59F7" w:rsidP="006C59F7">
            <w:pPr>
              <w:jc w:val="center"/>
            </w:pPr>
            <w:r w:rsidRPr="000F3826">
              <w:t xml:space="preserve">0.067 (0.55) </w:t>
            </w:r>
          </w:p>
        </w:tc>
        <w:tc>
          <w:tcPr>
            <w:tcW w:w="1417" w:type="dxa"/>
            <w:vAlign w:val="center"/>
          </w:tcPr>
          <w:p w14:paraId="2ED2532A" w14:textId="77777777" w:rsidR="006C59F7" w:rsidRPr="000F3826" w:rsidRDefault="006C59F7" w:rsidP="006C59F7">
            <w:pPr>
              <w:jc w:val="center"/>
            </w:pPr>
            <w:r w:rsidRPr="000F3826">
              <w:t>0.054 (0.59)</w:t>
            </w:r>
          </w:p>
        </w:tc>
        <w:tc>
          <w:tcPr>
            <w:tcW w:w="1346" w:type="dxa"/>
            <w:vAlign w:val="center"/>
          </w:tcPr>
          <w:p w14:paraId="55CD32D8" w14:textId="77777777" w:rsidR="006C59F7" w:rsidRPr="000F3826" w:rsidRDefault="006C59F7" w:rsidP="006C59F7">
            <w:pPr>
              <w:jc w:val="center"/>
            </w:pPr>
            <w:r w:rsidRPr="000F3826">
              <w:t>0.108 (0.57)</w:t>
            </w:r>
          </w:p>
        </w:tc>
        <w:tc>
          <w:tcPr>
            <w:tcW w:w="1206" w:type="dxa"/>
            <w:vAlign w:val="center"/>
          </w:tcPr>
          <w:p w14:paraId="3C247856" w14:textId="77777777" w:rsidR="006C59F7" w:rsidRPr="000F3826" w:rsidRDefault="006C59F7" w:rsidP="006C59F7">
            <w:pPr>
              <w:jc w:val="center"/>
            </w:pPr>
            <w:proofErr w:type="spellStart"/>
            <w:r>
              <w:t>n.d</w:t>
            </w:r>
            <w:proofErr w:type="spellEnd"/>
            <w:r>
              <w:t>.</w:t>
            </w:r>
          </w:p>
        </w:tc>
        <w:tc>
          <w:tcPr>
            <w:tcW w:w="1255" w:type="dxa"/>
            <w:vAlign w:val="center"/>
          </w:tcPr>
          <w:p w14:paraId="5E295C59" w14:textId="77777777" w:rsidR="006C59F7" w:rsidRPr="000F3826" w:rsidRDefault="006C59F7" w:rsidP="006C59F7">
            <w:pPr>
              <w:jc w:val="center"/>
            </w:pPr>
            <w:r w:rsidRPr="000F3826">
              <w:t>0.048</w:t>
            </w:r>
          </w:p>
          <w:p w14:paraId="73C8ABC1" w14:textId="77777777" w:rsidR="006C59F7" w:rsidRPr="000F3826" w:rsidRDefault="006C59F7" w:rsidP="006C59F7">
            <w:r w:rsidRPr="000F3826">
              <w:t>(0.73)</w:t>
            </w:r>
          </w:p>
        </w:tc>
      </w:tr>
      <w:tr w:rsidR="006C59F7" w14:paraId="2C509543" w14:textId="77777777" w:rsidTr="006C59F7">
        <w:tc>
          <w:tcPr>
            <w:tcW w:w="2405" w:type="dxa"/>
            <w:vAlign w:val="center"/>
          </w:tcPr>
          <w:p w14:paraId="53ADB0D4" w14:textId="77777777" w:rsidR="006C59F7" w:rsidRPr="006B22C7" w:rsidRDefault="006C59F7" w:rsidP="006C59F7">
            <w:pPr>
              <w:jc w:val="center"/>
              <w:rPr>
                <w:lang w:val="en-US"/>
              </w:rPr>
            </w:pPr>
            <w:r w:rsidRPr="006B22C7">
              <w:rPr>
                <w:lang w:val="en-US"/>
              </w:rPr>
              <w:t>Molecular area of Plin4 12mer (nm</w:t>
            </w:r>
            <w:r w:rsidRPr="006B22C7">
              <w:rPr>
                <w:vertAlign w:val="superscript"/>
                <w:lang w:val="en-US"/>
              </w:rPr>
              <w:t>2</w:t>
            </w:r>
            <w:r w:rsidRPr="006B22C7">
              <w:rPr>
                <w:lang w:val="en-US"/>
              </w:rPr>
              <w:t xml:space="preserve">) </w:t>
            </w:r>
          </w:p>
        </w:tc>
        <w:tc>
          <w:tcPr>
            <w:tcW w:w="1418" w:type="dxa"/>
            <w:vAlign w:val="center"/>
          </w:tcPr>
          <w:p w14:paraId="49659273" w14:textId="77777777" w:rsidR="006C59F7" w:rsidRPr="000F3826" w:rsidRDefault="006C59F7" w:rsidP="006C59F7">
            <w:pPr>
              <w:jc w:val="center"/>
            </w:pPr>
            <w:r w:rsidRPr="000F3826">
              <w:t>15 +/- 8</w:t>
            </w:r>
          </w:p>
        </w:tc>
        <w:tc>
          <w:tcPr>
            <w:tcW w:w="1417" w:type="dxa"/>
            <w:vAlign w:val="center"/>
          </w:tcPr>
          <w:p w14:paraId="58B03306" w14:textId="77777777" w:rsidR="006C59F7" w:rsidRPr="000F3826" w:rsidRDefault="006C59F7" w:rsidP="006C59F7">
            <w:pPr>
              <w:jc w:val="center"/>
            </w:pPr>
            <w:r w:rsidRPr="000F3826">
              <w:t>18.5 +/- 11</w:t>
            </w:r>
          </w:p>
        </w:tc>
        <w:tc>
          <w:tcPr>
            <w:tcW w:w="1346" w:type="dxa"/>
            <w:vAlign w:val="center"/>
          </w:tcPr>
          <w:p w14:paraId="7AA24092" w14:textId="77777777" w:rsidR="006C59F7" w:rsidRPr="000F3826" w:rsidRDefault="006C59F7" w:rsidP="006C59F7">
            <w:pPr>
              <w:jc w:val="center"/>
            </w:pPr>
            <w:r w:rsidRPr="000F3826">
              <w:t>9.3 +/- 5.3</w:t>
            </w:r>
          </w:p>
        </w:tc>
        <w:tc>
          <w:tcPr>
            <w:tcW w:w="1206" w:type="dxa"/>
            <w:vAlign w:val="center"/>
          </w:tcPr>
          <w:p w14:paraId="3D94279C" w14:textId="77777777" w:rsidR="006C59F7" w:rsidRPr="000F3826" w:rsidRDefault="006C59F7" w:rsidP="006C59F7">
            <w:pPr>
              <w:jc w:val="center"/>
            </w:pPr>
            <w:proofErr w:type="spellStart"/>
            <w:r>
              <w:t>n.d</w:t>
            </w:r>
            <w:proofErr w:type="spellEnd"/>
            <w:r>
              <w:t>.</w:t>
            </w:r>
          </w:p>
        </w:tc>
        <w:tc>
          <w:tcPr>
            <w:tcW w:w="1255" w:type="dxa"/>
            <w:vAlign w:val="center"/>
          </w:tcPr>
          <w:p w14:paraId="77C06E33" w14:textId="77777777" w:rsidR="006C59F7" w:rsidRPr="000F3826" w:rsidRDefault="006C59F7" w:rsidP="006C59F7">
            <w:r w:rsidRPr="000F3826">
              <w:t>21 +/- 15</w:t>
            </w:r>
          </w:p>
        </w:tc>
      </w:tr>
    </w:tbl>
    <w:p w14:paraId="2A7AF333" w14:textId="77777777" w:rsidR="006C59F7" w:rsidRDefault="006C59F7" w:rsidP="006C59F7">
      <w:pPr>
        <w:jc w:val="both"/>
      </w:pPr>
    </w:p>
    <w:p w14:paraId="49D0A66C" w14:textId="77777777" w:rsidR="006C59F7" w:rsidRDefault="006C59F7" w:rsidP="006C59F7">
      <w:pPr>
        <w:jc w:val="both"/>
      </w:pPr>
    </w:p>
    <w:p w14:paraId="648D4E3B" w14:textId="77777777" w:rsidR="006C59F7" w:rsidRPr="006B22C7" w:rsidRDefault="006C59F7" w:rsidP="006C59F7">
      <w:pPr>
        <w:spacing w:after="120"/>
        <w:jc w:val="both"/>
        <w:rPr>
          <w:sz w:val="20"/>
          <w:szCs w:val="20"/>
          <w:lang w:val="en-US"/>
        </w:rPr>
      </w:pPr>
      <w:r w:rsidRPr="006B22C7">
        <w:rPr>
          <w:sz w:val="20"/>
          <w:szCs w:val="20"/>
          <w:lang w:val="en-US"/>
        </w:rPr>
        <w:t xml:space="preserve"> (1) Concentration of Plin4 12mer was determined from SDS PAGE stained with Coomassie blue or </w:t>
      </w:r>
      <w:proofErr w:type="spellStart"/>
      <w:r w:rsidRPr="006B22C7">
        <w:rPr>
          <w:sz w:val="20"/>
          <w:szCs w:val="20"/>
          <w:lang w:val="en-US"/>
        </w:rPr>
        <w:t>SyprOrange</w:t>
      </w:r>
      <w:proofErr w:type="spellEnd"/>
      <w:r w:rsidRPr="006B22C7">
        <w:rPr>
          <w:sz w:val="20"/>
          <w:szCs w:val="20"/>
          <w:lang w:val="en-US"/>
        </w:rPr>
        <w:t xml:space="preserve"> after centrifugation at 100 000 g of thawed protein stock. Values are mean +/- relative SD (in parentheses) from 3 independent measurements. </w:t>
      </w:r>
    </w:p>
    <w:p w14:paraId="1BFF14D6" w14:textId="77777777" w:rsidR="006C59F7" w:rsidRPr="006B22C7" w:rsidRDefault="006C59F7" w:rsidP="006C59F7">
      <w:pPr>
        <w:spacing w:after="120"/>
        <w:jc w:val="both"/>
        <w:rPr>
          <w:sz w:val="20"/>
          <w:szCs w:val="20"/>
          <w:lang w:val="en-US"/>
        </w:rPr>
      </w:pPr>
      <w:r w:rsidRPr="006B22C7">
        <w:rPr>
          <w:sz w:val="20"/>
          <w:szCs w:val="20"/>
          <w:lang w:val="en-US"/>
        </w:rPr>
        <w:t xml:space="preserve">(2) </w:t>
      </w:r>
      <w:proofErr w:type="spellStart"/>
      <w:r w:rsidRPr="006B22C7">
        <w:rPr>
          <w:sz w:val="20"/>
          <w:szCs w:val="20"/>
          <w:lang w:val="en-US"/>
        </w:rPr>
        <w:t>Unlabelled</w:t>
      </w:r>
      <w:proofErr w:type="spellEnd"/>
      <w:r w:rsidRPr="006B22C7">
        <w:rPr>
          <w:sz w:val="20"/>
          <w:szCs w:val="20"/>
          <w:lang w:val="en-US"/>
        </w:rPr>
        <w:t xml:space="preserve"> Plin4 12mer (Plin4) was mixed with Alexa488-labelled Plin4 12mer (Plin4*) at indicated molar ratios.</w:t>
      </w:r>
    </w:p>
    <w:p w14:paraId="23CF22B2" w14:textId="77777777" w:rsidR="006C59F7" w:rsidRPr="006B22C7" w:rsidRDefault="006C59F7" w:rsidP="006C59F7">
      <w:pPr>
        <w:spacing w:after="120"/>
        <w:jc w:val="both"/>
        <w:rPr>
          <w:sz w:val="20"/>
          <w:szCs w:val="20"/>
          <w:lang w:val="en-US"/>
        </w:rPr>
      </w:pPr>
      <w:r w:rsidRPr="006B22C7">
        <w:rPr>
          <w:sz w:val="20"/>
          <w:szCs w:val="20"/>
          <w:lang w:val="en-US"/>
        </w:rPr>
        <w:t xml:space="preserve">(3) Bilayer-supported beads were prepared as described, diluted in a 30x stock solution and counted under the microscope before adding it to the final reaction.  The number of beads in the final reaction was determined from the concentration in stock solution and the dilution factor. </w:t>
      </w:r>
    </w:p>
    <w:p w14:paraId="5C72CF0B" w14:textId="77777777" w:rsidR="006C59F7" w:rsidRPr="006B22C7" w:rsidRDefault="006C59F7" w:rsidP="006C59F7">
      <w:pPr>
        <w:spacing w:after="120"/>
        <w:jc w:val="both"/>
        <w:rPr>
          <w:sz w:val="20"/>
          <w:szCs w:val="20"/>
          <w:lang w:val="en-US"/>
        </w:rPr>
      </w:pPr>
      <w:r w:rsidRPr="006B22C7">
        <w:rPr>
          <w:sz w:val="20"/>
          <w:szCs w:val="20"/>
          <w:lang w:val="en-US"/>
        </w:rPr>
        <w:t>Total bead surface area was calculated by multiplying the number of beads in the reaction with surface area of an individual bead  (r = 5 x 10</w:t>
      </w:r>
      <w:r w:rsidRPr="006B22C7">
        <w:rPr>
          <w:sz w:val="20"/>
          <w:szCs w:val="20"/>
          <w:vertAlign w:val="superscript"/>
          <w:lang w:val="en-US"/>
        </w:rPr>
        <w:t>3</w:t>
      </w:r>
      <w:r w:rsidRPr="006B22C7">
        <w:rPr>
          <w:sz w:val="20"/>
          <w:szCs w:val="20"/>
          <w:lang w:val="en-US"/>
        </w:rPr>
        <w:t xml:space="preserve"> nm).</w:t>
      </w:r>
    </w:p>
    <w:p w14:paraId="3B7DC4AB" w14:textId="77777777" w:rsidR="006C59F7" w:rsidRPr="006B22C7" w:rsidRDefault="006C59F7" w:rsidP="006C59F7">
      <w:pPr>
        <w:spacing w:after="120"/>
        <w:jc w:val="both"/>
        <w:rPr>
          <w:sz w:val="20"/>
          <w:szCs w:val="20"/>
          <w:lang w:val="en-US"/>
        </w:rPr>
      </w:pPr>
      <w:r w:rsidRPr="006B22C7">
        <w:rPr>
          <w:sz w:val="20"/>
          <w:szCs w:val="20"/>
          <w:lang w:val="en-US"/>
        </w:rPr>
        <w:t>(4) Fraction of Plin4 12mer bound to beads was determined in a fluorimeter by measuring the fluorescence of protein solution before and after incubation with beads for 15 min at RT. Values are mean +/- relative SD (in parentheses) from 3 independent measurements for each condition; n.d., not determined.</w:t>
      </w:r>
    </w:p>
    <w:p w14:paraId="62EEAEA2" w14:textId="77777777" w:rsidR="006C59F7" w:rsidRPr="006B22C7" w:rsidRDefault="006C59F7" w:rsidP="006C59F7">
      <w:pPr>
        <w:spacing w:after="120"/>
        <w:jc w:val="both"/>
        <w:rPr>
          <w:sz w:val="20"/>
          <w:szCs w:val="20"/>
          <w:lang w:val="en-US"/>
        </w:rPr>
      </w:pPr>
      <w:r w:rsidRPr="006B22C7">
        <w:rPr>
          <w:sz w:val="20"/>
          <w:szCs w:val="20"/>
          <w:lang w:val="en-US"/>
        </w:rPr>
        <w:t xml:space="preserve">(5) Fluorescence intensity of Plin4 12mer-A488 on the surface of beads from the experiment shown in Fig. 8D. Values are mean +/- relative SD (in parentheses) from 20 beads per condition. </w:t>
      </w:r>
    </w:p>
    <w:p w14:paraId="79AE66DF" w14:textId="77777777" w:rsidR="006C59F7" w:rsidRPr="006B22C7" w:rsidRDefault="006C59F7" w:rsidP="006C59F7">
      <w:pPr>
        <w:spacing w:after="120"/>
        <w:jc w:val="both"/>
        <w:rPr>
          <w:sz w:val="20"/>
          <w:szCs w:val="20"/>
          <w:lang w:val="en-US"/>
        </w:rPr>
      </w:pPr>
      <w:r w:rsidRPr="006B22C7">
        <w:rPr>
          <w:sz w:val="20"/>
          <w:szCs w:val="20"/>
          <w:lang w:val="en-US"/>
        </w:rPr>
        <w:t xml:space="preserve">(6) Fluorescence intensity of Plin4 12mer-A488 on the surface of oil was determined in two independent experiments shown in Fig. 8B from 75 particles in total. </w:t>
      </w:r>
    </w:p>
    <w:p w14:paraId="32AD7A0A" w14:textId="77777777" w:rsidR="006C59F7" w:rsidRPr="006B22C7" w:rsidRDefault="006C59F7" w:rsidP="006C59F7">
      <w:pPr>
        <w:spacing w:after="120"/>
        <w:jc w:val="both"/>
        <w:rPr>
          <w:sz w:val="20"/>
          <w:szCs w:val="20"/>
          <w:lang w:val="en-US"/>
        </w:rPr>
      </w:pPr>
      <w:r w:rsidRPr="006B22C7">
        <w:rPr>
          <w:sz w:val="20"/>
          <w:szCs w:val="20"/>
          <w:lang w:val="en-US"/>
        </w:rPr>
        <w:t>(7) Surface area density of Plin4 12mer on oil was calculated using the formula:</w:t>
      </w:r>
    </w:p>
    <w:p w14:paraId="442FA361" w14:textId="77777777" w:rsidR="006C59F7" w:rsidRPr="006B22C7" w:rsidRDefault="006C59F7" w:rsidP="006C59F7">
      <w:pPr>
        <w:tabs>
          <w:tab w:val="left" w:pos="7901"/>
        </w:tabs>
        <w:spacing w:after="120"/>
        <w:jc w:val="both"/>
        <w:rPr>
          <w:sz w:val="20"/>
          <w:szCs w:val="20"/>
          <w:lang w:val="en-US"/>
        </w:rPr>
      </w:pPr>
      <m:oMath>
        <m:r>
          <w:rPr>
            <w:rFonts w:ascii="Cambria Math" w:hAnsi="Cambria Math"/>
            <w:sz w:val="20"/>
            <w:szCs w:val="20"/>
          </w:rPr>
          <m:t>Surface</m:t>
        </m:r>
        <m:r>
          <w:rPr>
            <w:rFonts w:ascii="Cambria Math" w:hAnsi="Cambria Math"/>
            <w:sz w:val="20"/>
            <w:szCs w:val="20"/>
            <w:lang w:val="en-US"/>
          </w:rPr>
          <m:t xml:space="preserve"> </m:t>
        </m:r>
        <m:r>
          <w:rPr>
            <w:rFonts w:ascii="Cambria Math" w:hAnsi="Cambria Math"/>
            <w:sz w:val="20"/>
            <w:szCs w:val="20"/>
          </w:rPr>
          <m:t>Density</m:t>
        </m:r>
        <m:r>
          <w:rPr>
            <w:rFonts w:ascii="Cambria Math" w:hAnsi="Cambria Math"/>
            <w:sz w:val="20"/>
            <w:szCs w:val="20"/>
            <w:lang w:val="en-US"/>
          </w:rPr>
          <m:t xml:space="preserve"> =</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av</m:t>
            </m:r>
          </m:sub>
        </m:sSub>
        <m:d>
          <m:dPr>
            <m:begChr m:val="["/>
            <m:endChr m:val="]"/>
            <m:ctrlPr>
              <w:rPr>
                <w:rFonts w:ascii="Cambria Math" w:hAnsi="Cambria Math"/>
                <w:i/>
                <w:sz w:val="20"/>
                <w:szCs w:val="20"/>
              </w:rPr>
            </m:ctrlPr>
          </m:dPr>
          <m:e>
            <m:r>
              <w:rPr>
                <w:rFonts w:ascii="Cambria Math" w:hAnsi="Cambria Math"/>
                <w:sz w:val="20"/>
                <w:szCs w:val="20"/>
              </w:rPr>
              <m:t>Plin</m:t>
            </m:r>
            <m:r>
              <w:rPr>
                <w:rFonts w:ascii="Cambria Math" w:hAnsi="Cambria Math"/>
                <w:sz w:val="20"/>
                <w:szCs w:val="20"/>
                <w:lang w:val="en-US"/>
              </w:rPr>
              <m:t xml:space="preserve">4 12 </m:t>
            </m:r>
            <m:r>
              <w:rPr>
                <w:rFonts w:ascii="Cambria Math" w:hAnsi="Cambria Math"/>
                <w:sz w:val="20"/>
                <w:szCs w:val="20"/>
              </w:rPr>
              <m:t>mer</m:t>
            </m:r>
          </m:e>
        </m:d>
        <m:r>
          <w:rPr>
            <w:rFonts w:ascii="Cambria Math" w:hAnsi="Cambria Math"/>
            <w:sz w:val="20"/>
            <w:szCs w:val="20"/>
            <w:lang w:val="en-US"/>
          </w:rPr>
          <m:t>×</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bound</m:t>
            </m:r>
          </m:sub>
        </m:sSub>
        <m:r>
          <w:rPr>
            <w:rFonts w:ascii="Cambria Math" w:hAnsi="Cambria Math"/>
            <w:sz w:val="20"/>
            <w:szCs w:val="20"/>
            <w:lang w:val="en-US"/>
          </w:rPr>
          <m:t>×</m:t>
        </m:r>
        <m:f>
          <m:fPr>
            <m:ctrlPr>
              <w:rPr>
                <w:rFonts w:ascii="Cambria Math" w:hAnsi="Cambria Math"/>
                <w:i/>
                <w:sz w:val="20"/>
                <w:szCs w:val="20"/>
              </w:rPr>
            </m:ctrlPr>
          </m:fPr>
          <m:num>
            <m:r>
              <w:rPr>
                <w:rFonts w:ascii="Cambria Math" w:hAnsi="Cambria Math"/>
                <w:sz w:val="20"/>
                <w:szCs w:val="20"/>
                <w:lang w:val="en-US"/>
              </w:rPr>
              <m:t>1</m:t>
            </m:r>
          </m:num>
          <m:den>
            <m:r>
              <w:rPr>
                <w:rFonts w:ascii="Cambria Math" w:hAnsi="Cambria Math"/>
                <w:sz w:val="20"/>
                <w:szCs w:val="20"/>
              </w:rPr>
              <m:t>r</m:t>
            </m:r>
          </m:den>
        </m:f>
        <m:r>
          <w:rPr>
            <w:rFonts w:ascii="Cambria Math" w:hAnsi="Cambria Math"/>
            <w:sz w:val="20"/>
            <w:szCs w:val="20"/>
            <w:lang w:val="en-US"/>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Vol</m:t>
                </m:r>
              </m:e>
              <m:sub>
                <m:r>
                  <w:rPr>
                    <w:rFonts w:ascii="Cambria Math" w:hAnsi="Cambria Math"/>
                    <w:sz w:val="20"/>
                    <w:szCs w:val="20"/>
                  </w:rPr>
                  <m:t>reaction</m:t>
                </m:r>
              </m:sub>
            </m:sSub>
          </m:num>
          <m:den>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beads</m:t>
                    </m:r>
                  </m:sub>
                </m:sSub>
                <m:r>
                  <w:rPr>
                    <w:rFonts w:ascii="Cambria Math" w:hAnsi="Cambria Math"/>
                    <w:sz w:val="20"/>
                    <w:szCs w:val="20"/>
                    <w:lang w:val="en-US"/>
                  </w:rPr>
                  <m:t>×</m:t>
                </m:r>
                <m:r>
                  <w:rPr>
                    <w:rFonts w:ascii="Cambria Math" w:hAnsi="Cambria Math"/>
                    <w:sz w:val="20"/>
                    <w:szCs w:val="20"/>
                  </w:rPr>
                  <m:t>bead</m:t>
                </m:r>
                <m:r>
                  <w:rPr>
                    <w:rFonts w:ascii="Cambria Math" w:hAnsi="Cambria Math"/>
                    <w:sz w:val="20"/>
                    <w:szCs w:val="20"/>
                    <w:lang w:val="en-US"/>
                  </w:rPr>
                  <m:t xml:space="preserve"> </m:t>
                </m:r>
                <m:r>
                  <w:rPr>
                    <w:rFonts w:ascii="Cambria Math" w:hAnsi="Cambria Math"/>
                    <w:sz w:val="20"/>
                    <w:szCs w:val="20"/>
                  </w:rPr>
                  <m:t>area</m:t>
                </m:r>
              </m:e>
            </m:d>
          </m:den>
        </m:f>
        <m:r>
          <w:rPr>
            <w:rFonts w:ascii="Cambria Math" w:hAnsi="Cambria Math"/>
            <w:sz w:val="20"/>
            <w:szCs w:val="20"/>
            <w:lang w:val="en-US"/>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Plin</m:t>
                </m:r>
                <m:r>
                  <w:rPr>
                    <w:rFonts w:ascii="Cambria Math" w:hAnsi="Cambria Math"/>
                    <w:sz w:val="20"/>
                    <w:szCs w:val="20"/>
                    <w:lang w:val="en-US"/>
                  </w:rPr>
                  <m:t xml:space="preserve">4 </m:t>
                </m:r>
                <m:r>
                  <w:rPr>
                    <w:rFonts w:ascii="Cambria Math" w:hAnsi="Cambria Math"/>
                    <w:sz w:val="20"/>
                    <w:szCs w:val="20"/>
                  </w:rPr>
                  <m:t>oil</m:t>
                </m:r>
              </m:sub>
            </m:sSub>
          </m:num>
          <m:den>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Plin</m:t>
                </m:r>
                <m:r>
                  <w:rPr>
                    <w:rFonts w:ascii="Cambria Math" w:hAnsi="Cambria Math"/>
                    <w:sz w:val="20"/>
                    <w:szCs w:val="20"/>
                    <w:lang w:val="en-US"/>
                  </w:rPr>
                  <m:t xml:space="preserve">4 </m:t>
                </m:r>
                <m:r>
                  <w:rPr>
                    <w:rFonts w:ascii="Cambria Math" w:hAnsi="Cambria Math"/>
                    <w:sz w:val="20"/>
                    <w:szCs w:val="20"/>
                  </w:rPr>
                  <m:t>beads</m:t>
                </m:r>
              </m:sub>
            </m:sSub>
          </m:den>
        </m:f>
      </m:oMath>
      <w:r w:rsidRPr="006B22C7">
        <w:rPr>
          <w:sz w:val="20"/>
          <w:szCs w:val="20"/>
          <w:lang w:val="en-US"/>
        </w:rPr>
        <w:t xml:space="preserve"> </w:t>
      </w:r>
    </w:p>
    <w:p w14:paraId="729BA098" w14:textId="77777777" w:rsidR="006C59F7" w:rsidRPr="006B22C7" w:rsidRDefault="006C59F7" w:rsidP="006C59F7">
      <w:pPr>
        <w:tabs>
          <w:tab w:val="left" w:pos="7901"/>
        </w:tabs>
        <w:spacing w:after="120"/>
        <w:jc w:val="both"/>
        <w:rPr>
          <w:sz w:val="20"/>
          <w:szCs w:val="20"/>
          <w:lang w:val="en-US"/>
        </w:rPr>
      </w:pPr>
      <w:r w:rsidRPr="006B22C7">
        <w:rPr>
          <w:rFonts w:eastAsiaTheme="minorEastAsia"/>
          <w:sz w:val="20"/>
          <w:szCs w:val="20"/>
          <w:lang w:val="en-US"/>
        </w:rPr>
        <w:t xml:space="preserve">where </w:t>
      </w:r>
      <w:r w:rsidRPr="006B22C7">
        <w:rPr>
          <w:rFonts w:eastAsiaTheme="minorEastAsia"/>
          <w:i/>
          <w:sz w:val="20"/>
          <w:szCs w:val="20"/>
          <w:lang w:val="en-US"/>
        </w:rPr>
        <w:t>N</w:t>
      </w:r>
      <w:r w:rsidRPr="006B22C7">
        <w:rPr>
          <w:rFonts w:eastAsiaTheme="minorEastAsia"/>
          <w:i/>
          <w:sz w:val="20"/>
          <w:szCs w:val="20"/>
          <w:vertAlign w:val="subscript"/>
          <w:lang w:val="en-US"/>
        </w:rPr>
        <w:t>av</w:t>
      </w:r>
      <w:r w:rsidRPr="006B22C7">
        <w:rPr>
          <w:rFonts w:eastAsiaTheme="minorEastAsia"/>
          <w:sz w:val="20"/>
          <w:szCs w:val="20"/>
          <w:lang w:val="en-US"/>
        </w:rPr>
        <w:t xml:space="preserve"> is the Avogadro Number</w:t>
      </w:r>
    </w:p>
    <w:p w14:paraId="68345D4F" w14:textId="0CD6AFD2" w:rsidR="00C316A8" w:rsidRPr="006B22C7" w:rsidRDefault="006C59F7" w:rsidP="00084202">
      <w:pPr>
        <w:spacing w:line="276" w:lineRule="auto"/>
        <w:jc w:val="both"/>
        <w:rPr>
          <w:lang w:val="en-US"/>
        </w:rPr>
      </w:pPr>
      <w:r w:rsidRPr="006B22C7">
        <w:rPr>
          <w:sz w:val="20"/>
          <w:szCs w:val="20"/>
          <w:lang w:val="en-US"/>
        </w:rPr>
        <w:t>Relative error given in parenthesis was calculated from the square root of the sum of all input relative error.</w:t>
      </w:r>
      <w:r w:rsidR="00F54764">
        <w:fldChar w:fldCharType="begin"/>
      </w:r>
      <w:r w:rsidR="00F54764" w:rsidRPr="006B22C7">
        <w:rPr>
          <w:lang w:val="en-US"/>
        </w:rPr>
        <w:instrText xml:space="preserve"> ADDIN PAPERS2_CITATIONS &lt;papers2_bibliography/&gt;</w:instrText>
      </w:r>
      <w:r w:rsidR="00F54764">
        <w:fldChar w:fldCharType="end"/>
      </w:r>
    </w:p>
    <w:sectPr w:rsidR="00C316A8" w:rsidRPr="006B22C7" w:rsidSect="006F405B">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115C0" w14:textId="77777777" w:rsidR="00D6037E" w:rsidRDefault="00D6037E" w:rsidP="00B03180">
      <w:r>
        <w:separator/>
      </w:r>
    </w:p>
  </w:endnote>
  <w:endnote w:type="continuationSeparator" w:id="0">
    <w:p w14:paraId="0E12F4DC" w14:textId="77777777" w:rsidR="00D6037E" w:rsidRDefault="00D6037E" w:rsidP="00B0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6726870"/>
      <w:docPartObj>
        <w:docPartGallery w:val="Page Numbers (Bottom of Page)"/>
        <w:docPartUnique/>
      </w:docPartObj>
    </w:sdtPr>
    <w:sdtEndPr>
      <w:rPr>
        <w:rStyle w:val="PageNumber"/>
      </w:rPr>
    </w:sdtEndPr>
    <w:sdtContent>
      <w:p w14:paraId="2ECB7BB0" w14:textId="77777777" w:rsidR="00044B1B" w:rsidRDefault="00044B1B" w:rsidP="00D77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54D6F1" w14:textId="77777777" w:rsidR="00044B1B" w:rsidRDefault="00044B1B" w:rsidP="00B03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8190539"/>
      <w:docPartObj>
        <w:docPartGallery w:val="Page Numbers (Bottom of Page)"/>
        <w:docPartUnique/>
      </w:docPartObj>
    </w:sdtPr>
    <w:sdtEndPr>
      <w:rPr>
        <w:rStyle w:val="PageNumber"/>
      </w:rPr>
    </w:sdtEndPr>
    <w:sdtContent>
      <w:p w14:paraId="595CCA24" w14:textId="77777777" w:rsidR="00044B1B" w:rsidRDefault="00044B1B" w:rsidP="00D77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sdtContent>
  </w:sdt>
  <w:p w14:paraId="57C3AF3A" w14:textId="77777777" w:rsidR="00044B1B" w:rsidRDefault="00044B1B" w:rsidP="00B031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8CB79" w14:textId="77777777" w:rsidR="00D6037E" w:rsidRDefault="00D6037E" w:rsidP="00B03180">
      <w:r>
        <w:separator/>
      </w:r>
    </w:p>
  </w:footnote>
  <w:footnote w:type="continuationSeparator" w:id="0">
    <w:p w14:paraId="6351E626" w14:textId="77777777" w:rsidR="00D6037E" w:rsidRDefault="00D6037E" w:rsidP="00B03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2A2"/>
    <w:multiLevelType w:val="hybridMultilevel"/>
    <w:tmpl w:val="25E65766"/>
    <w:lvl w:ilvl="0" w:tplc="D958B7D6">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1AE90754"/>
    <w:multiLevelType w:val="hybridMultilevel"/>
    <w:tmpl w:val="2A8A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2399A"/>
    <w:multiLevelType w:val="hybridMultilevel"/>
    <w:tmpl w:val="B2A2A068"/>
    <w:lvl w:ilvl="0" w:tplc="C98CAA02">
      <w:start w:val="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9820EBA"/>
    <w:multiLevelType w:val="hybridMultilevel"/>
    <w:tmpl w:val="E4A67602"/>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1E0484"/>
    <w:multiLevelType w:val="hybridMultilevel"/>
    <w:tmpl w:val="178A7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NbewMLIwMQNCIyUdpeDU4uLM/DyQAuNaAP7Dnp8sAAAA"/>
  </w:docVars>
  <w:rsids>
    <w:rsidRoot w:val="00396ACE"/>
    <w:rsid w:val="00000D73"/>
    <w:rsid w:val="000018D6"/>
    <w:rsid w:val="00002DFF"/>
    <w:rsid w:val="000036E9"/>
    <w:rsid w:val="00004BE9"/>
    <w:rsid w:val="00010BD2"/>
    <w:rsid w:val="00011DED"/>
    <w:rsid w:val="00013841"/>
    <w:rsid w:val="00014742"/>
    <w:rsid w:val="00014745"/>
    <w:rsid w:val="0001523C"/>
    <w:rsid w:val="00015AB6"/>
    <w:rsid w:val="00015F52"/>
    <w:rsid w:val="0001781A"/>
    <w:rsid w:val="00020F8E"/>
    <w:rsid w:val="00021A82"/>
    <w:rsid w:val="00022335"/>
    <w:rsid w:val="000230D8"/>
    <w:rsid w:val="000233A2"/>
    <w:rsid w:val="00024022"/>
    <w:rsid w:val="000307AB"/>
    <w:rsid w:val="00032BC1"/>
    <w:rsid w:val="00032C44"/>
    <w:rsid w:val="00034699"/>
    <w:rsid w:val="00034CCD"/>
    <w:rsid w:val="00034E31"/>
    <w:rsid w:val="00037ADB"/>
    <w:rsid w:val="00040523"/>
    <w:rsid w:val="00040C4B"/>
    <w:rsid w:val="00043C65"/>
    <w:rsid w:val="00044345"/>
    <w:rsid w:val="00044B1B"/>
    <w:rsid w:val="00046023"/>
    <w:rsid w:val="000466DF"/>
    <w:rsid w:val="00046909"/>
    <w:rsid w:val="0005374F"/>
    <w:rsid w:val="000555C1"/>
    <w:rsid w:val="00056B5B"/>
    <w:rsid w:val="0005738B"/>
    <w:rsid w:val="0006150D"/>
    <w:rsid w:val="00061C9D"/>
    <w:rsid w:val="00063DAE"/>
    <w:rsid w:val="000653D7"/>
    <w:rsid w:val="00066B54"/>
    <w:rsid w:val="00067099"/>
    <w:rsid w:val="00067C78"/>
    <w:rsid w:val="00067D91"/>
    <w:rsid w:val="00070C25"/>
    <w:rsid w:val="000716D1"/>
    <w:rsid w:val="0007265D"/>
    <w:rsid w:val="000730A5"/>
    <w:rsid w:val="00077375"/>
    <w:rsid w:val="00077A66"/>
    <w:rsid w:val="0008006F"/>
    <w:rsid w:val="000808E6"/>
    <w:rsid w:val="00084202"/>
    <w:rsid w:val="00096074"/>
    <w:rsid w:val="000965FE"/>
    <w:rsid w:val="0009747A"/>
    <w:rsid w:val="000A14A7"/>
    <w:rsid w:val="000A16AF"/>
    <w:rsid w:val="000A27E1"/>
    <w:rsid w:val="000A32E8"/>
    <w:rsid w:val="000A3D4A"/>
    <w:rsid w:val="000A42C2"/>
    <w:rsid w:val="000A5BCF"/>
    <w:rsid w:val="000A6575"/>
    <w:rsid w:val="000A66B9"/>
    <w:rsid w:val="000B288A"/>
    <w:rsid w:val="000B2BD5"/>
    <w:rsid w:val="000B31BF"/>
    <w:rsid w:val="000C3D88"/>
    <w:rsid w:val="000C4F7C"/>
    <w:rsid w:val="000D0881"/>
    <w:rsid w:val="000D6861"/>
    <w:rsid w:val="000D7030"/>
    <w:rsid w:val="000D75F9"/>
    <w:rsid w:val="000D7BCC"/>
    <w:rsid w:val="000E17F1"/>
    <w:rsid w:val="000E1C15"/>
    <w:rsid w:val="000E31D2"/>
    <w:rsid w:val="000E365D"/>
    <w:rsid w:val="000E74C0"/>
    <w:rsid w:val="000F1B07"/>
    <w:rsid w:val="000F4509"/>
    <w:rsid w:val="000F5398"/>
    <w:rsid w:val="000F6206"/>
    <w:rsid w:val="000F6852"/>
    <w:rsid w:val="001010C5"/>
    <w:rsid w:val="001013D3"/>
    <w:rsid w:val="00105F0C"/>
    <w:rsid w:val="00107113"/>
    <w:rsid w:val="00112884"/>
    <w:rsid w:val="0011418A"/>
    <w:rsid w:val="00115336"/>
    <w:rsid w:val="0012168F"/>
    <w:rsid w:val="00121704"/>
    <w:rsid w:val="00121967"/>
    <w:rsid w:val="00121DF4"/>
    <w:rsid w:val="00122075"/>
    <w:rsid w:val="00122C60"/>
    <w:rsid w:val="0012335B"/>
    <w:rsid w:val="001238EC"/>
    <w:rsid w:val="00124210"/>
    <w:rsid w:val="001245A8"/>
    <w:rsid w:val="00125863"/>
    <w:rsid w:val="00125FC9"/>
    <w:rsid w:val="0012611D"/>
    <w:rsid w:val="001278F4"/>
    <w:rsid w:val="001312F4"/>
    <w:rsid w:val="00131BDF"/>
    <w:rsid w:val="00132616"/>
    <w:rsid w:val="00132F67"/>
    <w:rsid w:val="00133A9D"/>
    <w:rsid w:val="001349C1"/>
    <w:rsid w:val="00135F51"/>
    <w:rsid w:val="00136D4F"/>
    <w:rsid w:val="0014001D"/>
    <w:rsid w:val="00140607"/>
    <w:rsid w:val="00140F0D"/>
    <w:rsid w:val="001442E8"/>
    <w:rsid w:val="00145FF1"/>
    <w:rsid w:val="0015421B"/>
    <w:rsid w:val="001560C1"/>
    <w:rsid w:val="00157A89"/>
    <w:rsid w:val="00162522"/>
    <w:rsid w:val="00162AD9"/>
    <w:rsid w:val="00162FAC"/>
    <w:rsid w:val="00163311"/>
    <w:rsid w:val="001639B3"/>
    <w:rsid w:val="00165056"/>
    <w:rsid w:val="0016584D"/>
    <w:rsid w:val="00165D7E"/>
    <w:rsid w:val="00166808"/>
    <w:rsid w:val="0016773B"/>
    <w:rsid w:val="00167C8E"/>
    <w:rsid w:val="00170765"/>
    <w:rsid w:val="00174BBC"/>
    <w:rsid w:val="0017578B"/>
    <w:rsid w:val="0017648C"/>
    <w:rsid w:val="00176ED6"/>
    <w:rsid w:val="00177B07"/>
    <w:rsid w:val="00180484"/>
    <w:rsid w:val="00180772"/>
    <w:rsid w:val="00180C4D"/>
    <w:rsid w:val="00182147"/>
    <w:rsid w:val="001838EA"/>
    <w:rsid w:val="00184D6D"/>
    <w:rsid w:val="0019033C"/>
    <w:rsid w:val="001908B4"/>
    <w:rsid w:val="00191F5A"/>
    <w:rsid w:val="00193BFB"/>
    <w:rsid w:val="00194100"/>
    <w:rsid w:val="00194BE8"/>
    <w:rsid w:val="00196977"/>
    <w:rsid w:val="001A0389"/>
    <w:rsid w:val="001A5706"/>
    <w:rsid w:val="001A62FE"/>
    <w:rsid w:val="001A74A5"/>
    <w:rsid w:val="001A7C7A"/>
    <w:rsid w:val="001A7E15"/>
    <w:rsid w:val="001B0EE5"/>
    <w:rsid w:val="001B1864"/>
    <w:rsid w:val="001B18D0"/>
    <w:rsid w:val="001B2E1A"/>
    <w:rsid w:val="001B3578"/>
    <w:rsid w:val="001B5A4C"/>
    <w:rsid w:val="001B7060"/>
    <w:rsid w:val="001B71EB"/>
    <w:rsid w:val="001B76AE"/>
    <w:rsid w:val="001B7F5B"/>
    <w:rsid w:val="001C0772"/>
    <w:rsid w:val="001C1B85"/>
    <w:rsid w:val="001C5AD3"/>
    <w:rsid w:val="001C6258"/>
    <w:rsid w:val="001C7226"/>
    <w:rsid w:val="001D099E"/>
    <w:rsid w:val="001D0AF6"/>
    <w:rsid w:val="001D24F0"/>
    <w:rsid w:val="001D2933"/>
    <w:rsid w:val="001D2E99"/>
    <w:rsid w:val="001D2F58"/>
    <w:rsid w:val="001D514D"/>
    <w:rsid w:val="001D5AD9"/>
    <w:rsid w:val="001E1FF1"/>
    <w:rsid w:val="001E39E4"/>
    <w:rsid w:val="001E4452"/>
    <w:rsid w:val="001E5A38"/>
    <w:rsid w:val="001E5AF1"/>
    <w:rsid w:val="001E677B"/>
    <w:rsid w:val="001E72FA"/>
    <w:rsid w:val="001E73B8"/>
    <w:rsid w:val="001F022F"/>
    <w:rsid w:val="001F4420"/>
    <w:rsid w:val="001F5087"/>
    <w:rsid w:val="001F526F"/>
    <w:rsid w:val="001F5415"/>
    <w:rsid w:val="001F5AC0"/>
    <w:rsid w:val="001F7851"/>
    <w:rsid w:val="0020030E"/>
    <w:rsid w:val="00200B4C"/>
    <w:rsid w:val="00200F89"/>
    <w:rsid w:val="002025CB"/>
    <w:rsid w:val="00202D7D"/>
    <w:rsid w:val="002033E0"/>
    <w:rsid w:val="002044E7"/>
    <w:rsid w:val="00206229"/>
    <w:rsid w:val="00207617"/>
    <w:rsid w:val="00210B7A"/>
    <w:rsid w:val="00210D81"/>
    <w:rsid w:val="00212D38"/>
    <w:rsid w:val="00220BCB"/>
    <w:rsid w:val="00220E8C"/>
    <w:rsid w:val="00221E92"/>
    <w:rsid w:val="002260EC"/>
    <w:rsid w:val="00226588"/>
    <w:rsid w:val="00226AAD"/>
    <w:rsid w:val="00234ED2"/>
    <w:rsid w:val="00235E9E"/>
    <w:rsid w:val="002403EB"/>
    <w:rsid w:val="00244CFA"/>
    <w:rsid w:val="002459A1"/>
    <w:rsid w:val="00245B7F"/>
    <w:rsid w:val="00246633"/>
    <w:rsid w:val="00246916"/>
    <w:rsid w:val="0024711C"/>
    <w:rsid w:val="002528A4"/>
    <w:rsid w:val="00253B14"/>
    <w:rsid w:val="0025613F"/>
    <w:rsid w:val="00256469"/>
    <w:rsid w:val="002568E8"/>
    <w:rsid w:val="00260500"/>
    <w:rsid w:val="00260A16"/>
    <w:rsid w:val="0026136A"/>
    <w:rsid w:val="00263FAC"/>
    <w:rsid w:val="00265F8B"/>
    <w:rsid w:val="00267D58"/>
    <w:rsid w:val="00271079"/>
    <w:rsid w:val="0027171E"/>
    <w:rsid w:val="00271979"/>
    <w:rsid w:val="00272FCB"/>
    <w:rsid w:val="00273B19"/>
    <w:rsid w:val="00275222"/>
    <w:rsid w:val="00275DDF"/>
    <w:rsid w:val="00276F8A"/>
    <w:rsid w:val="00282A87"/>
    <w:rsid w:val="00283706"/>
    <w:rsid w:val="002846C4"/>
    <w:rsid w:val="00284B8B"/>
    <w:rsid w:val="00285CC7"/>
    <w:rsid w:val="00285DD5"/>
    <w:rsid w:val="00286850"/>
    <w:rsid w:val="00290B75"/>
    <w:rsid w:val="002A0CC5"/>
    <w:rsid w:val="002A1AAF"/>
    <w:rsid w:val="002A1AEB"/>
    <w:rsid w:val="002A2256"/>
    <w:rsid w:val="002A4F20"/>
    <w:rsid w:val="002A5023"/>
    <w:rsid w:val="002A5173"/>
    <w:rsid w:val="002A73F3"/>
    <w:rsid w:val="002A7C19"/>
    <w:rsid w:val="002A7D3A"/>
    <w:rsid w:val="002B0475"/>
    <w:rsid w:val="002B0B04"/>
    <w:rsid w:val="002B1735"/>
    <w:rsid w:val="002B39BD"/>
    <w:rsid w:val="002B78DF"/>
    <w:rsid w:val="002C0B75"/>
    <w:rsid w:val="002C0F98"/>
    <w:rsid w:val="002C5893"/>
    <w:rsid w:val="002C6E8C"/>
    <w:rsid w:val="002C79D4"/>
    <w:rsid w:val="002D09D8"/>
    <w:rsid w:val="002D44EA"/>
    <w:rsid w:val="002D4795"/>
    <w:rsid w:val="002D6DC2"/>
    <w:rsid w:val="002E073B"/>
    <w:rsid w:val="002E0DA7"/>
    <w:rsid w:val="002E2772"/>
    <w:rsid w:val="002E347B"/>
    <w:rsid w:val="002E43C9"/>
    <w:rsid w:val="002E7034"/>
    <w:rsid w:val="002F1DB4"/>
    <w:rsid w:val="002F303A"/>
    <w:rsid w:val="0030040A"/>
    <w:rsid w:val="003017C1"/>
    <w:rsid w:val="00304B47"/>
    <w:rsid w:val="003050BF"/>
    <w:rsid w:val="0030536E"/>
    <w:rsid w:val="00306E03"/>
    <w:rsid w:val="00311923"/>
    <w:rsid w:val="0032043A"/>
    <w:rsid w:val="00320FB1"/>
    <w:rsid w:val="0032374C"/>
    <w:rsid w:val="00323A9F"/>
    <w:rsid w:val="0032418F"/>
    <w:rsid w:val="00331F5A"/>
    <w:rsid w:val="00333A7F"/>
    <w:rsid w:val="00334D06"/>
    <w:rsid w:val="00335D47"/>
    <w:rsid w:val="00336226"/>
    <w:rsid w:val="00336441"/>
    <w:rsid w:val="0034265B"/>
    <w:rsid w:val="0034354A"/>
    <w:rsid w:val="00344D35"/>
    <w:rsid w:val="003452EA"/>
    <w:rsid w:val="00347326"/>
    <w:rsid w:val="00347E3B"/>
    <w:rsid w:val="00351B98"/>
    <w:rsid w:val="00352581"/>
    <w:rsid w:val="0035310F"/>
    <w:rsid w:val="00353856"/>
    <w:rsid w:val="0035481F"/>
    <w:rsid w:val="00354C91"/>
    <w:rsid w:val="003575FF"/>
    <w:rsid w:val="00357A11"/>
    <w:rsid w:val="00361483"/>
    <w:rsid w:val="00361A63"/>
    <w:rsid w:val="00361AA6"/>
    <w:rsid w:val="00362EEE"/>
    <w:rsid w:val="00363021"/>
    <w:rsid w:val="00363539"/>
    <w:rsid w:val="00363D00"/>
    <w:rsid w:val="003647B9"/>
    <w:rsid w:val="003658AF"/>
    <w:rsid w:val="00365B45"/>
    <w:rsid w:val="003671B6"/>
    <w:rsid w:val="003671EE"/>
    <w:rsid w:val="00374FEF"/>
    <w:rsid w:val="00375CB4"/>
    <w:rsid w:val="00376980"/>
    <w:rsid w:val="00377B29"/>
    <w:rsid w:val="0038188C"/>
    <w:rsid w:val="00382F4B"/>
    <w:rsid w:val="00383E35"/>
    <w:rsid w:val="003869BD"/>
    <w:rsid w:val="00387FF9"/>
    <w:rsid w:val="003906AB"/>
    <w:rsid w:val="003913A8"/>
    <w:rsid w:val="0039374E"/>
    <w:rsid w:val="00396ACE"/>
    <w:rsid w:val="00397A00"/>
    <w:rsid w:val="003A12CC"/>
    <w:rsid w:val="003A16A8"/>
    <w:rsid w:val="003A1942"/>
    <w:rsid w:val="003A36BE"/>
    <w:rsid w:val="003A3785"/>
    <w:rsid w:val="003A3EA3"/>
    <w:rsid w:val="003A6D97"/>
    <w:rsid w:val="003A740B"/>
    <w:rsid w:val="003A768F"/>
    <w:rsid w:val="003B0B78"/>
    <w:rsid w:val="003B22CA"/>
    <w:rsid w:val="003C06EB"/>
    <w:rsid w:val="003C34D7"/>
    <w:rsid w:val="003C4D73"/>
    <w:rsid w:val="003C5EB6"/>
    <w:rsid w:val="003C629A"/>
    <w:rsid w:val="003C6515"/>
    <w:rsid w:val="003D0C52"/>
    <w:rsid w:val="003D25B4"/>
    <w:rsid w:val="003D320B"/>
    <w:rsid w:val="003D3703"/>
    <w:rsid w:val="003D63CE"/>
    <w:rsid w:val="003E1FDA"/>
    <w:rsid w:val="003E22B8"/>
    <w:rsid w:val="003E261B"/>
    <w:rsid w:val="003E5249"/>
    <w:rsid w:val="003E585B"/>
    <w:rsid w:val="003E7B90"/>
    <w:rsid w:val="003F405C"/>
    <w:rsid w:val="00404415"/>
    <w:rsid w:val="00406131"/>
    <w:rsid w:val="004106A6"/>
    <w:rsid w:val="004107D8"/>
    <w:rsid w:val="00413373"/>
    <w:rsid w:val="004144B7"/>
    <w:rsid w:val="0041455F"/>
    <w:rsid w:val="00414CA8"/>
    <w:rsid w:val="00415EA5"/>
    <w:rsid w:val="00420708"/>
    <w:rsid w:val="00420BD3"/>
    <w:rsid w:val="00421E42"/>
    <w:rsid w:val="00422BA7"/>
    <w:rsid w:val="00423ECA"/>
    <w:rsid w:val="0042552E"/>
    <w:rsid w:val="0042593D"/>
    <w:rsid w:val="00427258"/>
    <w:rsid w:val="004326B0"/>
    <w:rsid w:val="004330EB"/>
    <w:rsid w:val="00435F8D"/>
    <w:rsid w:val="004440D8"/>
    <w:rsid w:val="004460D0"/>
    <w:rsid w:val="00452D45"/>
    <w:rsid w:val="0045340A"/>
    <w:rsid w:val="00461E2B"/>
    <w:rsid w:val="004628F7"/>
    <w:rsid w:val="00462F4B"/>
    <w:rsid w:val="00463FE0"/>
    <w:rsid w:val="00464A78"/>
    <w:rsid w:val="00464B84"/>
    <w:rsid w:val="00464D5F"/>
    <w:rsid w:val="004709D7"/>
    <w:rsid w:val="00473AF0"/>
    <w:rsid w:val="00473FA3"/>
    <w:rsid w:val="004759C9"/>
    <w:rsid w:val="004809C9"/>
    <w:rsid w:val="00486436"/>
    <w:rsid w:val="00486C47"/>
    <w:rsid w:val="00487A05"/>
    <w:rsid w:val="0049018A"/>
    <w:rsid w:val="0049033C"/>
    <w:rsid w:val="00491017"/>
    <w:rsid w:val="004932C2"/>
    <w:rsid w:val="00493E89"/>
    <w:rsid w:val="00494118"/>
    <w:rsid w:val="00495588"/>
    <w:rsid w:val="00496A1F"/>
    <w:rsid w:val="004976F5"/>
    <w:rsid w:val="00497C1F"/>
    <w:rsid w:val="004A24D0"/>
    <w:rsid w:val="004A35B2"/>
    <w:rsid w:val="004B2206"/>
    <w:rsid w:val="004B2D84"/>
    <w:rsid w:val="004B2FE0"/>
    <w:rsid w:val="004B4982"/>
    <w:rsid w:val="004B49BF"/>
    <w:rsid w:val="004B5D10"/>
    <w:rsid w:val="004C1EB4"/>
    <w:rsid w:val="004C3113"/>
    <w:rsid w:val="004C4094"/>
    <w:rsid w:val="004C535B"/>
    <w:rsid w:val="004C5837"/>
    <w:rsid w:val="004D4350"/>
    <w:rsid w:val="004D5702"/>
    <w:rsid w:val="004D6531"/>
    <w:rsid w:val="004D7DA0"/>
    <w:rsid w:val="004E243D"/>
    <w:rsid w:val="004E3CB2"/>
    <w:rsid w:val="004E6CF6"/>
    <w:rsid w:val="004F131F"/>
    <w:rsid w:val="004F2E1A"/>
    <w:rsid w:val="004F34B0"/>
    <w:rsid w:val="004F350B"/>
    <w:rsid w:val="004F5DCF"/>
    <w:rsid w:val="004F7883"/>
    <w:rsid w:val="00500B5C"/>
    <w:rsid w:val="005018B3"/>
    <w:rsid w:val="00502227"/>
    <w:rsid w:val="00502C9F"/>
    <w:rsid w:val="00504F3D"/>
    <w:rsid w:val="005055AB"/>
    <w:rsid w:val="00507B2D"/>
    <w:rsid w:val="00512CEC"/>
    <w:rsid w:val="00512E3A"/>
    <w:rsid w:val="00516585"/>
    <w:rsid w:val="00516CA2"/>
    <w:rsid w:val="005173A0"/>
    <w:rsid w:val="00520315"/>
    <w:rsid w:val="00521E97"/>
    <w:rsid w:val="00522C75"/>
    <w:rsid w:val="005240A8"/>
    <w:rsid w:val="005257D1"/>
    <w:rsid w:val="00530166"/>
    <w:rsid w:val="00531577"/>
    <w:rsid w:val="00531CAF"/>
    <w:rsid w:val="00531D0D"/>
    <w:rsid w:val="00531E85"/>
    <w:rsid w:val="00533806"/>
    <w:rsid w:val="00535599"/>
    <w:rsid w:val="00536F44"/>
    <w:rsid w:val="005372E3"/>
    <w:rsid w:val="005433EC"/>
    <w:rsid w:val="0054347E"/>
    <w:rsid w:val="00543984"/>
    <w:rsid w:val="00551098"/>
    <w:rsid w:val="005519B6"/>
    <w:rsid w:val="0055258B"/>
    <w:rsid w:val="00553921"/>
    <w:rsid w:val="00556629"/>
    <w:rsid w:val="0056015F"/>
    <w:rsid w:val="00560AAD"/>
    <w:rsid w:val="00561D91"/>
    <w:rsid w:val="005638CF"/>
    <w:rsid w:val="00563A3B"/>
    <w:rsid w:val="005644D7"/>
    <w:rsid w:val="00565591"/>
    <w:rsid w:val="0057045B"/>
    <w:rsid w:val="005706E1"/>
    <w:rsid w:val="005724BC"/>
    <w:rsid w:val="00572B04"/>
    <w:rsid w:val="00572C83"/>
    <w:rsid w:val="00572C86"/>
    <w:rsid w:val="00573C08"/>
    <w:rsid w:val="00573DDD"/>
    <w:rsid w:val="0057416C"/>
    <w:rsid w:val="005752CE"/>
    <w:rsid w:val="00575819"/>
    <w:rsid w:val="00581B3A"/>
    <w:rsid w:val="0058313A"/>
    <w:rsid w:val="005839A1"/>
    <w:rsid w:val="0059057D"/>
    <w:rsid w:val="005909CE"/>
    <w:rsid w:val="00592A75"/>
    <w:rsid w:val="005932FB"/>
    <w:rsid w:val="005944E1"/>
    <w:rsid w:val="005A3E9F"/>
    <w:rsid w:val="005A5AF0"/>
    <w:rsid w:val="005B08D5"/>
    <w:rsid w:val="005B274E"/>
    <w:rsid w:val="005B35FF"/>
    <w:rsid w:val="005B3FF8"/>
    <w:rsid w:val="005B5FBE"/>
    <w:rsid w:val="005B740D"/>
    <w:rsid w:val="005B7A75"/>
    <w:rsid w:val="005B7DE9"/>
    <w:rsid w:val="005C08AE"/>
    <w:rsid w:val="005C1AF3"/>
    <w:rsid w:val="005C59D3"/>
    <w:rsid w:val="005C74F7"/>
    <w:rsid w:val="005D00F6"/>
    <w:rsid w:val="005D0F7B"/>
    <w:rsid w:val="005D3230"/>
    <w:rsid w:val="005D58C9"/>
    <w:rsid w:val="005D5BA5"/>
    <w:rsid w:val="005D79E0"/>
    <w:rsid w:val="005E22BD"/>
    <w:rsid w:val="005E4144"/>
    <w:rsid w:val="005E43B6"/>
    <w:rsid w:val="005E493D"/>
    <w:rsid w:val="005E5E2F"/>
    <w:rsid w:val="005E78CA"/>
    <w:rsid w:val="005F19D7"/>
    <w:rsid w:val="005F2238"/>
    <w:rsid w:val="005F25CB"/>
    <w:rsid w:val="005F4639"/>
    <w:rsid w:val="005F4D2C"/>
    <w:rsid w:val="00601733"/>
    <w:rsid w:val="00606704"/>
    <w:rsid w:val="00606977"/>
    <w:rsid w:val="00606A8E"/>
    <w:rsid w:val="00607100"/>
    <w:rsid w:val="00610E6D"/>
    <w:rsid w:val="00610F8B"/>
    <w:rsid w:val="0061176B"/>
    <w:rsid w:val="00611C73"/>
    <w:rsid w:val="00612CA5"/>
    <w:rsid w:val="006135E4"/>
    <w:rsid w:val="00613B09"/>
    <w:rsid w:val="00613C3C"/>
    <w:rsid w:val="006174DE"/>
    <w:rsid w:val="0062246C"/>
    <w:rsid w:val="006226D0"/>
    <w:rsid w:val="00623091"/>
    <w:rsid w:val="00623326"/>
    <w:rsid w:val="00624498"/>
    <w:rsid w:val="00624889"/>
    <w:rsid w:val="00625C2A"/>
    <w:rsid w:val="006266D8"/>
    <w:rsid w:val="0062745A"/>
    <w:rsid w:val="00630096"/>
    <w:rsid w:val="006312E8"/>
    <w:rsid w:val="006327E0"/>
    <w:rsid w:val="006337E6"/>
    <w:rsid w:val="00634C39"/>
    <w:rsid w:val="0063596B"/>
    <w:rsid w:val="006375FE"/>
    <w:rsid w:val="00640597"/>
    <w:rsid w:val="00640AAC"/>
    <w:rsid w:val="00640DC6"/>
    <w:rsid w:val="0064162C"/>
    <w:rsid w:val="00642D2F"/>
    <w:rsid w:val="006440E2"/>
    <w:rsid w:val="00650AF2"/>
    <w:rsid w:val="00651431"/>
    <w:rsid w:val="00654D5E"/>
    <w:rsid w:val="00657641"/>
    <w:rsid w:val="00660542"/>
    <w:rsid w:val="0066125A"/>
    <w:rsid w:val="00662680"/>
    <w:rsid w:val="00664C65"/>
    <w:rsid w:val="00664E3B"/>
    <w:rsid w:val="00665F81"/>
    <w:rsid w:val="006660BA"/>
    <w:rsid w:val="00666FF4"/>
    <w:rsid w:val="0067003D"/>
    <w:rsid w:val="00670067"/>
    <w:rsid w:val="006706D9"/>
    <w:rsid w:val="00670F15"/>
    <w:rsid w:val="00671941"/>
    <w:rsid w:val="00672A5D"/>
    <w:rsid w:val="0067380F"/>
    <w:rsid w:val="0067471B"/>
    <w:rsid w:val="00676495"/>
    <w:rsid w:val="00676AE8"/>
    <w:rsid w:val="00677BEE"/>
    <w:rsid w:val="006809AE"/>
    <w:rsid w:val="006819AB"/>
    <w:rsid w:val="00681AFA"/>
    <w:rsid w:val="00682059"/>
    <w:rsid w:val="00682B1F"/>
    <w:rsid w:val="006842BE"/>
    <w:rsid w:val="0068573F"/>
    <w:rsid w:val="00685A7A"/>
    <w:rsid w:val="00692107"/>
    <w:rsid w:val="006945F1"/>
    <w:rsid w:val="0069653D"/>
    <w:rsid w:val="006A0B35"/>
    <w:rsid w:val="006A2675"/>
    <w:rsid w:val="006A37D0"/>
    <w:rsid w:val="006A3D51"/>
    <w:rsid w:val="006A54E6"/>
    <w:rsid w:val="006A5B18"/>
    <w:rsid w:val="006A7712"/>
    <w:rsid w:val="006A7A0E"/>
    <w:rsid w:val="006B0BF1"/>
    <w:rsid w:val="006B135F"/>
    <w:rsid w:val="006B22C7"/>
    <w:rsid w:val="006B3314"/>
    <w:rsid w:val="006B44AC"/>
    <w:rsid w:val="006B47BA"/>
    <w:rsid w:val="006B5ED6"/>
    <w:rsid w:val="006B6F10"/>
    <w:rsid w:val="006C013D"/>
    <w:rsid w:val="006C0C70"/>
    <w:rsid w:val="006C3D82"/>
    <w:rsid w:val="006C428E"/>
    <w:rsid w:val="006C4EB3"/>
    <w:rsid w:val="006C59F7"/>
    <w:rsid w:val="006C71CF"/>
    <w:rsid w:val="006D0C0D"/>
    <w:rsid w:val="006D2286"/>
    <w:rsid w:val="006D3559"/>
    <w:rsid w:val="006D7FF5"/>
    <w:rsid w:val="006E23FC"/>
    <w:rsid w:val="006E2E57"/>
    <w:rsid w:val="006E4908"/>
    <w:rsid w:val="006F0DC6"/>
    <w:rsid w:val="006F26CD"/>
    <w:rsid w:val="006F3B6A"/>
    <w:rsid w:val="006F405B"/>
    <w:rsid w:val="006F4501"/>
    <w:rsid w:val="006F63D0"/>
    <w:rsid w:val="006F734E"/>
    <w:rsid w:val="006F7AC8"/>
    <w:rsid w:val="006F7BF8"/>
    <w:rsid w:val="006F7C29"/>
    <w:rsid w:val="0070006C"/>
    <w:rsid w:val="0070202B"/>
    <w:rsid w:val="007124B4"/>
    <w:rsid w:val="0071264C"/>
    <w:rsid w:val="007130FE"/>
    <w:rsid w:val="007146A0"/>
    <w:rsid w:val="00721171"/>
    <w:rsid w:val="00730B86"/>
    <w:rsid w:val="0073377E"/>
    <w:rsid w:val="00734E75"/>
    <w:rsid w:val="00736037"/>
    <w:rsid w:val="00740675"/>
    <w:rsid w:val="00745745"/>
    <w:rsid w:val="00751704"/>
    <w:rsid w:val="007555D1"/>
    <w:rsid w:val="00756C66"/>
    <w:rsid w:val="00761E11"/>
    <w:rsid w:val="00762DC2"/>
    <w:rsid w:val="00763F8F"/>
    <w:rsid w:val="00764682"/>
    <w:rsid w:val="00765661"/>
    <w:rsid w:val="007710C4"/>
    <w:rsid w:val="00771F2A"/>
    <w:rsid w:val="00774C13"/>
    <w:rsid w:val="00777B51"/>
    <w:rsid w:val="007800B1"/>
    <w:rsid w:val="007803BD"/>
    <w:rsid w:val="00780FF1"/>
    <w:rsid w:val="00781797"/>
    <w:rsid w:val="007830FE"/>
    <w:rsid w:val="007842FF"/>
    <w:rsid w:val="00786317"/>
    <w:rsid w:val="00787247"/>
    <w:rsid w:val="00790B89"/>
    <w:rsid w:val="00791573"/>
    <w:rsid w:val="007919E2"/>
    <w:rsid w:val="00791D33"/>
    <w:rsid w:val="00793208"/>
    <w:rsid w:val="00794693"/>
    <w:rsid w:val="0079663B"/>
    <w:rsid w:val="007A29DE"/>
    <w:rsid w:val="007A5D65"/>
    <w:rsid w:val="007A6C17"/>
    <w:rsid w:val="007A7711"/>
    <w:rsid w:val="007A7D43"/>
    <w:rsid w:val="007B0511"/>
    <w:rsid w:val="007B36CA"/>
    <w:rsid w:val="007B3E7E"/>
    <w:rsid w:val="007B623D"/>
    <w:rsid w:val="007B7594"/>
    <w:rsid w:val="007B785F"/>
    <w:rsid w:val="007C3F8C"/>
    <w:rsid w:val="007C4D66"/>
    <w:rsid w:val="007C7BF5"/>
    <w:rsid w:val="007D40AB"/>
    <w:rsid w:val="007D4B6B"/>
    <w:rsid w:val="007D5F52"/>
    <w:rsid w:val="007D6610"/>
    <w:rsid w:val="007D6EF4"/>
    <w:rsid w:val="007D717B"/>
    <w:rsid w:val="007D7C0A"/>
    <w:rsid w:val="007E3062"/>
    <w:rsid w:val="007E3409"/>
    <w:rsid w:val="007E5103"/>
    <w:rsid w:val="007E5833"/>
    <w:rsid w:val="007F1136"/>
    <w:rsid w:val="007F155D"/>
    <w:rsid w:val="007F1667"/>
    <w:rsid w:val="007F3872"/>
    <w:rsid w:val="007F3C9B"/>
    <w:rsid w:val="007F521E"/>
    <w:rsid w:val="007F54E3"/>
    <w:rsid w:val="007F710E"/>
    <w:rsid w:val="00801291"/>
    <w:rsid w:val="00802FB8"/>
    <w:rsid w:val="0080328B"/>
    <w:rsid w:val="0080373E"/>
    <w:rsid w:val="00804096"/>
    <w:rsid w:val="008073FE"/>
    <w:rsid w:val="00811116"/>
    <w:rsid w:val="00811946"/>
    <w:rsid w:val="008126DC"/>
    <w:rsid w:val="00813120"/>
    <w:rsid w:val="00814E96"/>
    <w:rsid w:val="00820F22"/>
    <w:rsid w:val="008212E7"/>
    <w:rsid w:val="00823943"/>
    <w:rsid w:val="008249D2"/>
    <w:rsid w:val="008252C9"/>
    <w:rsid w:val="00830842"/>
    <w:rsid w:val="008357A8"/>
    <w:rsid w:val="00835C42"/>
    <w:rsid w:val="0084017E"/>
    <w:rsid w:val="00842960"/>
    <w:rsid w:val="00843368"/>
    <w:rsid w:val="00843928"/>
    <w:rsid w:val="00844649"/>
    <w:rsid w:val="00844E09"/>
    <w:rsid w:val="00845783"/>
    <w:rsid w:val="00847076"/>
    <w:rsid w:val="00850ADF"/>
    <w:rsid w:val="0085194B"/>
    <w:rsid w:val="0085243B"/>
    <w:rsid w:val="008536C4"/>
    <w:rsid w:val="00853C7F"/>
    <w:rsid w:val="0085444B"/>
    <w:rsid w:val="00855A64"/>
    <w:rsid w:val="00860505"/>
    <w:rsid w:val="00862F0A"/>
    <w:rsid w:val="008709DB"/>
    <w:rsid w:val="00871129"/>
    <w:rsid w:val="00872ACC"/>
    <w:rsid w:val="00876228"/>
    <w:rsid w:val="008852CC"/>
    <w:rsid w:val="008857D2"/>
    <w:rsid w:val="0089224D"/>
    <w:rsid w:val="00892DAC"/>
    <w:rsid w:val="00894980"/>
    <w:rsid w:val="00896B57"/>
    <w:rsid w:val="008A0051"/>
    <w:rsid w:val="008A288D"/>
    <w:rsid w:val="008A5E61"/>
    <w:rsid w:val="008B098C"/>
    <w:rsid w:val="008B0FE7"/>
    <w:rsid w:val="008B1857"/>
    <w:rsid w:val="008B60E5"/>
    <w:rsid w:val="008B651D"/>
    <w:rsid w:val="008C0C14"/>
    <w:rsid w:val="008C147F"/>
    <w:rsid w:val="008C241C"/>
    <w:rsid w:val="008C288C"/>
    <w:rsid w:val="008C41FE"/>
    <w:rsid w:val="008C51E7"/>
    <w:rsid w:val="008C7360"/>
    <w:rsid w:val="008D236E"/>
    <w:rsid w:val="008D31D9"/>
    <w:rsid w:val="008D46AA"/>
    <w:rsid w:val="008D6D8B"/>
    <w:rsid w:val="008D6F32"/>
    <w:rsid w:val="008E0A43"/>
    <w:rsid w:val="008E0CEE"/>
    <w:rsid w:val="008E1B68"/>
    <w:rsid w:val="008E2393"/>
    <w:rsid w:val="008E35F0"/>
    <w:rsid w:val="008E4AB8"/>
    <w:rsid w:val="008E508B"/>
    <w:rsid w:val="008E5282"/>
    <w:rsid w:val="008F068E"/>
    <w:rsid w:val="008F06A5"/>
    <w:rsid w:val="008F4CBF"/>
    <w:rsid w:val="008F5233"/>
    <w:rsid w:val="008F5EA3"/>
    <w:rsid w:val="008F78D4"/>
    <w:rsid w:val="008F7914"/>
    <w:rsid w:val="008F7A23"/>
    <w:rsid w:val="009003CF"/>
    <w:rsid w:val="00901279"/>
    <w:rsid w:val="0090525E"/>
    <w:rsid w:val="00905B1E"/>
    <w:rsid w:val="00906FF9"/>
    <w:rsid w:val="009077B7"/>
    <w:rsid w:val="00912A04"/>
    <w:rsid w:val="00914125"/>
    <w:rsid w:val="00916177"/>
    <w:rsid w:val="00925C00"/>
    <w:rsid w:val="009267CF"/>
    <w:rsid w:val="00927798"/>
    <w:rsid w:val="009278B3"/>
    <w:rsid w:val="00934758"/>
    <w:rsid w:val="00934DCE"/>
    <w:rsid w:val="0093695D"/>
    <w:rsid w:val="00940574"/>
    <w:rsid w:val="0094140F"/>
    <w:rsid w:val="00942D2B"/>
    <w:rsid w:val="00946008"/>
    <w:rsid w:val="00950F8E"/>
    <w:rsid w:val="009520A6"/>
    <w:rsid w:val="009544B1"/>
    <w:rsid w:val="009567F8"/>
    <w:rsid w:val="009623AA"/>
    <w:rsid w:val="00963F9D"/>
    <w:rsid w:val="0096555E"/>
    <w:rsid w:val="00965AFD"/>
    <w:rsid w:val="00965D14"/>
    <w:rsid w:val="009763C4"/>
    <w:rsid w:val="0098047E"/>
    <w:rsid w:val="009818E8"/>
    <w:rsid w:val="00981CBA"/>
    <w:rsid w:val="009839A2"/>
    <w:rsid w:val="00983BE1"/>
    <w:rsid w:val="009849D5"/>
    <w:rsid w:val="00984F51"/>
    <w:rsid w:val="00986227"/>
    <w:rsid w:val="009925A7"/>
    <w:rsid w:val="00993D2D"/>
    <w:rsid w:val="009946EA"/>
    <w:rsid w:val="0099631B"/>
    <w:rsid w:val="009A0343"/>
    <w:rsid w:val="009A1103"/>
    <w:rsid w:val="009A1643"/>
    <w:rsid w:val="009A1CD5"/>
    <w:rsid w:val="009A26A1"/>
    <w:rsid w:val="009A355E"/>
    <w:rsid w:val="009A47D6"/>
    <w:rsid w:val="009A4A7E"/>
    <w:rsid w:val="009B0F14"/>
    <w:rsid w:val="009C14D6"/>
    <w:rsid w:val="009C1BE5"/>
    <w:rsid w:val="009C1D20"/>
    <w:rsid w:val="009D2567"/>
    <w:rsid w:val="009D5299"/>
    <w:rsid w:val="009D7F32"/>
    <w:rsid w:val="009E119C"/>
    <w:rsid w:val="009E1D60"/>
    <w:rsid w:val="009E2627"/>
    <w:rsid w:val="009E2D52"/>
    <w:rsid w:val="009E3E10"/>
    <w:rsid w:val="009E5804"/>
    <w:rsid w:val="009E690E"/>
    <w:rsid w:val="009E6B18"/>
    <w:rsid w:val="009F0D2C"/>
    <w:rsid w:val="009F35D6"/>
    <w:rsid w:val="009F41FF"/>
    <w:rsid w:val="009F544C"/>
    <w:rsid w:val="009F603B"/>
    <w:rsid w:val="009F61C3"/>
    <w:rsid w:val="009F70AA"/>
    <w:rsid w:val="00A0372B"/>
    <w:rsid w:val="00A039BE"/>
    <w:rsid w:val="00A068E5"/>
    <w:rsid w:val="00A1053E"/>
    <w:rsid w:val="00A15C88"/>
    <w:rsid w:val="00A20DF6"/>
    <w:rsid w:val="00A23550"/>
    <w:rsid w:val="00A2533E"/>
    <w:rsid w:val="00A25F84"/>
    <w:rsid w:val="00A25FDB"/>
    <w:rsid w:val="00A30C4A"/>
    <w:rsid w:val="00A319AD"/>
    <w:rsid w:val="00A326E0"/>
    <w:rsid w:val="00A3297D"/>
    <w:rsid w:val="00A35A41"/>
    <w:rsid w:val="00A37AA5"/>
    <w:rsid w:val="00A402A3"/>
    <w:rsid w:val="00A444AB"/>
    <w:rsid w:val="00A46126"/>
    <w:rsid w:val="00A46BE2"/>
    <w:rsid w:val="00A501F9"/>
    <w:rsid w:val="00A50788"/>
    <w:rsid w:val="00A515B0"/>
    <w:rsid w:val="00A5277F"/>
    <w:rsid w:val="00A53086"/>
    <w:rsid w:val="00A535C2"/>
    <w:rsid w:val="00A53E6A"/>
    <w:rsid w:val="00A545D6"/>
    <w:rsid w:val="00A54D6D"/>
    <w:rsid w:val="00A54F90"/>
    <w:rsid w:val="00A559DD"/>
    <w:rsid w:val="00A55F54"/>
    <w:rsid w:val="00A57744"/>
    <w:rsid w:val="00A57C40"/>
    <w:rsid w:val="00A60290"/>
    <w:rsid w:val="00A6136B"/>
    <w:rsid w:val="00A6405D"/>
    <w:rsid w:val="00A645E1"/>
    <w:rsid w:val="00A72233"/>
    <w:rsid w:val="00A72D95"/>
    <w:rsid w:val="00A74B35"/>
    <w:rsid w:val="00A7773B"/>
    <w:rsid w:val="00A83174"/>
    <w:rsid w:val="00A84994"/>
    <w:rsid w:val="00A85856"/>
    <w:rsid w:val="00A864F5"/>
    <w:rsid w:val="00A8763B"/>
    <w:rsid w:val="00A87F80"/>
    <w:rsid w:val="00A9794D"/>
    <w:rsid w:val="00AA1B88"/>
    <w:rsid w:val="00AA2781"/>
    <w:rsid w:val="00AA3ED6"/>
    <w:rsid w:val="00AA4009"/>
    <w:rsid w:val="00AA4106"/>
    <w:rsid w:val="00AA4B12"/>
    <w:rsid w:val="00AA6039"/>
    <w:rsid w:val="00AA70C4"/>
    <w:rsid w:val="00AB0C1D"/>
    <w:rsid w:val="00AB10EF"/>
    <w:rsid w:val="00AB22FA"/>
    <w:rsid w:val="00AB265E"/>
    <w:rsid w:val="00AB2E79"/>
    <w:rsid w:val="00AB3C44"/>
    <w:rsid w:val="00AB7865"/>
    <w:rsid w:val="00AC4B40"/>
    <w:rsid w:val="00AC5E24"/>
    <w:rsid w:val="00AD0D75"/>
    <w:rsid w:val="00AD4666"/>
    <w:rsid w:val="00AD5F4B"/>
    <w:rsid w:val="00AD71C0"/>
    <w:rsid w:val="00AE14CB"/>
    <w:rsid w:val="00AE17E3"/>
    <w:rsid w:val="00AE2E78"/>
    <w:rsid w:val="00AE5730"/>
    <w:rsid w:val="00AE674B"/>
    <w:rsid w:val="00AE7FB2"/>
    <w:rsid w:val="00AF1233"/>
    <w:rsid w:val="00AF174E"/>
    <w:rsid w:val="00AF1CCA"/>
    <w:rsid w:val="00AF2CA9"/>
    <w:rsid w:val="00AF3234"/>
    <w:rsid w:val="00AF37F8"/>
    <w:rsid w:val="00AF3B60"/>
    <w:rsid w:val="00AF5BD6"/>
    <w:rsid w:val="00AF5C58"/>
    <w:rsid w:val="00B0059D"/>
    <w:rsid w:val="00B005BC"/>
    <w:rsid w:val="00B00D6C"/>
    <w:rsid w:val="00B01587"/>
    <w:rsid w:val="00B02E87"/>
    <w:rsid w:val="00B03180"/>
    <w:rsid w:val="00B0357B"/>
    <w:rsid w:val="00B0378A"/>
    <w:rsid w:val="00B043A9"/>
    <w:rsid w:val="00B05663"/>
    <w:rsid w:val="00B0656C"/>
    <w:rsid w:val="00B12FDF"/>
    <w:rsid w:val="00B15467"/>
    <w:rsid w:val="00B15E2D"/>
    <w:rsid w:val="00B1788E"/>
    <w:rsid w:val="00B17EB3"/>
    <w:rsid w:val="00B21C6B"/>
    <w:rsid w:val="00B226A5"/>
    <w:rsid w:val="00B247AC"/>
    <w:rsid w:val="00B25162"/>
    <w:rsid w:val="00B26714"/>
    <w:rsid w:val="00B26C61"/>
    <w:rsid w:val="00B31CE3"/>
    <w:rsid w:val="00B32C36"/>
    <w:rsid w:val="00B3521C"/>
    <w:rsid w:val="00B3638B"/>
    <w:rsid w:val="00B37D1C"/>
    <w:rsid w:val="00B40E09"/>
    <w:rsid w:val="00B434A9"/>
    <w:rsid w:val="00B442FE"/>
    <w:rsid w:val="00B44964"/>
    <w:rsid w:val="00B52786"/>
    <w:rsid w:val="00B546EB"/>
    <w:rsid w:val="00B650CE"/>
    <w:rsid w:val="00B65236"/>
    <w:rsid w:val="00B67A46"/>
    <w:rsid w:val="00B70909"/>
    <w:rsid w:val="00B71402"/>
    <w:rsid w:val="00B73DBD"/>
    <w:rsid w:val="00B75601"/>
    <w:rsid w:val="00B800DC"/>
    <w:rsid w:val="00B80D1B"/>
    <w:rsid w:val="00B80DEE"/>
    <w:rsid w:val="00B81615"/>
    <w:rsid w:val="00B836B9"/>
    <w:rsid w:val="00B85104"/>
    <w:rsid w:val="00B872AE"/>
    <w:rsid w:val="00B87F3D"/>
    <w:rsid w:val="00B9031D"/>
    <w:rsid w:val="00B92A62"/>
    <w:rsid w:val="00B92D12"/>
    <w:rsid w:val="00B92F2A"/>
    <w:rsid w:val="00B95E18"/>
    <w:rsid w:val="00B964DC"/>
    <w:rsid w:val="00BA2CB7"/>
    <w:rsid w:val="00BA35A4"/>
    <w:rsid w:val="00BA385C"/>
    <w:rsid w:val="00BA6786"/>
    <w:rsid w:val="00BA6869"/>
    <w:rsid w:val="00BA6CA4"/>
    <w:rsid w:val="00BA7A09"/>
    <w:rsid w:val="00BB49E1"/>
    <w:rsid w:val="00BB543B"/>
    <w:rsid w:val="00BB6455"/>
    <w:rsid w:val="00BC0EF3"/>
    <w:rsid w:val="00BC237D"/>
    <w:rsid w:val="00BC3246"/>
    <w:rsid w:val="00BC63E3"/>
    <w:rsid w:val="00BC72E2"/>
    <w:rsid w:val="00BD07AB"/>
    <w:rsid w:val="00BD17BE"/>
    <w:rsid w:val="00BD3F68"/>
    <w:rsid w:val="00BD486C"/>
    <w:rsid w:val="00BD6256"/>
    <w:rsid w:val="00BD6576"/>
    <w:rsid w:val="00BD6991"/>
    <w:rsid w:val="00BE0445"/>
    <w:rsid w:val="00BE4643"/>
    <w:rsid w:val="00BE4F1B"/>
    <w:rsid w:val="00BE7895"/>
    <w:rsid w:val="00BF0A98"/>
    <w:rsid w:val="00BF6A9E"/>
    <w:rsid w:val="00C02E62"/>
    <w:rsid w:val="00C02EA3"/>
    <w:rsid w:val="00C03511"/>
    <w:rsid w:val="00C073D5"/>
    <w:rsid w:val="00C10E60"/>
    <w:rsid w:val="00C1243D"/>
    <w:rsid w:val="00C128B3"/>
    <w:rsid w:val="00C15BBF"/>
    <w:rsid w:val="00C17340"/>
    <w:rsid w:val="00C21B88"/>
    <w:rsid w:val="00C21C40"/>
    <w:rsid w:val="00C2416D"/>
    <w:rsid w:val="00C26314"/>
    <w:rsid w:val="00C270FB"/>
    <w:rsid w:val="00C27369"/>
    <w:rsid w:val="00C316A8"/>
    <w:rsid w:val="00C33B48"/>
    <w:rsid w:val="00C33EC0"/>
    <w:rsid w:val="00C34B1A"/>
    <w:rsid w:val="00C36456"/>
    <w:rsid w:val="00C37D2A"/>
    <w:rsid w:val="00C410D6"/>
    <w:rsid w:val="00C4149A"/>
    <w:rsid w:val="00C42DC3"/>
    <w:rsid w:val="00C42E01"/>
    <w:rsid w:val="00C4339A"/>
    <w:rsid w:val="00C43937"/>
    <w:rsid w:val="00C43D43"/>
    <w:rsid w:val="00C454D6"/>
    <w:rsid w:val="00C46112"/>
    <w:rsid w:val="00C46E47"/>
    <w:rsid w:val="00C4797E"/>
    <w:rsid w:val="00C532B7"/>
    <w:rsid w:val="00C55DAC"/>
    <w:rsid w:val="00C56E74"/>
    <w:rsid w:val="00C6456B"/>
    <w:rsid w:val="00C7099C"/>
    <w:rsid w:val="00C7206F"/>
    <w:rsid w:val="00C72607"/>
    <w:rsid w:val="00C75167"/>
    <w:rsid w:val="00C772DD"/>
    <w:rsid w:val="00C7759E"/>
    <w:rsid w:val="00C84E64"/>
    <w:rsid w:val="00C855A8"/>
    <w:rsid w:val="00C87586"/>
    <w:rsid w:val="00C90619"/>
    <w:rsid w:val="00C93218"/>
    <w:rsid w:val="00C944D8"/>
    <w:rsid w:val="00C97D7A"/>
    <w:rsid w:val="00C97DCE"/>
    <w:rsid w:val="00CA2DBB"/>
    <w:rsid w:val="00CB0158"/>
    <w:rsid w:val="00CB0ADD"/>
    <w:rsid w:val="00CB1652"/>
    <w:rsid w:val="00CB49E6"/>
    <w:rsid w:val="00CB4BF1"/>
    <w:rsid w:val="00CB4ED9"/>
    <w:rsid w:val="00CB5133"/>
    <w:rsid w:val="00CB7E7D"/>
    <w:rsid w:val="00CC0671"/>
    <w:rsid w:val="00CC0957"/>
    <w:rsid w:val="00CC0FFD"/>
    <w:rsid w:val="00CC2BEF"/>
    <w:rsid w:val="00CC41DB"/>
    <w:rsid w:val="00CC6304"/>
    <w:rsid w:val="00CD0596"/>
    <w:rsid w:val="00CD23DC"/>
    <w:rsid w:val="00CD4875"/>
    <w:rsid w:val="00CD529B"/>
    <w:rsid w:val="00CE13A1"/>
    <w:rsid w:val="00CE15CE"/>
    <w:rsid w:val="00CE32E7"/>
    <w:rsid w:val="00CE4506"/>
    <w:rsid w:val="00CF0AE9"/>
    <w:rsid w:val="00CF0F07"/>
    <w:rsid w:val="00CF1802"/>
    <w:rsid w:val="00CF2AE1"/>
    <w:rsid w:val="00CF3665"/>
    <w:rsid w:val="00CF6385"/>
    <w:rsid w:val="00CF697E"/>
    <w:rsid w:val="00CF7DDF"/>
    <w:rsid w:val="00CF7FC8"/>
    <w:rsid w:val="00D00B62"/>
    <w:rsid w:val="00D014F9"/>
    <w:rsid w:val="00D025B8"/>
    <w:rsid w:val="00D05B6C"/>
    <w:rsid w:val="00D068A9"/>
    <w:rsid w:val="00D06CB5"/>
    <w:rsid w:val="00D0704B"/>
    <w:rsid w:val="00D07742"/>
    <w:rsid w:val="00D115C6"/>
    <w:rsid w:val="00D14CCF"/>
    <w:rsid w:val="00D15548"/>
    <w:rsid w:val="00D1616C"/>
    <w:rsid w:val="00D17CD2"/>
    <w:rsid w:val="00D20EF9"/>
    <w:rsid w:val="00D21616"/>
    <w:rsid w:val="00D228BB"/>
    <w:rsid w:val="00D242FF"/>
    <w:rsid w:val="00D27B04"/>
    <w:rsid w:val="00D30CF0"/>
    <w:rsid w:val="00D30E8D"/>
    <w:rsid w:val="00D326C2"/>
    <w:rsid w:val="00D33E5C"/>
    <w:rsid w:val="00D34E01"/>
    <w:rsid w:val="00D369D4"/>
    <w:rsid w:val="00D3797F"/>
    <w:rsid w:val="00D4098E"/>
    <w:rsid w:val="00D41A18"/>
    <w:rsid w:val="00D42842"/>
    <w:rsid w:val="00D42844"/>
    <w:rsid w:val="00D42E01"/>
    <w:rsid w:val="00D43FEA"/>
    <w:rsid w:val="00D444E3"/>
    <w:rsid w:val="00D44F5A"/>
    <w:rsid w:val="00D45887"/>
    <w:rsid w:val="00D45BDA"/>
    <w:rsid w:val="00D45E43"/>
    <w:rsid w:val="00D4720A"/>
    <w:rsid w:val="00D515AB"/>
    <w:rsid w:val="00D53481"/>
    <w:rsid w:val="00D5405C"/>
    <w:rsid w:val="00D54D93"/>
    <w:rsid w:val="00D6037E"/>
    <w:rsid w:val="00D639FD"/>
    <w:rsid w:val="00D63C78"/>
    <w:rsid w:val="00D65F29"/>
    <w:rsid w:val="00D66FA6"/>
    <w:rsid w:val="00D67F11"/>
    <w:rsid w:val="00D72085"/>
    <w:rsid w:val="00D757A5"/>
    <w:rsid w:val="00D77C86"/>
    <w:rsid w:val="00D84497"/>
    <w:rsid w:val="00D85606"/>
    <w:rsid w:val="00D86864"/>
    <w:rsid w:val="00D87954"/>
    <w:rsid w:val="00D926BD"/>
    <w:rsid w:val="00D931E6"/>
    <w:rsid w:val="00D934FA"/>
    <w:rsid w:val="00D94E29"/>
    <w:rsid w:val="00D96D6D"/>
    <w:rsid w:val="00DA0249"/>
    <w:rsid w:val="00DA0EB7"/>
    <w:rsid w:val="00DA1236"/>
    <w:rsid w:val="00DA24E8"/>
    <w:rsid w:val="00DA3F8A"/>
    <w:rsid w:val="00DA6F23"/>
    <w:rsid w:val="00DA7E01"/>
    <w:rsid w:val="00DB146B"/>
    <w:rsid w:val="00DB18D5"/>
    <w:rsid w:val="00DB380D"/>
    <w:rsid w:val="00DB4730"/>
    <w:rsid w:val="00DB73B9"/>
    <w:rsid w:val="00DC0286"/>
    <w:rsid w:val="00DC1A84"/>
    <w:rsid w:val="00DC2158"/>
    <w:rsid w:val="00DC3128"/>
    <w:rsid w:val="00DC368A"/>
    <w:rsid w:val="00DC3B57"/>
    <w:rsid w:val="00DC4F8C"/>
    <w:rsid w:val="00DC602B"/>
    <w:rsid w:val="00DC6513"/>
    <w:rsid w:val="00DC6FBB"/>
    <w:rsid w:val="00DC7800"/>
    <w:rsid w:val="00DD4DBB"/>
    <w:rsid w:val="00DD69B7"/>
    <w:rsid w:val="00DD6B87"/>
    <w:rsid w:val="00DE1AF8"/>
    <w:rsid w:val="00DE2285"/>
    <w:rsid w:val="00DE24BB"/>
    <w:rsid w:val="00DE3C78"/>
    <w:rsid w:val="00DE4862"/>
    <w:rsid w:val="00DE5CAB"/>
    <w:rsid w:val="00DE7426"/>
    <w:rsid w:val="00DE7AB6"/>
    <w:rsid w:val="00DE7B9A"/>
    <w:rsid w:val="00DF22C2"/>
    <w:rsid w:val="00DF245D"/>
    <w:rsid w:val="00DF2F3F"/>
    <w:rsid w:val="00DF30B9"/>
    <w:rsid w:val="00DF3FC9"/>
    <w:rsid w:val="00DF5A4C"/>
    <w:rsid w:val="00DF5C8C"/>
    <w:rsid w:val="00DF6041"/>
    <w:rsid w:val="00E00146"/>
    <w:rsid w:val="00E006B3"/>
    <w:rsid w:val="00E062D7"/>
    <w:rsid w:val="00E103E3"/>
    <w:rsid w:val="00E10D3A"/>
    <w:rsid w:val="00E12023"/>
    <w:rsid w:val="00E14B24"/>
    <w:rsid w:val="00E172FC"/>
    <w:rsid w:val="00E177B2"/>
    <w:rsid w:val="00E20EED"/>
    <w:rsid w:val="00E258B4"/>
    <w:rsid w:val="00E25CBB"/>
    <w:rsid w:val="00E27174"/>
    <w:rsid w:val="00E40A96"/>
    <w:rsid w:val="00E46CB9"/>
    <w:rsid w:val="00E475EA"/>
    <w:rsid w:val="00E50B01"/>
    <w:rsid w:val="00E5293A"/>
    <w:rsid w:val="00E53E4C"/>
    <w:rsid w:val="00E53FBB"/>
    <w:rsid w:val="00E54153"/>
    <w:rsid w:val="00E57324"/>
    <w:rsid w:val="00E606DC"/>
    <w:rsid w:val="00E6186F"/>
    <w:rsid w:val="00E62069"/>
    <w:rsid w:val="00E652ED"/>
    <w:rsid w:val="00E655C4"/>
    <w:rsid w:val="00E76A88"/>
    <w:rsid w:val="00E8012F"/>
    <w:rsid w:val="00E81C99"/>
    <w:rsid w:val="00E84CFE"/>
    <w:rsid w:val="00E8543C"/>
    <w:rsid w:val="00E91603"/>
    <w:rsid w:val="00E920B0"/>
    <w:rsid w:val="00E9274E"/>
    <w:rsid w:val="00E9333F"/>
    <w:rsid w:val="00E94558"/>
    <w:rsid w:val="00E9721D"/>
    <w:rsid w:val="00E97770"/>
    <w:rsid w:val="00EA5166"/>
    <w:rsid w:val="00EA59AF"/>
    <w:rsid w:val="00EA7879"/>
    <w:rsid w:val="00EA7B61"/>
    <w:rsid w:val="00EB0EB8"/>
    <w:rsid w:val="00EB1655"/>
    <w:rsid w:val="00EB655C"/>
    <w:rsid w:val="00EB6790"/>
    <w:rsid w:val="00EC0ED4"/>
    <w:rsid w:val="00EC3947"/>
    <w:rsid w:val="00EC3A96"/>
    <w:rsid w:val="00EC55A0"/>
    <w:rsid w:val="00EC77A5"/>
    <w:rsid w:val="00EC7C58"/>
    <w:rsid w:val="00ED006A"/>
    <w:rsid w:val="00ED0512"/>
    <w:rsid w:val="00ED0E19"/>
    <w:rsid w:val="00ED2EB7"/>
    <w:rsid w:val="00ED706F"/>
    <w:rsid w:val="00EE1011"/>
    <w:rsid w:val="00EE2419"/>
    <w:rsid w:val="00EE2BB7"/>
    <w:rsid w:val="00EE6347"/>
    <w:rsid w:val="00EF1253"/>
    <w:rsid w:val="00EF14D1"/>
    <w:rsid w:val="00EF49F4"/>
    <w:rsid w:val="00EF4F4E"/>
    <w:rsid w:val="00EF6C3F"/>
    <w:rsid w:val="00F05D2F"/>
    <w:rsid w:val="00F065BA"/>
    <w:rsid w:val="00F07D2C"/>
    <w:rsid w:val="00F10A5E"/>
    <w:rsid w:val="00F1100D"/>
    <w:rsid w:val="00F11963"/>
    <w:rsid w:val="00F133DF"/>
    <w:rsid w:val="00F1374C"/>
    <w:rsid w:val="00F14F81"/>
    <w:rsid w:val="00F15BCF"/>
    <w:rsid w:val="00F16D6E"/>
    <w:rsid w:val="00F16D72"/>
    <w:rsid w:val="00F16DFD"/>
    <w:rsid w:val="00F20E05"/>
    <w:rsid w:val="00F20E6C"/>
    <w:rsid w:val="00F22CFF"/>
    <w:rsid w:val="00F22FD0"/>
    <w:rsid w:val="00F24804"/>
    <w:rsid w:val="00F25F09"/>
    <w:rsid w:val="00F2632A"/>
    <w:rsid w:val="00F30169"/>
    <w:rsid w:val="00F313DC"/>
    <w:rsid w:val="00F3341B"/>
    <w:rsid w:val="00F352A2"/>
    <w:rsid w:val="00F3648A"/>
    <w:rsid w:val="00F3663D"/>
    <w:rsid w:val="00F366A9"/>
    <w:rsid w:val="00F36D08"/>
    <w:rsid w:val="00F379AE"/>
    <w:rsid w:val="00F41BF2"/>
    <w:rsid w:val="00F42001"/>
    <w:rsid w:val="00F42B1B"/>
    <w:rsid w:val="00F4339D"/>
    <w:rsid w:val="00F4426B"/>
    <w:rsid w:val="00F44DCC"/>
    <w:rsid w:val="00F452FE"/>
    <w:rsid w:val="00F51BFE"/>
    <w:rsid w:val="00F53980"/>
    <w:rsid w:val="00F54764"/>
    <w:rsid w:val="00F5518B"/>
    <w:rsid w:val="00F55EA8"/>
    <w:rsid w:val="00F570B0"/>
    <w:rsid w:val="00F57440"/>
    <w:rsid w:val="00F57F5B"/>
    <w:rsid w:val="00F60DA9"/>
    <w:rsid w:val="00F62735"/>
    <w:rsid w:val="00F645BA"/>
    <w:rsid w:val="00F646E5"/>
    <w:rsid w:val="00F6512C"/>
    <w:rsid w:val="00F655F7"/>
    <w:rsid w:val="00F65B17"/>
    <w:rsid w:val="00F66272"/>
    <w:rsid w:val="00F664EA"/>
    <w:rsid w:val="00F70368"/>
    <w:rsid w:val="00F76EDC"/>
    <w:rsid w:val="00F7706B"/>
    <w:rsid w:val="00F80A0A"/>
    <w:rsid w:val="00F819DD"/>
    <w:rsid w:val="00F8537C"/>
    <w:rsid w:val="00F854C5"/>
    <w:rsid w:val="00F91164"/>
    <w:rsid w:val="00F91238"/>
    <w:rsid w:val="00F924FE"/>
    <w:rsid w:val="00F92595"/>
    <w:rsid w:val="00F93AB8"/>
    <w:rsid w:val="00FA1752"/>
    <w:rsid w:val="00FA34A8"/>
    <w:rsid w:val="00FA6FFE"/>
    <w:rsid w:val="00FA78E1"/>
    <w:rsid w:val="00FB1127"/>
    <w:rsid w:val="00FB4B1F"/>
    <w:rsid w:val="00FB550B"/>
    <w:rsid w:val="00FB5FE5"/>
    <w:rsid w:val="00FB6E08"/>
    <w:rsid w:val="00FC2E5B"/>
    <w:rsid w:val="00FC4607"/>
    <w:rsid w:val="00FC4DA9"/>
    <w:rsid w:val="00FC5FCA"/>
    <w:rsid w:val="00FD1BFE"/>
    <w:rsid w:val="00FD3F77"/>
    <w:rsid w:val="00FD409A"/>
    <w:rsid w:val="00FD704E"/>
    <w:rsid w:val="00FE0018"/>
    <w:rsid w:val="00FE36A7"/>
    <w:rsid w:val="00FE5BFE"/>
    <w:rsid w:val="00FE7FE8"/>
    <w:rsid w:val="00FF063F"/>
    <w:rsid w:val="00FF0CDE"/>
    <w:rsid w:val="00FF1672"/>
    <w:rsid w:val="00FF2E64"/>
    <w:rsid w:val="00FF3087"/>
    <w:rsid w:val="00FF3388"/>
    <w:rsid w:val="00FF33B7"/>
    <w:rsid w:val="00FF4C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69E88"/>
  <w14:defaultImageDpi w14:val="330"/>
  <w15:chartTrackingRefBased/>
  <w15:docId w15:val="{66503AA3-0570-BB48-A627-168FE657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B22C7"/>
    <w:rPr>
      <w:rFonts w:ascii="Times New Roman" w:eastAsia="Times New Roman" w:hAnsi="Times New Roman" w:cs="Times New Roman"/>
      <w:lang w:val="fr-FR"/>
    </w:rPr>
  </w:style>
  <w:style w:type="paragraph" w:styleId="Heading1">
    <w:name w:val="heading 1"/>
    <w:basedOn w:val="Normal"/>
    <w:next w:val="Normal"/>
    <w:link w:val="Heading1Char"/>
    <w:uiPriority w:val="9"/>
    <w:qFormat/>
    <w:rsid w:val="002A5023"/>
    <w:pPr>
      <w:keepNext/>
      <w:keepLines/>
      <w:spacing w:before="24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2A5023"/>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0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5023"/>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20708"/>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42070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260EC"/>
    <w:rPr>
      <w:sz w:val="18"/>
      <w:szCs w:val="18"/>
    </w:rPr>
  </w:style>
  <w:style w:type="character" w:customStyle="1" w:styleId="BalloonTextChar">
    <w:name w:val="Balloon Text Char"/>
    <w:basedOn w:val="DefaultParagraphFont"/>
    <w:link w:val="BalloonText"/>
    <w:uiPriority w:val="99"/>
    <w:semiHidden/>
    <w:rsid w:val="002260E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15C88"/>
    <w:rPr>
      <w:sz w:val="16"/>
      <w:szCs w:val="16"/>
    </w:rPr>
  </w:style>
  <w:style w:type="paragraph" w:styleId="CommentText">
    <w:name w:val="annotation text"/>
    <w:basedOn w:val="Normal"/>
    <w:link w:val="CommentTextChar"/>
    <w:uiPriority w:val="99"/>
    <w:unhideWhenUsed/>
    <w:rsid w:val="00A15C8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A15C88"/>
    <w:rPr>
      <w:sz w:val="20"/>
      <w:szCs w:val="20"/>
    </w:rPr>
  </w:style>
  <w:style w:type="paragraph" w:styleId="CommentSubject">
    <w:name w:val="annotation subject"/>
    <w:basedOn w:val="CommentText"/>
    <w:next w:val="CommentText"/>
    <w:link w:val="CommentSubjectChar"/>
    <w:uiPriority w:val="99"/>
    <w:semiHidden/>
    <w:unhideWhenUsed/>
    <w:rsid w:val="00A15C88"/>
    <w:rPr>
      <w:b/>
      <w:bCs/>
    </w:rPr>
  </w:style>
  <w:style w:type="character" w:customStyle="1" w:styleId="CommentSubjectChar">
    <w:name w:val="Comment Subject Char"/>
    <w:basedOn w:val="CommentTextChar"/>
    <w:link w:val="CommentSubject"/>
    <w:uiPriority w:val="99"/>
    <w:semiHidden/>
    <w:rsid w:val="00A15C88"/>
    <w:rPr>
      <w:b/>
      <w:bCs/>
      <w:sz w:val="20"/>
      <w:szCs w:val="20"/>
    </w:rPr>
  </w:style>
  <w:style w:type="paragraph" w:styleId="ListParagraph">
    <w:name w:val="List Paragraph"/>
    <w:basedOn w:val="Normal"/>
    <w:uiPriority w:val="34"/>
    <w:qFormat/>
    <w:rsid w:val="00781797"/>
    <w:pPr>
      <w:ind w:left="720"/>
      <w:contextualSpacing/>
    </w:pPr>
    <w:rPr>
      <w:rFonts w:asciiTheme="minorHAnsi" w:eastAsiaTheme="minorHAnsi" w:hAnsiTheme="minorHAnsi" w:cstheme="minorBidi"/>
      <w:lang w:val="en-GB"/>
    </w:rPr>
  </w:style>
  <w:style w:type="paragraph" w:styleId="Revision">
    <w:name w:val="Revision"/>
    <w:hidden/>
    <w:uiPriority w:val="99"/>
    <w:semiHidden/>
    <w:rsid w:val="00553921"/>
  </w:style>
  <w:style w:type="paragraph" w:styleId="NormalWeb">
    <w:name w:val="Normal (Web)"/>
    <w:basedOn w:val="Normal"/>
    <w:uiPriority w:val="99"/>
    <w:unhideWhenUsed/>
    <w:rsid w:val="00791D33"/>
    <w:rPr>
      <w:rFonts w:eastAsiaTheme="minorHAnsi"/>
      <w:lang w:val="en-GB"/>
    </w:rPr>
  </w:style>
  <w:style w:type="character" w:styleId="Hyperlink">
    <w:name w:val="Hyperlink"/>
    <w:basedOn w:val="DefaultParagraphFont"/>
    <w:uiPriority w:val="99"/>
    <w:unhideWhenUsed/>
    <w:rsid w:val="006F734E"/>
    <w:rPr>
      <w:color w:val="0563C1" w:themeColor="hyperlink"/>
      <w:u w:val="single"/>
    </w:rPr>
  </w:style>
  <w:style w:type="character" w:customStyle="1" w:styleId="UnresolvedMention1">
    <w:name w:val="Unresolved Mention1"/>
    <w:basedOn w:val="DefaultParagraphFont"/>
    <w:uiPriority w:val="99"/>
    <w:semiHidden/>
    <w:unhideWhenUsed/>
    <w:rsid w:val="006F734E"/>
    <w:rPr>
      <w:color w:val="605E5C"/>
      <w:shd w:val="clear" w:color="auto" w:fill="E1DFDD"/>
    </w:rPr>
  </w:style>
  <w:style w:type="paragraph" w:styleId="Footer">
    <w:name w:val="footer"/>
    <w:basedOn w:val="Normal"/>
    <w:link w:val="FooterChar"/>
    <w:uiPriority w:val="99"/>
    <w:unhideWhenUsed/>
    <w:rsid w:val="00B03180"/>
    <w:pPr>
      <w:tabs>
        <w:tab w:val="center" w:pos="4703"/>
        <w:tab w:val="right" w:pos="940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B03180"/>
  </w:style>
  <w:style w:type="character" w:styleId="PageNumber">
    <w:name w:val="page number"/>
    <w:basedOn w:val="DefaultParagraphFont"/>
    <w:uiPriority w:val="99"/>
    <w:semiHidden/>
    <w:unhideWhenUsed/>
    <w:rsid w:val="00B03180"/>
  </w:style>
  <w:style w:type="character" w:styleId="UnresolvedMention">
    <w:name w:val="Unresolved Mention"/>
    <w:basedOn w:val="DefaultParagraphFont"/>
    <w:uiPriority w:val="99"/>
    <w:rsid w:val="000A5BCF"/>
    <w:rPr>
      <w:color w:val="605E5C"/>
      <w:shd w:val="clear" w:color="auto" w:fill="E1DFDD"/>
    </w:rPr>
  </w:style>
  <w:style w:type="table" w:styleId="TableGrid">
    <w:name w:val="Table Grid"/>
    <w:basedOn w:val="TableNormal"/>
    <w:uiPriority w:val="39"/>
    <w:rsid w:val="006C59F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9958">
      <w:bodyDiv w:val="1"/>
      <w:marLeft w:val="0"/>
      <w:marRight w:val="0"/>
      <w:marTop w:val="0"/>
      <w:marBottom w:val="0"/>
      <w:divBdr>
        <w:top w:val="none" w:sz="0" w:space="0" w:color="auto"/>
        <w:left w:val="none" w:sz="0" w:space="0" w:color="auto"/>
        <w:bottom w:val="none" w:sz="0" w:space="0" w:color="auto"/>
        <w:right w:val="none" w:sz="0" w:space="0" w:color="auto"/>
      </w:divBdr>
    </w:div>
    <w:div w:id="91362301">
      <w:bodyDiv w:val="1"/>
      <w:marLeft w:val="0"/>
      <w:marRight w:val="0"/>
      <w:marTop w:val="0"/>
      <w:marBottom w:val="0"/>
      <w:divBdr>
        <w:top w:val="none" w:sz="0" w:space="0" w:color="auto"/>
        <w:left w:val="none" w:sz="0" w:space="0" w:color="auto"/>
        <w:bottom w:val="none" w:sz="0" w:space="0" w:color="auto"/>
        <w:right w:val="none" w:sz="0" w:space="0" w:color="auto"/>
      </w:divBdr>
      <w:divsChild>
        <w:div w:id="1294286325">
          <w:marLeft w:val="0"/>
          <w:marRight w:val="0"/>
          <w:marTop w:val="0"/>
          <w:marBottom w:val="0"/>
          <w:divBdr>
            <w:top w:val="none" w:sz="0" w:space="0" w:color="auto"/>
            <w:left w:val="none" w:sz="0" w:space="0" w:color="auto"/>
            <w:bottom w:val="none" w:sz="0" w:space="0" w:color="auto"/>
            <w:right w:val="none" w:sz="0" w:space="0" w:color="auto"/>
          </w:divBdr>
          <w:divsChild>
            <w:div w:id="210845802">
              <w:marLeft w:val="0"/>
              <w:marRight w:val="0"/>
              <w:marTop w:val="0"/>
              <w:marBottom w:val="0"/>
              <w:divBdr>
                <w:top w:val="none" w:sz="0" w:space="0" w:color="auto"/>
                <w:left w:val="none" w:sz="0" w:space="0" w:color="auto"/>
                <w:bottom w:val="none" w:sz="0" w:space="0" w:color="auto"/>
                <w:right w:val="none" w:sz="0" w:space="0" w:color="auto"/>
              </w:divBdr>
              <w:divsChild>
                <w:div w:id="9496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3451">
      <w:bodyDiv w:val="1"/>
      <w:marLeft w:val="0"/>
      <w:marRight w:val="0"/>
      <w:marTop w:val="0"/>
      <w:marBottom w:val="0"/>
      <w:divBdr>
        <w:top w:val="none" w:sz="0" w:space="0" w:color="auto"/>
        <w:left w:val="none" w:sz="0" w:space="0" w:color="auto"/>
        <w:bottom w:val="none" w:sz="0" w:space="0" w:color="auto"/>
        <w:right w:val="none" w:sz="0" w:space="0" w:color="auto"/>
      </w:divBdr>
      <w:divsChild>
        <w:div w:id="1345017702">
          <w:marLeft w:val="0"/>
          <w:marRight w:val="0"/>
          <w:marTop w:val="0"/>
          <w:marBottom w:val="0"/>
          <w:divBdr>
            <w:top w:val="none" w:sz="0" w:space="0" w:color="auto"/>
            <w:left w:val="none" w:sz="0" w:space="0" w:color="auto"/>
            <w:bottom w:val="none" w:sz="0" w:space="0" w:color="auto"/>
            <w:right w:val="none" w:sz="0" w:space="0" w:color="auto"/>
          </w:divBdr>
          <w:divsChild>
            <w:div w:id="1713923875">
              <w:marLeft w:val="0"/>
              <w:marRight w:val="0"/>
              <w:marTop w:val="0"/>
              <w:marBottom w:val="0"/>
              <w:divBdr>
                <w:top w:val="none" w:sz="0" w:space="0" w:color="auto"/>
                <w:left w:val="none" w:sz="0" w:space="0" w:color="auto"/>
                <w:bottom w:val="none" w:sz="0" w:space="0" w:color="auto"/>
                <w:right w:val="none" w:sz="0" w:space="0" w:color="auto"/>
              </w:divBdr>
              <w:divsChild>
                <w:div w:id="888685785">
                  <w:marLeft w:val="0"/>
                  <w:marRight w:val="0"/>
                  <w:marTop w:val="0"/>
                  <w:marBottom w:val="0"/>
                  <w:divBdr>
                    <w:top w:val="none" w:sz="0" w:space="0" w:color="auto"/>
                    <w:left w:val="none" w:sz="0" w:space="0" w:color="auto"/>
                    <w:bottom w:val="none" w:sz="0" w:space="0" w:color="auto"/>
                    <w:right w:val="none" w:sz="0" w:space="0" w:color="auto"/>
                  </w:divBdr>
                  <w:divsChild>
                    <w:div w:id="8255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7604">
      <w:bodyDiv w:val="1"/>
      <w:marLeft w:val="0"/>
      <w:marRight w:val="0"/>
      <w:marTop w:val="0"/>
      <w:marBottom w:val="0"/>
      <w:divBdr>
        <w:top w:val="none" w:sz="0" w:space="0" w:color="auto"/>
        <w:left w:val="none" w:sz="0" w:space="0" w:color="auto"/>
        <w:bottom w:val="none" w:sz="0" w:space="0" w:color="auto"/>
        <w:right w:val="none" w:sz="0" w:space="0" w:color="auto"/>
      </w:divBdr>
    </w:div>
    <w:div w:id="208689484">
      <w:bodyDiv w:val="1"/>
      <w:marLeft w:val="0"/>
      <w:marRight w:val="0"/>
      <w:marTop w:val="0"/>
      <w:marBottom w:val="0"/>
      <w:divBdr>
        <w:top w:val="none" w:sz="0" w:space="0" w:color="auto"/>
        <w:left w:val="none" w:sz="0" w:space="0" w:color="auto"/>
        <w:bottom w:val="none" w:sz="0" w:space="0" w:color="auto"/>
        <w:right w:val="none" w:sz="0" w:space="0" w:color="auto"/>
      </w:divBdr>
      <w:divsChild>
        <w:div w:id="1611353727">
          <w:marLeft w:val="0"/>
          <w:marRight w:val="0"/>
          <w:marTop w:val="0"/>
          <w:marBottom w:val="0"/>
          <w:divBdr>
            <w:top w:val="none" w:sz="0" w:space="0" w:color="auto"/>
            <w:left w:val="none" w:sz="0" w:space="0" w:color="auto"/>
            <w:bottom w:val="none" w:sz="0" w:space="0" w:color="auto"/>
            <w:right w:val="none" w:sz="0" w:space="0" w:color="auto"/>
          </w:divBdr>
          <w:divsChild>
            <w:div w:id="1720321240">
              <w:marLeft w:val="0"/>
              <w:marRight w:val="0"/>
              <w:marTop w:val="0"/>
              <w:marBottom w:val="0"/>
              <w:divBdr>
                <w:top w:val="none" w:sz="0" w:space="0" w:color="auto"/>
                <w:left w:val="none" w:sz="0" w:space="0" w:color="auto"/>
                <w:bottom w:val="none" w:sz="0" w:space="0" w:color="auto"/>
                <w:right w:val="none" w:sz="0" w:space="0" w:color="auto"/>
              </w:divBdr>
              <w:divsChild>
                <w:div w:id="8335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17519">
      <w:bodyDiv w:val="1"/>
      <w:marLeft w:val="0"/>
      <w:marRight w:val="0"/>
      <w:marTop w:val="0"/>
      <w:marBottom w:val="0"/>
      <w:divBdr>
        <w:top w:val="none" w:sz="0" w:space="0" w:color="auto"/>
        <w:left w:val="none" w:sz="0" w:space="0" w:color="auto"/>
        <w:bottom w:val="none" w:sz="0" w:space="0" w:color="auto"/>
        <w:right w:val="none" w:sz="0" w:space="0" w:color="auto"/>
      </w:divBdr>
    </w:div>
    <w:div w:id="419328114">
      <w:bodyDiv w:val="1"/>
      <w:marLeft w:val="0"/>
      <w:marRight w:val="0"/>
      <w:marTop w:val="0"/>
      <w:marBottom w:val="0"/>
      <w:divBdr>
        <w:top w:val="none" w:sz="0" w:space="0" w:color="auto"/>
        <w:left w:val="none" w:sz="0" w:space="0" w:color="auto"/>
        <w:bottom w:val="none" w:sz="0" w:space="0" w:color="auto"/>
        <w:right w:val="none" w:sz="0" w:space="0" w:color="auto"/>
      </w:divBdr>
      <w:divsChild>
        <w:div w:id="1770077172">
          <w:marLeft w:val="0"/>
          <w:marRight w:val="0"/>
          <w:marTop w:val="0"/>
          <w:marBottom w:val="0"/>
          <w:divBdr>
            <w:top w:val="none" w:sz="0" w:space="0" w:color="auto"/>
            <w:left w:val="none" w:sz="0" w:space="0" w:color="auto"/>
            <w:bottom w:val="none" w:sz="0" w:space="0" w:color="auto"/>
            <w:right w:val="none" w:sz="0" w:space="0" w:color="auto"/>
          </w:divBdr>
          <w:divsChild>
            <w:div w:id="1777366093">
              <w:marLeft w:val="0"/>
              <w:marRight w:val="0"/>
              <w:marTop w:val="0"/>
              <w:marBottom w:val="0"/>
              <w:divBdr>
                <w:top w:val="none" w:sz="0" w:space="0" w:color="auto"/>
                <w:left w:val="none" w:sz="0" w:space="0" w:color="auto"/>
                <w:bottom w:val="none" w:sz="0" w:space="0" w:color="auto"/>
                <w:right w:val="none" w:sz="0" w:space="0" w:color="auto"/>
              </w:divBdr>
              <w:divsChild>
                <w:div w:id="288821232">
                  <w:marLeft w:val="0"/>
                  <w:marRight w:val="0"/>
                  <w:marTop w:val="0"/>
                  <w:marBottom w:val="0"/>
                  <w:divBdr>
                    <w:top w:val="none" w:sz="0" w:space="0" w:color="auto"/>
                    <w:left w:val="none" w:sz="0" w:space="0" w:color="auto"/>
                    <w:bottom w:val="none" w:sz="0" w:space="0" w:color="auto"/>
                    <w:right w:val="none" w:sz="0" w:space="0" w:color="auto"/>
                  </w:divBdr>
                  <w:divsChild>
                    <w:div w:id="6815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02175">
      <w:bodyDiv w:val="1"/>
      <w:marLeft w:val="0"/>
      <w:marRight w:val="0"/>
      <w:marTop w:val="0"/>
      <w:marBottom w:val="0"/>
      <w:divBdr>
        <w:top w:val="none" w:sz="0" w:space="0" w:color="auto"/>
        <w:left w:val="none" w:sz="0" w:space="0" w:color="auto"/>
        <w:bottom w:val="none" w:sz="0" w:space="0" w:color="auto"/>
        <w:right w:val="none" w:sz="0" w:space="0" w:color="auto"/>
      </w:divBdr>
      <w:divsChild>
        <w:div w:id="1346906849">
          <w:marLeft w:val="0"/>
          <w:marRight w:val="0"/>
          <w:marTop w:val="0"/>
          <w:marBottom w:val="0"/>
          <w:divBdr>
            <w:top w:val="none" w:sz="0" w:space="0" w:color="auto"/>
            <w:left w:val="none" w:sz="0" w:space="0" w:color="auto"/>
            <w:bottom w:val="none" w:sz="0" w:space="0" w:color="auto"/>
            <w:right w:val="none" w:sz="0" w:space="0" w:color="auto"/>
          </w:divBdr>
        </w:div>
        <w:div w:id="2086608505">
          <w:marLeft w:val="0"/>
          <w:marRight w:val="0"/>
          <w:marTop w:val="0"/>
          <w:marBottom w:val="0"/>
          <w:divBdr>
            <w:top w:val="none" w:sz="0" w:space="0" w:color="auto"/>
            <w:left w:val="none" w:sz="0" w:space="0" w:color="auto"/>
            <w:bottom w:val="none" w:sz="0" w:space="0" w:color="auto"/>
            <w:right w:val="none" w:sz="0" w:space="0" w:color="auto"/>
          </w:divBdr>
        </w:div>
        <w:div w:id="2147123154">
          <w:marLeft w:val="0"/>
          <w:marRight w:val="0"/>
          <w:marTop w:val="0"/>
          <w:marBottom w:val="0"/>
          <w:divBdr>
            <w:top w:val="none" w:sz="0" w:space="0" w:color="auto"/>
            <w:left w:val="none" w:sz="0" w:space="0" w:color="auto"/>
            <w:bottom w:val="none" w:sz="0" w:space="0" w:color="auto"/>
            <w:right w:val="none" w:sz="0" w:space="0" w:color="auto"/>
          </w:divBdr>
        </w:div>
      </w:divsChild>
    </w:div>
    <w:div w:id="618339102">
      <w:bodyDiv w:val="1"/>
      <w:marLeft w:val="0"/>
      <w:marRight w:val="0"/>
      <w:marTop w:val="0"/>
      <w:marBottom w:val="0"/>
      <w:divBdr>
        <w:top w:val="none" w:sz="0" w:space="0" w:color="auto"/>
        <w:left w:val="none" w:sz="0" w:space="0" w:color="auto"/>
        <w:bottom w:val="none" w:sz="0" w:space="0" w:color="auto"/>
        <w:right w:val="none" w:sz="0" w:space="0" w:color="auto"/>
      </w:divBdr>
      <w:divsChild>
        <w:div w:id="395250423">
          <w:marLeft w:val="0"/>
          <w:marRight w:val="0"/>
          <w:marTop w:val="0"/>
          <w:marBottom w:val="0"/>
          <w:divBdr>
            <w:top w:val="none" w:sz="0" w:space="0" w:color="auto"/>
            <w:left w:val="none" w:sz="0" w:space="0" w:color="auto"/>
            <w:bottom w:val="none" w:sz="0" w:space="0" w:color="auto"/>
            <w:right w:val="none" w:sz="0" w:space="0" w:color="auto"/>
          </w:divBdr>
          <w:divsChild>
            <w:div w:id="2017148406">
              <w:marLeft w:val="0"/>
              <w:marRight w:val="0"/>
              <w:marTop w:val="0"/>
              <w:marBottom w:val="0"/>
              <w:divBdr>
                <w:top w:val="none" w:sz="0" w:space="0" w:color="auto"/>
                <w:left w:val="none" w:sz="0" w:space="0" w:color="auto"/>
                <w:bottom w:val="none" w:sz="0" w:space="0" w:color="auto"/>
                <w:right w:val="none" w:sz="0" w:space="0" w:color="auto"/>
              </w:divBdr>
              <w:divsChild>
                <w:div w:id="1576743716">
                  <w:marLeft w:val="0"/>
                  <w:marRight w:val="0"/>
                  <w:marTop w:val="0"/>
                  <w:marBottom w:val="0"/>
                  <w:divBdr>
                    <w:top w:val="none" w:sz="0" w:space="0" w:color="auto"/>
                    <w:left w:val="none" w:sz="0" w:space="0" w:color="auto"/>
                    <w:bottom w:val="none" w:sz="0" w:space="0" w:color="auto"/>
                    <w:right w:val="none" w:sz="0" w:space="0" w:color="auto"/>
                  </w:divBdr>
                  <w:divsChild>
                    <w:div w:id="9172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06621">
      <w:bodyDiv w:val="1"/>
      <w:marLeft w:val="0"/>
      <w:marRight w:val="0"/>
      <w:marTop w:val="0"/>
      <w:marBottom w:val="0"/>
      <w:divBdr>
        <w:top w:val="none" w:sz="0" w:space="0" w:color="auto"/>
        <w:left w:val="none" w:sz="0" w:space="0" w:color="auto"/>
        <w:bottom w:val="none" w:sz="0" w:space="0" w:color="auto"/>
        <w:right w:val="none" w:sz="0" w:space="0" w:color="auto"/>
      </w:divBdr>
    </w:div>
    <w:div w:id="711155300">
      <w:bodyDiv w:val="1"/>
      <w:marLeft w:val="0"/>
      <w:marRight w:val="0"/>
      <w:marTop w:val="0"/>
      <w:marBottom w:val="0"/>
      <w:divBdr>
        <w:top w:val="none" w:sz="0" w:space="0" w:color="auto"/>
        <w:left w:val="none" w:sz="0" w:space="0" w:color="auto"/>
        <w:bottom w:val="none" w:sz="0" w:space="0" w:color="auto"/>
        <w:right w:val="none" w:sz="0" w:space="0" w:color="auto"/>
      </w:divBdr>
      <w:divsChild>
        <w:div w:id="1142163243">
          <w:marLeft w:val="0"/>
          <w:marRight w:val="0"/>
          <w:marTop w:val="0"/>
          <w:marBottom w:val="0"/>
          <w:divBdr>
            <w:top w:val="none" w:sz="0" w:space="0" w:color="auto"/>
            <w:left w:val="none" w:sz="0" w:space="0" w:color="auto"/>
            <w:bottom w:val="none" w:sz="0" w:space="0" w:color="auto"/>
            <w:right w:val="none" w:sz="0" w:space="0" w:color="auto"/>
          </w:divBdr>
        </w:div>
        <w:div w:id="655648216">
          <w:marLeft w:val="0"/>
          <w:marRight w:val="0"/>
          <w:marTop w:val="0"/>
          <w:marBottom w:val="0"/>
          <w:divBdr>
            <w:top w:val="none" w:sz="0" w:space="0" w:color="auto"/>
            <w:left w:val="none" w:sz="0" w:space="0" w:color="auto"/>
            <w:bottom w:val="none" w:sz="0" w:space="0" w:color="auto"/>
            <w:right w:val="none" w:sz="0" w:space="0" w:color="auto"/>
          </w:divBdr>
          <w:divsChild>
            <w:div w:id="18273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809">
                  <w:marLeft w:val="0"/>
                  <w:marRight w:val="0"/>
                  <w:marTop w:val="0"/>
                  <w:marBottom w:val="0"/>
                  <w:divBdr>
                    <w:top w:val="none" w:sz="0" w:space="0" w:color="auto"/>
                    <w:left w:val="none" w:sz="0" w:space="0" w:color="auto"/>
                    <w:bottom w:val="none" w:sz="0" w:space="0" w:color="auto"/>
                    <w:right w:val="none" w:sz="0" w:space="0" w:color="auto"/>
                  </w:divBdr>
                  <w:divsChild>
                    <w:div w:id="28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2803">
              <w:marLeft w:val="0"/>
              <w:marRight w:val="0"/>
              <w:marTop w:val="0"/>
              <w:marBottom w:val="0"/>
              <w:divBdr>
                <w:top w:val="none" w:sz="0" w:space="0" w:color="auto"/>
                <w:left w:val="none" w:sz="0" w:space="0" w:color="auto"/>
                <w:bottom w:val="none" w:sz="0" w:space="0" w:color="auto"/>
                <w:right w:val="none" w:sz="0" w:space="0" w:color="auto"/>
              </w:divBdr>
            </w:div>
            <w:div w:id="657146859">
              <w:marLeft w:val="0"/>
              <w:marRight w:val="0"/>
              <w:marTop w:val="0"/>
              <w:marBottom w:val="0"/>
              <w:divBdr>
                <w:top w:val="none" w:sz="0" w:space="0" w:color="auto"/>
                <w:left w:val="none" w:sz="0" w:space="0" w:color="auto"/>
                <w:bottom w:val="none" w:sz="0" w:space="0" w:color="auto"/>
                <w:right w:val="none" w:sz="0" w:space="0" w:color="auto"/>
              </w:divBdr>
              <w:divsChild>
                <w:div w:id="2005159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262142">
                      <w:marLeft w:val="0"/>
                      <w:marRight w:val="0"/>
                      <w:marTop w:val="0"/>
                      <w:marBottom w:val="0"/>
                      <w:divBdr>
                        <w:top w:val="none" w:sz="0" w:space="0" w:color="auto"/>
                        <w:left w:val="none" w:sz="0" w:space="0" w:color="auto"/>
                        <w:bottom w:val="none" w:sz="0" w:space="0" w:color="auto"/>
                        <w:right w:val="none" w:sz="0" w:space="0" w:color="auto"/>
                      </w:divBdr>
                      <w:divsChild>
                        <w:div w:id="14724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9053">
      <w:bodyDiv w:val="1"/>
      <w:marLeft w:val="0"/>
      <w:marRight w:val="0"/>
      <w:marTop w:val="0"/>
      <w:marBottom w:val="0"/>
      <w:divBdr>
        <w:top w:val="none" w:sz="0" w:space="0" w:color="auto"/>
        <w:left w:val="none" w:sz="0" w:space="0" w:color="auto"/>
        <w:bottom w:val="none" w:sz="0" w:space="0" w:color="auto"/>
        <w:right w:val="none" w:sz="0" w:space="0" w:color="auto"/>
      </w:divBdr>
    </w:div>
    <w:div w:id="717824237">
      <w:bodyDiv w:val="1"/>
      <w:marLeft w:val="0"/>
      <w:marRight w:val="0"/>
      <w:marTop w:val="0"/>
      <w:marBottom w:val="0"/>
      <w:divBdr>
        <w:top w:val="none" w:sz="0" w:space="0" w:color="auto"/>
        <w:left w:val="none" w:sz="0" w:space="0" w:color="auto"/>
        <w:bottom w:val="none" w:sz="0" w:space="0" w:color="auto"/>
        <w:right w:val="none" w:sz="0" w:space="0" w:color="auto"/>
      </w:divBdr>
      <w:divsChild>
        <w:div w:id="957490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6344">
              <w:marLeft w:val="0"/>
              <w:marRight w:val="0"/>
              <w:marTop w:val="0"/>
              <w:marBottom w:val="0"/>
              <w:divBdr>
                <w:top w:val="none" w:sz="0" w:space="0" w:color="auto"/>
                <w:left w:val="none" w:sz="0" w:space="0" w:color="auto"/>
                <w:bottom w:val="none" w:sz="0" w:space="0" w:color="auto"/>
                <w:right w:val="none" w:sz="0" w:space="0" w:color="auto"/>
              </w:divBdr>
              <w:divsChild>
                <w:div w:id="13427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4633">
      <w:bodyDiv w:val="1"/>
      <w:marLeft w:val="0"/>
      <w:marRight w:val="0"/>
      <w:marTop w:val="0"/>
      <w:marBottom w:val="0"/>
      <w:divBdr>
        <w:top w:val="none" w:sz="0" w:space="0" w:color="auto"/>
        <w:left w:val="none" w:sz="0" w:space="0" w:color="auto"/>
        <w:bottom w:val="none" w:sz="0" w:space="0" w:color="auto"/>
        <w:right w:val="none" w:sz="0" w:space="0" w:color="auto"/>
      </w:divBdr>
      <w:divsChild>
        <w:div w:id="2058315881">
          <w:marLeft w:val="0"/>
          <w:marRight w:val="0"/>
          <w:marTop w:val="0"/>
          <w:marBottom w:val="0"/>
          <w:divBdr>
            <w:top w:val="none" w:sz="0" w:space="0" w:color="auto"/>
            <w:left w:val="none" w:sz="0" w:space="0" w:color="auto"/>
            <w:bottom w:val="none" w:sz="0" w:space="0" w:color="auto"/>
            <w:right w:val="none" w:sz="0" w:space="0" w:color="auto"/>
          </w:divBdr>
          <w:divsChild>
            <w:div w:id="448748160">
              <w:marLeft w:val="0"/>
              <w:marRight w:val="0"/>
              <w:marTop w:val="0"/>
              <w:marBottom w:val="0"/>
              <w:divBdr>
                <w:top w:val="none" w:sz="0" w:space="0" w:color="auto"/>
                <w:left w:val="none" w:sz="0" w:space="0" w:color="auto"/>
                <w:bottom w:val="none" w:sz="0" w:space="0" w:color="auto"/>
                <w:right w:val="none" w:sz="0" w:space="0" w:color="auto"/>
              </w:divBdr>
              <w:divsChild>
                <w:div w:id="1497309050">
                  <w:marLeft w:val="0"/>
                  <w:marRight w:val="0"/>
                  <w:marTop w:val="0"/>
                  <w:marBottom w:val="0"/>
                  <w:divBdr>
                    <w:top w:val="none" w:sz="0" w:space="0" w:color="auto"/>
                    <w:left w:val="none" w:sz="0" w:space="0" w:color="auto"/>
                    <w:bottom w:val="none" w:sz="0" w:space="0" w:color="auto"/>
                    <w:right w:val="none" w:sz="0" w:space="0" w:color="auto"/>
                  </w:divBdr>
                  <w:divsChild>
                    <w:div w:id="16665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544398">
      <w:bodyDiv w:val="1"/>
      <w:marLeft w:val="0"/>
      <w:marRight w:val="0"/>
      <w:marTop w:val="0"/>
      <w:marBottom w:val="0"/>
      <w:divBdr>
        <w:top w:val="none" w:sz="0" w:space="0" w:color="auto"/>
        <w:left w:val="none" w:sz="0" w:space="0" w:color="auto"/>
        <w:bottom w:val="none" w:sz="0" w:space="0" w:color="auto"/>
        <w:right w:val="none" w:sz="0" w:space="0" w:color="auto"/>
      </w:divBdr>
      <w:divsChild>
        <w:div w:id="677928774">
          <w:marLeft w:val="0"/>
          <w:marRight w:val="0"/>
          <w:marTop w:val="0"/>
          <w:marBottom w:val="0"/>
          <w:divBdr>
            <w:top w:val="none" w:sz="0" w:space="0" w:color="auto"/>
            <w:left w:val="none" w:sz="0" w:space="0" w:color="auto"/>
            <w:bottom w:val="none" w:sz="0" w:space="0" w:color="auto"/>
            <w:right w:val="none" w:sz="0" w:space="0" w:color="auto"/>
          </w:divBdr>
          <w:divsChild>
            <w:div w:id="1405449355">
              <w:marLeft w:val="0"/>
              <w:marRight w:val="0"/>
              <w:marTop w:val="0"/>
              <w:marBottom w:val="0"/>
              <w:divBdr>
                <w:top w:val="none" w:sz="0" w:space="0" w:color="auto"/>
                <w:left w:val="none" w:sz="0" w:space="0" w:color="auto"/>
                <w:bottom w:val="none" w:sz="0" w:space="0" w:color="auto"/>
                <w:right w:val="none" w:sz="0" w:space="0" w:color="auto"/>
              </w:divBdr>
              <w:divsChild>
                <w:div w:id="1001741768">
                  <w:marLeft w:val="0"/>
                  <w:marRight w:val="0"/>
                  <w:marTop w:val="0"/>
                  <w:marBottom w:val="0"/>
                  <w:divBdr>
                    <w:top w:val="none" w:sz="0" w:space="0" w:color="auto"/>
                    <w:left w:val="none" w:sz="0" w:space="0" w:color="auto"/>
                    <w:bottom w:val="none" w:sz="0" w:space="0" w:color="auto"/>
                    <w:right w:val="none" w:sz="0" w:space="0" w:color="auto"/>
                  </w:divBdr>
                  <w:divsChild>
                    <w:div w:id="13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43424">
      <w:bodyDiv w:val="1"/>
      <w:marLeft w:val="0"/>
      <w:marRight w:val="0"/>
      <w:marTop w:val="0"/>
      <w:marBottom w:val="0"/>
      <w:divBdr>
        <w:top w:val="none" w:sz="0" w:space="0" w:color="auto"/>
        <w:left w:val="none" w:sz="0" w:space="0" w:color="auto"/>
        <w:bottom w:val="none" w:sz="0" w:space="0" w:color="auto"/>
        <w:right w:val="none" w:sz="0" w:space="0" w:color="auto"/>
      </w:divBdr>
      <w:divsChild>
        <w:div w:id="693726821">
          <w:marLeft w:val="0"/>
          <w:marRight w:val="0"/>
          <w:marTop w:val="0"/>
          <w:marBottom w:val="0"/>
          <w:divBdr>
            <w:top w:val="none" w:sz="0" w:space="0" w:color="auto"/>
            <w:left w:val="none" w:sz="0" w:space="0" w:color="auto"/>
            <w:bottom w:val="none" w:sz="0" w:space="0" w:color="auto"/>
            <w:right w:val="none" w:sz="0" w:space="0" w:color="auto"/>
          </w:divBdr>
          <w:divsChild>
            <w:div w:id="2099325769">
              <w:marLeft w:val="0"/>
              <w:marRight w:val="0"/>
              <w:marTop w:val="0"/>
              <w:marBottom w:val="0"/>
              <w:divBdr>
                <w:top w:val="none" w:sz="0" w:space="0" w:color="auto"/>
                <w:left w:val="none" w:sz="0" w:space="0" w:color="auto"/>
                <w:bottom w:val="none" w:sz="0" w:space="0" w:color="auto"/>
                <w:right w:val="none" w:sz="0" w:space="0" w:color="auto"/>
              </w:divBdr>
              <w:divsChild>
                <w:div w:id="12565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64972">
      <w:bodyDiv w:val="1"/>
      <w:marLeft w:val="0"/>
      <w:marRight w:val="0"/>
      <w:marTop w:val="0"/>
      <w:marBottom w:val="0"/>
      <w:divBdr>
        <w:top w:val="none" w:sz="0" w:space="0" w:color="auto"/>
        <w:left w:val="none" w:sz="0" w:space="0" w:color="auto"/>
        <w:bottom w:val="none" w:sz="0" w:space="0" w:color="auto"/>
        <w:right w:val="none" w:sz="0" w:space="0" w:color="auto"/>
      </w:divBdr>
      <w:divsChild>
        <w:div w:id="1921593913">
          <w:marLeft w:val="0"/>
          <w:marRight w:val="0"/>
          <w:marTop w:val="0"/>
          <w:marBottom w:val="0"/>
          <w:divBdr>
            <w:top w:val="none" w:sz="0" w:space="0" w:color="auto"/>
            <w:left w:val="none" w:sz="0" w:space="0" w:color="auto"/>
            <w:bottom w:val="none" w:sz="0" w:space="0" w:color="auto"/>
            <w:right w:val="none" w:sz="0" w:space="0" w:color="auto"/>
          </w:divBdr>
          <w:divsChild>
            <w:div w:id="850264077">
              <w:marLeft w:val="0"/>
              <w:marRight w:val="0"/>
              <w:marTop w:val="0"/>
              <w:marBottom w:val="0"/>
              <w:divBdr>
                <w:top w:val="none" w:sz="0" w:space="0" w:color="auto"/>
                <w:left w:val="none" w:sz="0" w:space="0" w:color="auto"/>
                <w:bottom w:val="none" w:sz="0" w:space="0" w:color="auto"/>
                <w:right w:val="none" w:sz="0" w:space="0" w:color="auto"/>
              </w:divBdr>
              <w:divsChild>
                <w:div w:id="8512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76294">
      <w:bodyDiv w:val="1"/>
      <w:marLeft w:val="0"/>
      <w:marRight w:val="0"/>
      <w:marTop w:val="0"/>
      <w:marBottom w:val="0"/>
      <w:divBdr>
        <w:top w:val="none" w:sz="0" w:space="0" w:color="auto"/>
        <w:left w:val="none" w:sz="0" w:space="0" w:color="auto"/>
        <w:bottom w:val="none" w:sz="0" w:space="0" w:color="auto"/>
        <w:right w:val="none" w:sz="0" w:space="0" w:color="auto"/>
      </w:divBdr>
    </w:div>
    <w:div w:id="1109086529">
      <w:bodyDiv w:val="1"/>
      <w:marLeft w:val="0"/>
      <w:marRight w:val="0"/>
      <w:marTop w:val="0"/>
      <w:marBottom w:val="0"/>
      <w:divBdr>
        <w:top w:val="none" w:sz="0" w:space="0" w:color="auto"/>
        <w:left w:val="none" w:sz="0" w:space="0" w:color="auto"/>
        <w:bottom w:val="none" w:sz="0" w:space="0" w:color="auto"/>
        <w:right w:val="none" w:sz="0" w:space="0" w:color="auto"/>
      </w:divBdr>
      <w:divsChild>
        <w:div w:id="1620334616">
          <w:marLeft w:val="0"/>
          <w:marRight w:val="0"/>
          <w:marTop w:val="0"/>
          <w:marBottom w:val="0"/>
          <w:divBdr>
            <w:top w:val="none" w:sz="0" w:space="0" w:color="auto"/>
            <w:left w:val="none" w:sz="0" w:space="0" w:color="auto"/>
            <w:bottom w:val="none" w:sz="0" w:space="0" w:color="auto"/>
            <w:right w:val="none" w:sz="0" w:space="0" w:color="auto"/>
          </w:divBdr>
          <w:divsChild>
            <w:div w:id="1760979267">
              <w:marLeft w:val="0"/>
              <w:marRight w:val="0"/>
              <w:marTop w:val="0"/>
              <w:marBottom w:val="0"/>
              <w:divBdr>
                <w:top w:val="none" w:sz="0" w:space="0" w:color="auto"/>
                <w:left w:val="none" w:sz="0" w:space="0" w:color="auto"/>
                <w:bottom w:val="none" w:sz="0" w:space="0" w:color="auto"/>
                <w:right w:val="none" w:sz="0" w:space="0" w:color="auto"/>
              </w:divBdr>
              <w:divsChild>
                <w:div w:id="1941789635">
                  <w:marLeft w:val="0"/>
                  <w:marRight w:val="0"/>
                  <w:marTop w:val="0"/>
                  <w:marBottom w:val="0"/>
                  <w:divBdr>
                    <w:top w:val="none" w:sz="0" w:space="0" w:color="auto"/>
                    <w:left w:val="none" w:sz="0" w:space="0" w:color="auto"/>
                    <w:bottom w:val="none" w:sz="0" w:space="0" w:color="auto"/>
                    <w:right w:val="none" w:sz="0" w:space="0" w:color="auto"/>
                  </w:divBdr>
                  <w:divsChild>
                    <w:div w:id="3990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241">
      <w:bodyDiv w:val="1"/>
      <w:marLeft w:val="0"/>
      <w:marRight w:val="0"/>
      <w:marTop w:val="0"/>
      <w:marBottom w:val="0"/>
      <w:divBdr>
        <w:top w:val="none" w:sz="0" w:space="0" w:color="auto"/>
        <w:left w:val="none" w:sz="0" w:space="0" w:color="auto"/>
        <w:bottom w:val="none" w:sz="0" w:space="0" w:color="auto"/>
        <w:right w:val="none" w:sz="0" w:space="0" w:color="auto"/>
      </w:divBdr>
      <w:divsChild>
        <w:div w:id="531500438">
          <w:marLeft w:val="0"/>
          <w:marRight w:val="0"/>
          <w:marTop w:val="0"/>
          <w:marBottom w:val="0"/>
          <w:divBdr>
            <w:top w:val="none" w:sz="0" w:space="0" w:color="auto"/>
            <w:left w:val="none" w:sz="0" w:space="0" w:color="auto"/>
            <w:bottom w:val="none" w:sz="0" w:space="0" w:color="auto"/>
            <w:right w:val="none" w:sz="0" w:space="0" w:color="auto"/>
          </w:divBdr>
          <w:divsChild>
            <w:div w:id="134374574">
              <w:marLeft w:val="0"/>
              <w:marRight w:val="0"/>
              <w:marTop w:val="0"/>
              <w:marBottom w:val="0"/>
              <w:divBdr>
                <w:top w:val="none" w:sz="0" w:space="0" w:color="auto"/>
                <w:left w:val="none" w:sz="0" w:space="0" w:color="auto"/>
                <w:bottom w:val="none" w:sz="0" w:space="0" w:color="auto"/>
                <w:right w:val="none" w:sz="0" w:space="0" w:color="auto"/>
              </w:divBdr>
              <w:divsChild>
                <w:div w:id="7304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88020696">
          <w:marLeft w:val="0"/>
          <w:marRight w:val="0"/>
          <w:marTop w:val="0"/>
          <w:marBottom w:val="0"/>
          <w:divBdr>
            <w:top w:val="none" w:sz="0" w:space="0" w:color="auto"/>
            <w:left w:val="none" w:sz="0" w:space="0" w:color="auto"/>
            <w:bottom w:val="none" w:sz="0" w:space="0" w:color="auto"/>
            <w:right w:val="none" w:sz="0" w:space="0" w:color="auto"/>
          </w:divBdr>
          <w:divsChild>
            <w:div w:id="1295329746">
              <w:marLeft w:val="0"/>
              <w:marRight w:val="0"/>
              <w:marTop w:val="0"/>
              <w:marBottom w:val="0"/>
              <w:divBdr>
                <w:top w:val="none" w:sz="0" w:space="0" w:color="auto"/>
                <w:left w:val="none" w:sz="0" w:space="0" w:color="auto"/>
                <w:bottom w:val="none" w:sz="0" w:space="0" w:color="auto"/>
                <w:right w:val="none" w:sz="0" w:space="0" w:color="auto"/>
              </w:divBdr>
              <w:divsChild>
                <w:div w:id="232666601">
                  <w:marLeft w:val="0"/>
                  <w:marRight w:val="0"/>
                  <w:marTop w:val="0"/>
                  <w:marBottom w:val="0"/>
                  <w:divBdr>
                    <w:top w:val="none" w:sz="0" w:space="0" w:color="auto"/>
                    <w:left w:val="none" w:sz="0" w:space="0" w:color="auto"/>
                    <w:bottom w:val="none" w:sz="0" w:space="0" w:color="auto"/>
                    <w:right w:val="none" w:sz="0" w:space="0" w:color="auto"/>
                  </w:divBdr>
                  <w:divsChild>
                    <w:div w:id="20945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98403">
      <w:bodyDiv w:val="1"/>
      <w:marLeft w:val="0"/>
      <w:marRight w:val="0"/>
      <w:marTop w:val="0"/>
      <w:marBottom w:val="0"/>
      <w:divBdr>
        <w:top w:val="none" w:sz="0" w:space="0" w:color="auto"/>
        <w:left w:val="none" w:sz="0" w:space="0" w:color="auto"/>
        <w:bottom w:val="none" w:sz="0" w:space="0" w:color="auto"/>
        <w:right w:val="none" w:sz="0" w:space="0" w:color="auto"/>
      </w:divBdr>
      <w:divsChild>
        <w:div w:id="375734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948791">
              <w:marLeft w:val="0"/>
              <w:marRight w:val="0"/>
              <w:marTop w:val="0"/>
              <w:marBottom w:val="0"/>
              <w:divBdr>
                <w:top w:val="none" w:sz="0" w:space="0" w:color="auto"/>
                <w:left w:val="none" w:sz="0" w:space="0" w:color="auto"/>
                <w:bottom w:val="none" w:sz="0" w:space="0" w:color="auto"/>
                <w:right w:val="none" w:sz="0" w:space="0" w:color="auto"/>
              </w:divBdr>
              <w:divsChild>
                <w:div w:id="386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04897">
      <w:bodyDiv w:val="1"/>
      <w:marLeft w:val="0"/>
      <w:marRight w:val="0"/>
      <w:marTop w:val="0"/>
      <w:marBottom w:val="0"/>
      <w:divBdr>
        <w:top w:val="none" w:sz="0" w:space="0" w:color="auto"/>
        <w:left w:val="none" w:sz="0" w:space="0" w:color="auto"/>
        <w:bottom w:val="none" w:sz="0" w:space="0" w:color="auto"/>
        <w:right w:val="none" w:sz="0" w:space="0" w:color="auto"/>
      </w:divBdr>
      <w:divsChild>
        <w:div w:id="272714034">
          <w:marLeft w:val="0"/>
          <w:marRight w:val="0"/>
          <w:marTop w:val="0"/>
          <w:marBottom w:val="0"/>
          <w:divBdr>
            <w:top w:val="none" w:sz="0" w:space="0" w:color="auto"/>
            <w:left w:val="none" w:sz="0" w:space="0" w:color="auto"/>
            <w:bottom w:val="none" w:sz="0" w:space="0" w:color="auto"/>
            <w:right w:val="none" w:sz="0" w:space="0" w:color="auto"/>
          </w:divBdr>
        </w:div>
        <w:div w:id="448624864">
          <w:marLeft w:val="0"/>
          <w:marRight w:val="0"/>
          <w:marTop w:val="0"/>
          <w:marBottom w:val="0"/>
          <w:divBdr>
            <w:top w:val="none" w:sz="0" w:space="0" w:color="auto"/>
            <w:left w:val="none" w:sz="0" w:space="0" w:color="auto"/>
            <w:bottom w:val="none" w:sz="0" w:space="0" w:color="auto"/>
            <w:right w:val="none" w:sz="0" w:space="0" w:color="auto"/>
          </w:divBdr>
        </w:div>
        <w:div w:id="655689842">
          <w:marLeft w:val="0"/>
          <w:marRight w:val="0"/>
          <w:marTop w:val="0"/>
          <w:marBottom w:val="0"/>
          <w:divBdr>
            <w:top w:val="none" w:sz="0" w:space="0" w:color="auto"/>
            <w:left w:val="none" w:sz="0" w:space="0" w:color="auto"/>
            <w:bottom w:val="none" w:sz="0" w:space="0" w:color="auto"/>
            <w:right w:val="none" w:sz="0" w:space="0" w:color="auto"/>
          </w:divBdr>
        </w:div>
        <w:div w:id="747458344">
          <w:marLeft w:val="0"/>
          <w:marRight w:val="0"/>
          <w:marTop w:val="0"/>
          <w:marBottom w:val="0"/>
          <w:divBdr>
            <w:top w:val="none" w:sz="0" w:space="0" w:color="auto"/>
            <w:left w:val="none" w:sz="0" w:space="0" w:color="auto"/>
            <w:bottom w:val="none" w:sz="0" w:space="0" w:color="auto"/>
            <w:right w:val="none" w:sz="0" w:space="0" w:color="auto"/>
          </w:divBdr>
        </w:div>
        <w:div w:id="1110316192">
          <w:marLeft w:val="0"/>
          <w:marRight w:val="0"/>
          <w:marTop w:val="0"/>
          <w:marBottom w:val="0"/>
          <w:divBdr>
            <w:top w:val="none" w:sz="0" w:space="0" w:color="auto"/>
            <w:left w:val="none" w:sz="0" w:space="0" w:color="auto"/>
            <w:bottom w:val="none" w:sz="0" w:space="0" w:color="auto"/>
            <w:right w:val="none" w:sz="0" w:space="0" w:color="auto"/>
          </w:divBdr>
        </w:div>
        <w:div w:id="1438480587">
          <w:marLeft w:val="0"/>
          <w:marRight w:val="0"/>
          <w:marTop w:val="0"/>
          <w:marBottom w:val="0"/>
          <w:divBdr>
            <w:top w:val="none" w:sz="0" w:space="0" w:color="auto"/>
            <w:left w:val="none" w:sz="0" w:space="0" w:color="auto"/>
            <w:bottom w:val="none" w:sz="0" w:space="0" w:color="auto"/>
            <w:right w:val="none" w:sz="0" w:space="0" w:color="auto"/>
          </w:divBdr>
        </w:div>
      </w:divsChild>
    </w:div>
    <w:div w:id="1441490035">
      <w:bodyDiv w:val="1"/>
      <w:marLeft w:val="0"/>
      <w:marRight w:val="0"/>
      <w:marTop w:val="0"/>
      <w:marBottom w:val="0"/>
      <w:divBdr>
        <w:top w:val="none" w:sz="0" w:space="0" w:color="auto"/>
        <w:left w:val="none" w:sz="0" w:space="0" w:color="auto"/>
        <w:bottom w:val="none" w:sz="0" w:space="0" w:color="auto"/>
        <w:right w:val="none" w:sz="0" w:space="0" w:color="auto"/>
      </w:divBdr>
      <w:divsChild>
        <w:div w:id="465051973">
          <w:marLeft w:val="0"/>
          <w:marRight w:val="0"/>
          <w:marTop w:val="0"/>
          <w:marBottom w:val="0"/>
          <w:divBdr>
            <w:top w:val="none" w:sz="0" w:space="0" w:color="auto"/>
            <w:left w:val="none" w:sz="0" w:space="0" w:color="auto"/>
            <w:bottom w:val="none" w:sz="0" w:space="0" w:color="auto"/>
            <w:right w:val="none" w:sz="0" w:space="0" w:color="auto"/>
          </w:divBdr>
          <w:divsChild>
            <w:div w:id="558248554">
              <w:marLeft w:val="0"/>
              <w:marRight w:val="0"/>
              <w:marTop w:val="0"/>
              <w:marBottom w:val="0"/>
              <w:divBdr>
                <w:top w:val="none" w:sz="0" w:space="0" w:color="auto"/>
                <w:left w:val="none" w:sz="0" w:space="0" w:color="auto"/>
                <w:bottom w:val="none" w:sz="0" w:space="0" w:color="auto"/>
                <w:right w:val="none" w:sz="0" w:space="0" w:color="auto"/>
              </w:divBdr>
              <w:divsChild>
                <w:div w:id="4045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3872">
      <w:bodyDiv w:val="1"/>
      <w:marLeft w:val="0"/>
      <w:marRight w:val="0"/>
      <w:marTop w:val="0"/>
      <w:marBottom w:val="0"/>
      <w:divBdr>
        <w:top w:val="none" w:sz="0" w:space="0" w:color="auto"/>
        <w:left w:val="none" w:sz="0" w:space="0" w:color="auto"/>
        <w:bottom w:val="none" w:sz="0" w:space="0" w:color="auto"/>
        <w:right w:val="none" w:sz="0" w:space="0" w:color="auto"/>
      </w:divBdr>
      <w:divsChild>
        <w:div w:id="1292203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235617">
              <w:marLeft w:val="0"/>
              <w:marRight w:val="0"/>
              <w:marTop w:val="0"/>
              <w:marBottom w:val="0"/>
              <w:divBdr>
                <w:top w:val="none" w:sz="0" w:space="0" w:color="auto"/>
                <w:left w:val="none" w:sz="0" w:space="0" w:color="auto"/>
                <w:bottom w:val="none" w:sz="0" w:space="0" w:color="auto"/>
                <w:right w:val="none" w:sz="0" w:space="0" w:color="auto"/>
              </w:divBdr>
              <w:divsChild>
                <w:div w:id="3060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7447">
      <w:bodyDiv w:val="1"/>
      <w:marLeft w:val="0"/>
      <w:marRight w:val="0"/>
      <w:marTop w:val="0"/>
      <w:marBottom w:val="0"/>
      <w:divBdr>
        <w:top w:val="none" w:sz="0" w:space="0" w:color="auto"/>
        <w:left w:val="none" w:sz="0" w:space="0" w:color="auto"/>
        <w:bottom w:val="none" w:sz="0" w:space="0" w:color="auto"/>
        <w:right w:val="none" w:sz="0" w:space="0" w:color="auto"/>
      </w:divBdr>
      <w:divsChild>
        <w:div w:id="1659461597">
          <w:marLeft w:val="0"/>
          <w:marRight w:val="0"/>
          <w:marTop w:val="0"/>
          <w:marBottom w:val="0"/>
          <w:divBdr>
            <w:top w:val="none" w:sz="0" w:space="0" w:color="auto"/>
            <w:left w:val="none" w:sz="0" w:space="0" w:color="auto"/>
            <w:bottom w:val="none" w:sz="0" w:space="0" w:color="auto"/>
            <w:right w:val="none" w:sz="0" w:space="0" w:color="auto"/>
          </w:divBdr>
          <w:divsChild>
            <w:div w:id="235015261">
              <w:marLeft w:val="0"/>
              <w:marRight w:val="0"/>
              <w:marTop w:val="0"/>
              <w:marBottom w:val="0"/>
              <w:divBdr>
                <w:top w:val="none" w:sz="0" w:space="0" w:color="auto"/>
                <w:left w:val="none" w:sz="0" w:space="0" w:color="auto"/>
                <w:bottom w:val="none" w:sz="0" w:space="0" w:color="auto"/>
                <w:right w:val="none" w:sz="0" w:space="0" w:color="auto"/>
              </w:divBdr>
              <w:divsChild>
                <w:div w:id="1799060999">
                  <w:marLeft w:val="0"/>
                  <w:marRight w:val="0"/>
                  <w:marTop w:val="0"/>
                  <w:marBottom w:val="0"/>
                  <w:divBdr>
                    <w:top w:val="none" w:sz="0" w:space="0" w:color="auto"/>
                    <w:left w:val="none" w:sz="0" w:space="0" w:color="auto"/>
                    <w:bottom w:val="none" w:sz="0" w:space="0" w:color="auto"/>
                    <w:right w:val="none" w:sz="0" w:space="0" w:color="auto"/>
                  </w:divBdr>
                  <w:divsChild>
                    <w:div w:id="16715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06330">
      <w:bodyDiv w:val="1"/>
      <w:marLeft w:val="0"/>
      <w:marRight w:val="0"/>
      <w:marTop w:val="0"/>
      <w:marBottom w:val="0"/>
      <w:divBdr>
        <w:top w:val="none" w:sz="0" w:space="0" w:color="auto"/>
        <w:left w:val="none" w:sz="0" w:space="0" w:color="auto"/>
        <w:bottom w:val="none" w:sz="0" w:space="0" w:color="auto"/>
        <w:right w:val="none" w:sz="0" w:space="0" w:color="auto"/>
      </w:divBdr>
      <w:divsChild>
        <w:div w:id="1119110865">
          <w:marLeft w:val="0"/>
          <w:marRight w:val="0"/>
          <w:marTop w:val="0"/>
          <w:marBottom w:val="0"/>
          <w:divBdr>
            <w:top w:val="none" w:sz="0" w:space="0" w:color="auto"/>
            <w:left w:val="none" w:sz="0" w:space="0" w:color="auto"/>
            <w:bottom w:val="none" w:sz="0" w:space="0" w:color="auto"/>
            <w:right w:val="none" w:sz="0" w:space="0" w:color="auto"/>
          </w:divBdr>
          <w:divsChild>
            <w:div w:id="2118788874">
              <w:marLeft w:val="0"/>
              <w:marRight w:val="0"/>
              <w:marTop w:val="0"/>
              <w:marBottom w:val="0"/>
              <w:divBdr>
                <w:top w:val="none" w:sz="0" w:space="0" w:color="auto"/>
                <w:left w:val="none" w:sz="0" w:space="0" w:color="auto"/>
                <w:bottom w:val="none" w:sz="0" w:space="0" w:color="auto"/>
                <w:right w:val="none" w:sz="0" w:space="0" w:color="auto"/>
              </w:divBdr>
              <w:divsChild>
                <w:div w:id="4554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06096">
      <w:bodyDiv w:val="1"/>
      <w:marLeft w:val="0"/>
      <w:marRight w:val="0"/>
      <w:marTop w:val="0"/>
      <w:marBottom w:val="0"/>
      <w:divBdr>
        <w:top w:val="none" w:sz="0" w:space="0" w:color="auto"/>
        <w:left w:val="none" w:sz="0" w:space="0" w:color="auto"/>
        <w:bottom w:val="none" w:sz="0" w:space="0" w:color="auto"/>
        <w:right w:val="none" w:sz="0" w:space="0" w:color="auto"/>
      </w:divBdr>
    </w:div>
    <w:div w:id="1734351681">
      <w:bodyDiv w:val="1"/>
      <w:marLeft w:val="0"/>
      <w:marRight w:val="0"/>
      <w:marTop w:val="0"/>
      <w:marBottom w:val="0"/>
      <w:divBdr>
        <w:top w:val="none" w:sz="0" w:space="0" w:color="auto"/>
        <w:left w:val="none" w:sz="0" w:space="0" w:color="auto"/>
        <w:bottom w:val="none" w:sz="0" w:space="0" w:color="auto"/>
        <w:right w:val="none" w:sz="0" w:space="0" w:color="auto"/>
      </w:divBdr>
      <w:divsChild>
        <w:div w:id="1678263120">
          <w:marLeft w:val="0"/>
          <w:marRight w:val="0"/>
          <w:marTop w:val="0"/>
          <w:marBottom w:val="0"/>
          <w:divBdr>
            <w:top w:val="none" w:sz="0" w:space="0" w:color="auto"/>
            <w:left w:val="none" w:sz="0" w:space="0" w:color="auto"/>
            <w:bottom w:val="none" w:sz="0" w:space="0" w:color="auto"/>
            <w:right w:val="none" w:sz="0" w:space="0" w:color="auto"/>
          </w:divBdr>
          <w:divsChild>
            <w:div w:id="376391574">
              <w:marLeft w:val="0"/>
              <w:marRight w:val="0"/>
              <w:marTop w:val="0"/>
              <w:marBottom w:val="0"/>
              <w:divBdr>
                <w:top w:val="none" w:sz="0" w:space="0" w:color="auto"/>
                <w:left w:val="none" w:sz="0" w:space="0" w:color="auto"/>
                <w:bottom w:val="none" w:sz="0" w:space="0" w:color="auto"/>
                <w:right w:val="none" w:sz="0" w:space="0" w:color="auto"/>
              </w:divBdr>
              <w:divsChild>
                <w:div w:id="11223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7572">
      <w:bodyDiv w:val="1"/>
      <w:marLeft w:val="0"/>
      <w:marRight w:val="0"/>
      <w:marTop w:val="0"/>
      <w:marBottom w:val="0"/>
      <w:divBdr>
        <w:top w:val="none" w:sz="0" w:space="0" w:color="auto"/>
        <w:left w:val="none" w:sz="0" w:space="0" w:color="auto"/>
        <w:bottom w:val="none" w:sz="0" w:space="0" w:color="auto"/>
        <w:right w:val="none" w:sz="0" w:space="0" w:color="auto"/>
      </w:divBdr>
    </w:div>
    <w:div w:id="1819573911">
      <w:bodyDiv w:val="1"/>
      <w:marLeft w:val="0"/>
      <w:marRight w:val="0"/>
      <w:marTop w:val="0"/>
      <w:marBottom w:val="0"/>
      <w:divBdr>
        <w:top w:val="none" w:sz="0" w:space="0" w:color="auto"/>
        <w:left w:val="none" w:sz="0" w:space="0" w:color="auto"/>
        <w:bottom w:val="none" w:sz="0" w:space="0" w:color="auto"/>
        <w:right w:val="none" w:sz="0" w:space="0" w:color="auto"/>
      </w:divBdr>
      <w:divsChild>
        <w:div w:id="84036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617335">
              <w:marLeft w:val="0"/>
              <w:marRight w:val="0"/>
              <w:marTop w:val="0"/>
              <w:marBottom w:val="0"/>
              <w:divBdr>
                <w:top w:val="none" w:sz="0" w:space="0" w:color="auto"/>
                <w:left w:val="none" w:sz="0" w:space="0" w:color="auto"/>
                <w:bottom w:val="none" w:sz="0" w:space="0" w:color="auto"/>
                <w:right w:val="none" w:sz="0" w:space="0" w:color="auto"/>
              </w:divBdr>
              <w:divsChild>
                <w:div w:id="16875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6385">
      <w:bodyDiv w:val="1"/>
      <w:marLeft w:val="0"/>
      <w:marRight w:val="0"/>
      <w:marTop w:val="0"/>
      <w:marBottom w:val="0"/>
      <w:divBdr>
        <w:top w:val="none" w:sz="0" w:space="0" w:color="auto"/>
        <w:left w:val="none" w:sz="0" w:space="0" w:color="auto"/>
        <w:bottom w:val="none" w:sz="0" w:space="0" w:color="auto"/>
        <w:right w:val="none" w:sz="0" w:space="0" w:color="auto"/>
      </w:divBdr>
      <w:divsChild>
        <w:div w:id="1558394219">
          <w:marLeft w:val="0"/>
          <w:marRight w:val="0"/>
          <w:marTop w:val="0"/>
          <w:marBottom w:val="0"/>
          <w:divBdr>
            <w:top w:val="none" w:sz="0" w:space="0" w:color="auto"/>
            <w:left w:val="none" w:sz="0" w:space="0" w:color="auto"/>
            <w:bottom w:val="none" w:sz="0" w:space="0" w:color="auto"/>
            <w:right w:val="none" w:sz="0" w:space="0" w:color="auto"/>
          </w:divBdr>
          <w:divsChild>
            <w:div w:id="889652580">
              <w:marLeft w:val="0"/>
              <w:marRight w:val="0"/>
              <w:marTop w:val="0"/>
              <w:marBottom w:val="0"/>
              <w:divBdr>
                <w:top w:val="none" w:sz="0" w:space="0" w:color="auto"/>
                <w:left w:val="none" w:sz="0" w:space="0" w:color="auto"/>
                <w:bottom w:val="none" w:sz="0" w:space="0" w:color="auto"/>
                <w:right w:val="none" w:sz="0" w:space="0" w:color="auto"/>
              </w:divBdr>
              <w:divsChild>
                <w:div w:id="14707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47324">
      <w:bodyDiv w:val="1"/>
      <w:marLeft w:val="0"/>
      <w:marRight w:val="0"/>
      <w:marTop w:val="0"/>
      <w:marBottom w:val="0"/>
      <w:divBdr>
        <w:top w:val="none" w:sz="0" w:space="0" w:color="auto"/>
        <w:left w:val="none" w:sz="0" w:space="0" w:color="auto"/>
        <w:bottom w:val="none" w:sz="0" w:space="0" w:color="auto"/>
        <w:right w:val="none" w:sz="0" w:space="0" w:color="auto"/>
      </w:divBdr>
      <w:divsChild>
        <w:div w:id="1186938517">
          <w:marLeft w:val="0"/>
          <w:marRight w:val="0"/>
          <w:marTop w:val="0"/>
          <w:marBottom w:val="0"/>
          <w:divBdr>
            <w:top w:val="none" w:sz="0" w:space="0" w:color="auto"/>
            <w:left w:val="none" w:sz="0" w:space="0" w:color="auto"/>
            <w:bottom w:val="none" w:sz="0" w:space="0" w:color="auto"/>
            <w:right w:val="none" w:sz="0" w:space="0" w:color="auto"/>
          </w:divBdr>
          <w:divsChild>
            <w:div w:id="413359806">
              <w:marLeft w:val="0"/>
              <w:marRight w:val="0"/>
              <w:marTop w:val="0"/>
              <w:marBottom w:val="0"/>
              <w:divBdr>
                <w:top w:val="none" w:sz="0" w:space="0" w:color="auto"/>
                <w:left w:val="none" w:sz="0" w:space="0" w:color="auto"/>
                <w:bottom w:val="none" w:sz="0" w:space="0" w:color="auto"/>
                <w:right w:val="none" w:sz="0" w:space="0" w:color="auto"/>
              </w:divBdr>
              <w:divsChild>
                <w:div w:id="598372961">
                  <w:marLeft w:val="0"/>
                  <w:marRight w:val="0"/>
                  <w:marTop w:val="0"/>
                  <w:marBottom w:val="0"/>
                  <w:divBdr>
                    <w:top w:val="none" w:sz="0" w:space="0" w:color="auto"/>
                    <w:left w:val="none" w:sz="0" w:space="0" w:color="auto"/>
                    <w:bottom w:val="none" w:sz="0" w:space="0" w:color="auto"/>
                    <w:right w:val="none" w:sz="0" w:space="0" w:color="auto"/>
                  </w:divBdr>
                  <w:divsChild>
                    <w:div w:id="20198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2785">
      <w:bodyDiv w:val="1"/>
      <w:marLeft w:val="0"/>
      <w:marRight w:val="0"/>
      <w:marTop w:val="0"/>
      <w:marBottom w:val="0"/>
      <w:divBdr>
        <w:top w:val="none" w:sz="0" w:space="0" w:color="auto"/>
        <w:left w:val="none" w:sz="0" w:space="0" w:color="auto"/>
        <w:bottom w:val="none" w:sz="0" w:space="0" w:color="auto"/>
        <w:right w:val="none" w:sz="0" w:space="0" w:color="auto"/>
      </w:divBdr>
      <w:divsChild>
        <w:div w:id="29041850">
          <w:marLeft w:val="0"/>
          <w:marRight w:val="0"/>
          <w:marTop w:val="0"/>
          <w:marBottom w:val="0"/>
          <w:divBdr>
            <w:top w:val="none" w:sz="0" w:space="0" w:color="auto"/>
            <w:left w:val="none" w:sz="0" w:space="0" w:color="auto"/>
            <w:bottom w:val="none" w:sz="0" w:space="0" w:color="auto"/>
            <w:right w:val="none" w:sz="0" w:space="0" w:color="auto"/>
          </w:divBdr>
        </w:div>
        <w:div w:id="181480220">
          <w:marLeft w:val="0"/>
          <w:marRight w:val="0"/>
          <w:marTop w:val="0"/>
          <w:marBottom w:val="0"/>
          <w:divBdr>
            <w:top w:val="none" w:sz="0" w:space="0" w:color="auto"/>
            <w:left w:val="none" w:sz="0" w:space="0" w:color="auto"/>
            <w:bottom w:val="none" w:sz="0" w:space="0" w:color="auto"/>
            <w:right w:val="none" w:sz="0" w:space="0" w:color="auto"/>
          </w:divBdr>
        </w:div>
        <w:div w:id="1763379858">
          <w:marLeft w:val="0"/>
          <w:marRight w:val="0"/>
          <w:marTop w:val="0"/>
          <w:marBottom w:val="0"/>
          <w:divBdr>
            <w:top w:val="none" w:sz="0" w:space="0" w:color="auto"/>
            <w:left w:val="none" w:sz="0" w:space="0" w:color="auto"/>
            <w:bottom w:val="none" w:sz="0" w:space="0" w:color="auto"/>
            <w:right w:val="none" w:sz="0" w:space="0" w:color="auto"/>
          </w:divBdr>
        </w:div>
        <w:div w:id="1780879088">
          <w:marLeft w:val="0"/>
          <w:marRight w:val="0"/>
          <w:marTop w:val="0"/>
          <w:marBottom w:val="0"/>
          <w:divBdr>
            <w:top w:val="none" w:sz="0" w:space="0" w:color="auto"/>
            <w:left w:val="none" w:sz="0" w:space="0" w:color="auto"/>
            <w:bottom w:val="none" w:sz="0" w:space="0" w:color="auto"/>
            <w:right w:val="none" w:sz="0" w:space="0" w:color="auto"/>
          </w:divBdr>
        </w:div>
        <w:div w:id="2052219190">
          <w:marLeft w:val="0"/>
          <w:marRight w:val="0"/>
          <w:marTop w:val="0"/>
          <w:marBottom w:val="0"/>
          <w:divBdr>
            <w:top w:val="none" w:sz="0" w:space="0" w:color="auto"/>
            <w:left w:val="none" w:sz="0" w:space="0" w:color="auto"/>
            <w:bottom w:val="none" w:sz="0" w:space="0" w:color="auto"/>
            <w:right w:val="none" w:sz="0" w:space="0" w:color="auto"/>
          </w:divBdr>
        </w:div>
        <w:div w:id="2143110699">
          <w:marLeft w:val="0"/>
          <w:marRight w:val="0"/>
          <w:marTop w:val="0"/>
          <w:marBottom w:val="0"/>
          <w:divBdr>
            <w:top w:val="none" w:sz="0" w:space="0" w:color="auto"/>
            <w:left w:val="none" w:sz="0" w:space="0" w:color="auto"/>
            <w:bottom w:val="none" w:sz="0" w:space="0" w:color="auto"/>
            <w:right w:val="none" w:sz="0" w:space="0" w:color="auto"/>
          </w:divBdr>
        </w:div>
      </w:divsChild>
    </w:div>
    <w:div w:id="2113934754">
      <w:bodyDiv w:val="1"/>
      <w:marLeft w:val="0"/>
      <w:marRight w:val="0"/>
      <w:marTop w:val="0"/>
      <w:marBottom w:val="0"/>
      <w:divBdr>
        <w:top w:val="none" w:sz="0" w:space="0" w:color="auto"/>
        <w:left w:val="none" w:sz="0" w:space="0" w:color="auto"/>
        <w:bottom w:val="none" w:sz="0" w:space="0" w:color="auto"/>
        <w:right w:val="none" w:sz="0" w:space="0" w:color="auto"/>
      </w:divBdr>
    </w:div>
    <w:div w:id="2135949873">
      <w:bodyDiv w:val="1"/>
      <w:marLeft w:val="0"/>
      <w:marRight w:val="0"/>
      <w:marTop w:val="0"/>
      <w:marBottom w:val="0"/>
      <w:divBdr>
        <w:top w:val="none" w:sz="0" w:space="0" w:color="auto"/>
        <w:left w:val="none" w:sz="0" w:space="0" w:color="auto"/>
        <w:bottom w:val="none" w:sz="0" w:space="0" w:color="auto"/>
        <w:right w:val="none" w:sz="0" w:space="0" w:color="auto"/>
      </w:divBdr>
      <w:divsChild>
        <w:div w:id="730156404">
          <w:marLeft w:val="0"/>
          <w:marRight w:val="0"/>
          <w:marTop w:val="0"/>
          <w:marBottom w:val="0"/>
          <w:divBdr>
            <w:top w:val="none" w:sz="0" w:space="0" w:color="auto"/>
            <w:left w:val="none" w:sz="0" w:space="0" w:color="auto"/>
            <w:bottom w:val="none" w:sz="0" w:space="0" w:color="auto"/>
            <w:right w:val="none" w:sz="0" w:space="0" w:color="auto"/>
          </w:divBdr>
          <w:divsChild>
            <w:div w:id="503790590">
              <w:marLeft w:val="0"/>
              <w:marRight w:val="0"/>
              <w:marTop w:val="0"/>
              <w:marBottom w:val="0"/>
              <w:divBdr>
                <w:top w:val="none" w:sz="0" w:space="0" w:color="auto"/>
                <w:left w:val="none" w:sz="0" w:space="0" w:color="auto"/>
                <w:bottom w:val="none" w:sz="0" w:space="0" w:color="auto"/>
                <w:right w:val="none" w:sz="0" w:space="0" w:color="auto"/>
              </w:divBdr>
              <w:divsChild>
                <w:div w:id="3731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65AE-B8BE-3D4E-B0E8-F4C237CE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2578</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Gilbert</cp:lastModifiedBy>
  <cp:revision>2</cp:revision>
  <cp:lastPrinted>2021-03-12T11:20:00Z</cp:lastPrinted>
  <dcterms:created xsi:type="dcterms:W3CDTF">2021-04-23T14:31:00Z</dcterms:created>
  <dcterms:modified xsi:type="dcterms:W3CDTF">2021-04-23T14:31:00Z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id="http://www.zotero.org/styles/the-journal-of-cell-biology"/&gt;&lt;format class="21"/&gt;&lt;count citations="8" publications="6"/&gt;&lt;/info&gt;PAPERS2_INFO_END</vt:lpwstr>
  </property>
</Properties>
</file>