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305D2" w14:textId="77777777" w:rsidR="008B7575" w:rsidRPr="00B01723" w:rsidRDefault="008B7575" w:rsidP="008B7575">
      <w:pPr>
        <w:widowControl w:val="0"/>
        <w:autoSpaceDE w:val="0"/>
        <w:autoSpaceDN w:val="0"/>
        <w:adjustRightInd w:val="0"/>
        <w:spacing w:line="360" w:lineRule="auto"/>
        <w:jc w:val="both"/>
        <w:rPr>
          <w:b/>
          <w:i/>
          <w:color w:val="000000" w:themeColor="text1"/>
          <w:sz w:val="22"/>
          <w:szCs w:val="22"/>
        </w:rPr>
      </w:pPr>
      <w:bookmarkStart w:id="0" w:name="_GoBack"/>
      <w:bookmarkEnd w:id="0"/>
      <w:r w:rsidRPr="00B01723">
        <w:rPr>
          <w:b/>
          <w:i/>
          <w:color w:val="000000" w:themeColor="text1"/>
          <w:sz w:val="22"/>
          <w:szCs w:val="22"/>
        </w:rPr>
        <w:t xml:space="preserve">Supplementary </w:t>
      </w:r>
      <w:r>
        <w:rPr>
          <w:b/>
          <w:i/>
          <w:color w:val="000000" w:themeColor="text1"/>
          <w:sz w:val="22"/>
          <w:szCs w:val="22"/>
        </w:rPr>
        <w:t>File 3. Supplementary Discussion</w:t>
      </w:r>
    </w:p>
    <w:p w14:paraId="3BB3169E" w14:textId="77777777" w:rsidR="008B7575" w:rsidRPr="00B01723" w:rsidRDefault="008B7575" w:rsidP="008B7575">
      <w:pPr>
        <w:spacing w:line="360" w:lineRule="auto"/>
        <w:jc w:val="both"/>
        <w:rPr>
          <w:color w:val="202020"/>
          <w:sz w:val="22"/>
          <w:szCs w:val="22"/>
          <w:shd w:val="clear" w:color="auto" w:fill="FFFFFF"/>
        </w:rPr>
      </w:pPr>
      <w:r w:rsidRPr="00B01723">
        <w:rPr>
          <w:color w:val="000000"/>
          <w:sz w:val="22"/>
          <w:szCs w:val="22"/>
          <w:shd w:val="clear" w:color="auto" w:fill="FFFFFF"/>
          <w:lang w:eastAsia="en-US"/>
        </w:rPr>
        <w:t xml:space="preserve">In addition to the newly defined roles in homologous recombination, cavin3 may play a role in replication fork reversal as several proteins in BRCA1-deficient cells such as Helicase like </w:t>
      </w:r>
      <w:r>
        <w:rPr>
          <w:color w:val="000000"/>
          <w:sz w:val="22"/>
          <w:szCs w:val="22"/>
          <w:shd w:val="clear" w:color="auto" w:fill="FFFFFF"/>
          <w:lang w:eastAsia="en-US"/>
        </w:rPr>
        <w:t>T</w:t>
      </w:r>
      <w:r w:rsidRPr="00B01723">
        <w:rPr>
          <w:color w:val="000000"/>
          <w:sz w:val="22"/>
          <w:szCs w:val="22"/>
          <w:shd w:val="clear" w:color="auto" w:fill="FFFFFF"/>
          <w:lang w:eastAsia="en-US"/>
        </w:rPr>
        <w:t xml:space="preserve">ranscription </w:t>
      </w:r>
      <w:r>
        <w:rPr>
          <w:color w:val="000000"/>
          <w:sz w:val="22"/>
          <w:szCs w:val="22"/>
          <w:shd w:val="clear" w:color="auto" w:fill="FFFFFF"/>
          <w:lang w:eastAsia="en-US"/>
        </w:rPr>
        <w:t>F</w:t>
      </w:r>
      <w:r w:rsidRPr="00B01723">
        <w:rPr>
          <w:color w:val="000000"/>
          <w:sz w:val="22"/>
          <w:szCs w:val="22"/>
          <w:shd w:val="clear" w:color="auto" w:fill="FFFFFF"/>
          <w:lang w:eastAsia="en-US"/>
        </w:rPr>
        <w:t xml:space="preserve">actor (HLTF, </w:t>
      </w:r>
      <w:r w:rsidRPr="00B01723">
        <w:rPr>
          <w:color w:val="000000" w:themeColor="text1"/>
          <w:sz w:val="22"/>
          <w:szCs w:val="22"/>
          <w:shd w:val="clear" w:color="auto" w:fill="FFFFFF"/>
          <w:lang w:eastAsia="en-US"/>
        </w:rPr>
        <w:t>~2.3 log increase)</w:t>
      </w:r>
      <w:r w:rsidRPr="00B01723">
        <w:rPr>
          <w:color w:val="000000"/>
          <w:sz w:val="22"/>
          <w:szCs w:val="22"/>
          <w:shd w:val="clear" w:color="auto" w:fill="FFFFFF"/>
          <w:lang w:eastAsia="en-US"/>
        </w:rPr>
        <w:t xml:space="preserve"> are significantly upregulated in cavin3-deficient cells. Replication fork reversal is an important protective mechanism that allows forks to reverse their course when DNA lesions are encountered allowing for the resumption of DNA synthesis without chromosome breaks (Neelsen and Lopes, 2015, reviewed in Quinet et al., 2017). Several recent studies by Kolinjivadi et al., 2017; Taglialatela et al., 2017</w:t>
      </w:r>
      <w:r>
        <w:rPr>
          <w:color w:val="000000"/>
          <w:sz w:val="22"/>
          <w:szCs w:val="22"/>
          <w:shd w:val="clear" w:color="auto" w:fill="FFFFFF"/>
          <w:lang w:eastAsia="en-US"/>
        </w:rPr>
        <w:t xml:space="preserve">, </w:t>
      </w:r>
      <w:r w:rsidRPr="00B01723">
        <w:rPr>
          <w:color w:val="000000"/>
          <w:sz w:val="22"/>
          <w:szCs w:val="22"/>
          <w:shd w:val="clear" w:color="auto" w:fill="FFFFFF"/>
          <w:lang w:eastAsia="en-US"/>
        </w:rPr>
        <w:t xml:space="preserve">Vulganovic et al., 2017 have demonstrated that the translocase activity of  ZRANB3 and SMARCAL1 is required for </w:t>
      </w:r>
      <w:r>
        <w:rPr>
          <w:color w:val="000000"/>
          <w:sz w:val="22"/>
          <w:szCs w:val="22"/>
          <w:shd w:val="clear" w:color="auto" w:fill="FFFFFF"/>
          <w:lang w:eastAsia="en-US"/>
        </w:rPr>
        <w:t xml:space="preserve">replication fork </w:t>
      </w:r>
      <w:r w:rsidRPr="00B01723">
        <w:rPr>
          <w:color w:val="000000"/>
          <w:sz w:val="22"/>
          <w:szCs w:val="22"/>
          <w:shd w:val="clear" w:color="auto" w:fill="FFFFFF"/>
          <w:lang w:eastAsia="en-US"/>
        </w:rPr>
        <w:t>revers</w:t>
      </w:r>
      <w:r>
        <w:rPr>
          <w:color w:val="000000"/>
          <w:sz w:val="22"/>
          <w:szCs w:val="22"/>
          <w:shd w:val="clear" w:color="auto" w:fill="FFFFFF"/>
          <w:lang w:eastAsia="en-US"/>
        </w:rPr>
        <w:t>ion</w:t>
      </w:r>
      <w:r w:rsidRPr="00B01723">
        <w:rPr>
          <w:color w:val="000000"/>
          <w:sz w:val="22"/>
          <w:szCs w:val="22"/>
          <w:shd w:val="clear" w:color="auto" w:fill="FFFFFF"/>
          <w:lang w:eastAsia="en-US"/>
        </w:rPr>
        <w:t xml:space="preserve"> which is a </w:t>
      </w:r>
      <w:r>
        <w:rPr>
          <w:color w:val="000000"/>
          <w:sz w:val="22"/>
          <w:szCs w:val="22"/>
          <w:shd w:val="clear" w:color="auto" w:fill="FFFFFF"/>
          <w:lang w:eastAsia="en-US"/>
        </w:rPr>
        <w:t>newly identified</w:t>
      </w:r>
      <w:r w:rsidRPr="00B01723">
        <w:rPr>
          <w:color w:val="000000"/>
          <w:sz w:val="22"/>
          <w:szCs w:val="22"/>
          <w:shd w:val="clear" w:color="auto" w:fill="FFFFFF"/>
          <w:lang w:eastAsia="en-US"/>
        </w:rPr>
        <w:t xml:space="preserve"> function for BRCA1 and BRCA2. ZRANB3 was shown to interact with polyubiquitinated PCNA to promote fork remodeling. Similarly, HLTF was also demonstrated to have DNA translocase activity and to similarly promote PCNA polyubiquitination further implicating HLTF in replication fork reversal (Blastyak et al., 2010). Given the fact that recent studies have suggested that BRCA1 is a crucial regulator of replication fork degradation and that the mechanism leading to fork degradation in these cells remains unclear, further studies are warranted into how different fork remodelers such as ZRANB3 and HLTF work together </w:t>
      </w:r>
      <w:r>
        <w:rPr>
          <w:color w:val="000000"/>
          <w:sz w:val="22"/>
          <w:szCs w:val="22"/>
          <w:shd w:val="clear" w:color="auto" w:fill="FFFFFF"/>
          <w:lang w:eastAsia="en-US"/>
        </w:rPr>
        <w:t>in this process</w:t>
      </w:r>
      <w:r w:rsidRPr="00B01723">
        <w:rPr>
          <w:color w:val="000000"/>
          <w:sz w:val="22"/>
          <w:szCs w:val="22"/>
          <w:shd w:val="clear" w:color="auto" w:fill="FFFFFF"/>
          <w:lang w:eastAsia="en-US"/>
        </w:rPr>
        <w:t xml:space="preserve">. As such, cavin3 KO cells may provide </w:t>
      </w:r>
      <w:r>
        <w:rPr>
          <w:color w:val="000000"/>
          <w:sz w:val="22"/>
          <w:szCs w:val="22"/>
          <w:shd w:val="clear" w:color="auto" w:fill="FFFFFF"/>
          <w:lang w:eastAsia="en-US"/>
        </w:rPr>
        <w:t xml:space="preserve">an alternative cell system </w:t>
      </w:r>
      <w:r w:rsidRPr="00B01723">
        <w:rPr>
          <w:color w:val="000000"/>
          <w:sz w:val="22"/>
          <w:szCs w:val="22"/>
          <w:shd w:val="clear" w:color="auto" w:fill="FFFFFF"/>
          <w:lang w:eastAsia="en-US"/>
        </w:rPr>
        <w:t xml:space="preserve">for studying fork degradation in </w:t>
      </w:r>
      <w:r>
        <w:rPr>
          <w:color w:val="000000"/>
          <w:sz w:val="22"/>
          <w:szCs w:val="22"/>
          <w:shd w:val="clear" w:color="auto" w:fill="FFFFFF"/>
          <w:lang w:eastAsia="en-US"/>
        </w:rPr>
        <w:t xml:space="preserve">a cell line that is also </w:t>
      </w:r>
      <w:r w:rsidRPr="00B01723">
        <w:rPr>
          <w:color w:val="000000"/>
          <w:sz w:val="22"/>
          <w:szCs w:val="22"/>
          <w:shd w:val="clear" w:color="auto" w:fill="FFFFFF"/>
          <w:lang w:eastAsia="en-US"/>
        </w:rPr>
        <w:t xml:space="preserve">deficient </w:t>
      </w:r>
      <w:r>
        <w:rPr>
          <w:color w:val="000000"/>
          <w:sz w:val="22"/>
          <w:szCs w:val="22"/>
          <w:shd w:val="clear" w:color="auto" w:fill="FFFFFF"/>
          <w:lang w:eastAsia="en-US"/>
        </w:rPr>
        <w:t>in BRCA1</w:t>
      </w:r>
      <w:r w:rsidRPr="00B01723">
        <w:rPr>
          <w:color w:val="000000"/>
          <w:sz w:val="22"/>
          <w:szCs w:val="22"/>
          <w:shd w:val="clear" w:color="auto" w:fill="FFFFFF"/>
          <w:lang w:eastAsia="en-US"/>
        </w:rPr>
        <w:t xml:space="preserve">.  </w:t>
      </w:r>
    </w:p>
    <w:p w14:paraId="60777042" w14:textId="77777777" w:rsidR="008B7575" w:rsidRPr="00B01723" w:rsidRDefault="008B7575" w:rsidP="008B7575">
      <w:pPr>
        <w:spacing w:line="360" w:lineRule="auto"/>
        <w:jc w:val="both"/>
        <w:rPr>
          <w:color w:val="202020"/>
          <w:sz w:val="22"/>
          <w:szCs w:val="22"/>
          <w:shd w:val="clear" w:color="auto" w:fill="FFFFFF"/>
        </w:rPr>
      </w:pPr>
    </w:p>
    <w:p w14:paraId="611A6B0B" w14:textId="77777777" w:rsidR="008B7575" w:rsidRPr="00B01723" w:rsidRDefault="008B7575" w:rsidP="008B7575">
      <w:pPr>
        <w:spacing w:line="360" w:lineRule="auto"/>
        <w:jc w:val="both"/>
        <w:rPr>
          <w:color w:val="0E101A"/>
          <w:sz w:val="22"/>
          <w:szCs w:val="22"/>
        </w:rPr>
      </w:pPr>
      <w:r w:rsidRPr="00B01723">
        <w:rPr>
          <w:color w:val="0E101A"/>
          <w:sz w:val="22"/>
          <w:szCs w:val="22"/>
        </w:rPr>
        <w:t>Cavin3 KO cells also upregulate proteins that promote the error-prone Pol/PARP1 mediated Alternate-End Joining (alt-EJ) DNA repair pathway; these included members of the Fanconi anemia (FA) pathway (FANCD2</w:t>
      </w:r>
      <w:r>
        <w:rPr>
          <w:color w:val="0E101A"/>
          <w:sz w:val="22"/>
          <w:szCs w:val="22"/>
        </w:rPr>
        <w:t>)</w:t>
      </w:r>
      <w:r w:rsidRPr="00B01723">
        <w:rPr>
          <w:color w:val="0E101A"/>
          <w:sz w:val="22"/>
          <w:szCs w:val="22"/>
        </w:rPr>
        <w:t xml:space="preserve">, Fanconi anemia protein component I </w:t>
      </w:r>
      <w:r>
        <w:rPr>
          <w:color w:val="0E101A"/>
          <w:sz w:val="22"/>
          <w:szCs w:val="22"/>
        </w:rPr>
        <w:t>(</w:t>
      </w:r>
      <w:r w:rsidRPr="00B01723">
        <w:rPr>
          <w:color w:val="0E101A"/>
          <w:sz w:val="22"/>
          <w:szCs w:val="22"/>
        </w:rPr>
        <w:t>FANCI) as well as PARP1, TOPBP1, DROSHA, and RPA2 (</w:t>
      </w:r>
      <w:r w:rsidRPr="00B01723">
        <w:rPr>
          <w:b/>
          <w:bCs/>
          <w:color w:val="0E101A"/>
          <w:sz w:val="22"/>
          <w:szCs w:val="22"/>
        </w:rPr>
        <w:t>Figure 1</w:t>
      </w:r>
      <w:r w:rsidRPr="00B01723">
        <w:rPr>
          <w:color w:val="0E101A"/>
          <w:sz w:val="22"/>
          <w:szCs w:val="22"/>
        </w:rPr>
        <w:t xml:space="preserve">). FANCI was </w:t>
      </w:r>
      <w:r>
        <w:rPr>
          <w:color w:val="0E101A"/>
          <w:sz w:val="22"/>
          <w:szCs w:val="22"/>
        </w:rPr>
        <w:t>recently</w:t>
      </w:r>
      <w:r w:rsidRPr="00B01723">
        <w:rPr>
          <w:color w:val="0E101A"/>
          <w:sz w:val="22"/>
          <w:szCs w:val="22"/>
        </w:rPr>
        <w:t xml:space="preserve"> identified as a potential cavin3 interacting protein in previous studies from our laboratory (McMahon et al., 2019). These findings imply that cavin3 deficient cells </w:t>
      </w:r>
      <w:r>
        <w:rPr>
          <w:color w:val="0E101A"/>
          <w:sz w:val="22"/>
          <w:szCs w:val="22"/>
        </w:rPr>
        <w:t>may</w:t>
      </w:r>
      <w:r w:rsidRPr="00B01723">
        <w:rPr>
          <w:color w:val="0E101A"/>
          <w:sz w:val="22"/>
          <w:szCs w:val="22"/>
        </w:rPr>
        <w:t xml:space="preserve"> upregulate the error-prone Pol/PARP1 mediated alt-EJ DNA repair pathway to compensate for defective </w:t>
      </w:r>
      <w:r>
        <w:rPr>
          <w:color w:val="0E101A"/>
          <w:sz w:val="22"/>
          <w:szCs w:val="22"/>
        </w:rPr>
        <w:t>homologous recombination DNA repair</w:t>
      </w:r>
      <w:r w:rsidRPr="00B01723">
        <w:rPr>
          <w:color w:val="0E101A"/>
          <w:sz w:val="22"/>
          <w:szCs w:val="22"/>
        </w:rPr>
        <w:t xml:space="preserve"> (Ceccaldi et al., 2015; Mateos-Gomez et al., 2015). These findings support further evaluation of alternative repair pathways in cavin3 KO cells.</w:t>
      </w:r>
    </w:p>
    <w:p w14:paraId="4D896162" w14:textId="77777777" w:rsidR="008B7575" w:rsidRPr="00B01723" w:rsidRDefault="008B7575" w:rsidP="008B7575">
      <w:pPr>
        <w:spacing w:line="360" w:lineRule="auto"/>
        <w:jc w:val="both"/>
        <w:rPr>
          <w:color w:val="0E101A"/>
          <w:sz w:val="22"/>
          <w:szCs w:val="22"/>
        </w:rPr>
      </w:pPr>
    </w:p>
    <w:p w14:paraId="2A69C505" w14:textId="77777777" w:rsidR="008B7575" w:rsidRPr="00775D0B" w:rsidRDefault="008B7575" w:rsidP="008B7575">
      <w:pPr>
        <w:pStyle w:val="NormalWeb"/>
        <w:spacing w:before="0" w:beforeAutospacing="0" w:after="270" w:afterAutospacing="0" w:line="360" w:lineRule="auto"/>
        <w:jc w:val="both"/>
        <w:rPr>
          <w:rFonts w:ascii="Times New Roman" w:eastAsia="Times New Roman" w:hAnsi="Times New Roman" w:cs="Times New Roman"/>
          <w:color w:val="202020"/>
          <w:sz w:val="22"/>
          <w:szCs w:val="22"/>
          <w:shd w:val="clear" w:color="auto" w:fill="FFFFFF"/>
          <w:lang w:val="en-AU"/>
        </w:rPr>
      </w:pPr>
      <w:r w:rsidRPr="00B01723">
        <w:rPr>
          <w:rFonts w:ascii="Times New Roman" w:eastAsia="Times New Roman" w:hAnsi="Times New Roman" w:cs="Times New Roman"/>
          <w:sz w:val="22"/>
          <w:szCs w:val="22"/>
          <w:lang w:val="en-AU"/>
        </w:rPr>
        <w:t xml:space="preserve">The minichromosome maintenance proteins, MCM2 to MCM7, form a heteromeric DNA helicase required for DNA replication licensing where it primes chromatin for DNA replication (reviewed by Tye et al., 1999; Giaginis et al., 2010). Although DNA helicase activity is required to establish a bidirectional replication fork from each replication origin, a large excess of MCM complexes is accumulated. The role of the additional MCM complexes is not well understood, as most is displaced from the DNA during S-phase, without playing an active role in DNA replication. Recent studies have demonstrated that MCM2-7 expression is downregulated in cells experiencing chronic replication stress and this depends on the tumor suppressor p53 (Bai et al., 2016). A decrease in both HR and NHEJ mediated repair pathways has been demonstrated in cells with a reduction of MCM complex proteins.  </w:t>
      </w:r>
      <w:r w:rsidRPr="00B01723">
        <w:rPr>
          <w:rFonts w:ascii="Times New Roman" w:eastAsia="Times New Roman" w:hAnsi="Times New Roman" w:cs="Times New Roman"/>
          <w:sz w:val="22"/>
          <w:szCs w:val="22"/>
          <w:lang w:val="en-AU"/>
        </w:rPr>
        <w:lastRenderedPageBreak/>
        <w:t>It was shown that the MCM complex modulates the cellular response to DNA DSBs</w:t>
      </w:r>
      <w:r>
        <w:rPr>
          <w:rFonts w:ascii="Times New Roman" w:eastAsia="Times New Roman" w:hAnsi="Times New Roman" w:cs="Times New Roman"/>
          <w:sz w:val="22"/>
          <w:szCs w:val="22"/>
          <w:lang w:val="en-AU"/>
        </w:rPr>
        <w:t xml:space="preserve">. </w:t>
      </w:r>
      <w:r w:rsidRPr="00B01723">
        <w:rPr>
          <w:rFonts w:ascii="Times New Roman" w:eastAsia="Times New Roman" w:hAnsi="Times New Roman" w:cs="Times New Roman"/>
          <w:sz w:val="22"/>
          <w:szCs w:val="22"/>
          <w:lang w:val="en-AU"/>
        </w:rPr>
        <w:t xml:space="preserve">Indeed, cavin3 KO cells also exhibit downregulation of the MCM proteins, MCM2-7, which may further contribute to the decrease in HR found in these cells. </w:t>
      </w:r>
      <w:r w:rsidRPr="00B01723">
        <w:rPr>
          <w:rFonts w:ascii="Times New Roman" w:eastAsia="Times New Roman" w:hAnsi="Times New Roman" w:cs="Times New Roman"/>
          <w:color w:val="202020"/>
          <w:sz w:val="22"/>
          <w:szCs w:val="22"/>
          <w:shd w:val="clear" w:color="auto" w:fill="FFFFFF"/>
          <w:lang w:val="en-AU"/>
        </w:rPr>
        <w:t>Collectively, these results emphasize the importance of appropriately balancing different repair pathways to maintain global genomic stability</w:t>
      </w:r>
      <w:r>
        <w:rPr>
          <w:rFonts w:ascii="Times New Roman" w:eastAsia="Times New Roman" w:hAnsi="Times New Roman" w:cs="Times New Roman"/>
          <w:color w:val="202020"/>
          <w:sz w:val="22"/>
          <w:szCs w:val="22"/>
          <w:shd w:val="clear" w:color="auto" w:fill="FFFFFF"/>
          <w:lang w:val="en-AU"/>
        </w:rPr>
        <w:t xml:space="preserve"> and to contribute to cell survival</w:t>
      </w:r>
      <w:r w:rsidRPr="00B01723">
        <w:rPr>
          <w:rFonts w:ascii="Times New Roman" w:eastAsia="Times New Roman" w:hAnsi="Times New Roman" w:cs="Times New Roman"/>
          <w:color w:val="202020"/>
          <w:sz w:val="22"/>
          <w:szCs w:val="22"/>
          <w:shd w:val="clear" w:color="auto" w:fill="FFFFFF"/>
          <w:lang w:val="en-AU"/>
        </w:rPr>
        <w:t xml:space="preserve"> and suggest that cavin3 </w:t>
      </w:r>
      <w:r>
        <w:rPr>
          <w:rFonts w:ascii="Times New Roman" w:eastAsia="Times New Roman" w:hAnsi="Times New Roman" w:cs="Times New Roman"/>
          <w:color w:val="202020"/>
          <w:sz w:val="22"/>
          <w:szCs w:val="22"/>
          <w:shd w:val="clear" w:color="auto" w:fill="FFFFFF"/>
          <w:lang w:val="en-AU"/>
        </w:rPr>
        <w:t>KO</w:t>
      </w:r>
      <w:r w:rsidRPr="00B01723">
        <w:rPr>
          <w:rFonts w:ascii="Times New Roman" w:eastAsia="Times New Roman" w:hAnsi="Times New Roman" w:cs="Times New Roman"/>
          <w:color w:val="202020"/>
          <w:sz w:val="22"/>
          <w:szCs w:val="22"/>
          <w:shd w:val="clear" w:color="auto" w:fill="FFFFFF"/>
          <w:lang w:val="en-AU"/>
        </w:rPr>
        <w:t xml:space="preserve"> cells may be useful for studying these pathways which are particularly relevant in breast and ovarian cancer cells. </w:t>
      </w:r>
    </w:p>
    <w:p w14:paraId="36B8112E" w14:textId="77777777" w:rsidR="008B7575" w:rsidRPr="00B01723" w:rsidRDefault="008B7575" w:rsidP="008B7575">
      <w:pPr>
        <w:autoSpaceDE w:val="0"/>
        <w:autoSpaceDN w:val="0"/>
        <w:adjustRightInd w:val="0"/>
        <w:spacing w:line="360" w:lineRule="auto"/>
        <w:jc w:val="both"/>
        <w:rPr>
          <w:b/>
          <w:bCs/>
          <w:i/>
          <w:iCs/>
          <w:color w:val="000000"/>
          <w:sz w:val="22"/>
          <w:szCs w:val="22"/>
          <w:lang w:eastAsia="en-US"/>
        </w:rPr>
      </w:pPr>
      <w:r w:rsidRPr="00B01723">
        <w:rPr>
          <w:b/>
          <w:bCs/>
          <w:i/>
          <w:iCs/>
          <w:color w:val="000000"/>
          <w:sz w:val="22"/>
          <w:szCs w:val="22"/>
          <w:lang w:eastAsia="en-US"/>
        </w:rPr>
        <w:t>Supplementary Information References</w:t>
      </w:r>
    </w:p>
    <w:p w14:paraId="4E77ECAC" w14:textId="77777777" w:rsidR="008B7575" w:rsidRPr="00247752" w:rsidRDefault="008B7575" w:rsidP="008B7575">
      <w:pPr>
        <w:autoSpaceDE w:val="0"/>
        <w:autoSpaceDN w:val="0"/>
        <w:adjustRightInd w:val="0"/>
        <w:spacing w:line="360" w:lineRule="auto"/>
        <w:jc w:val="both"/>
        <w:rPr>
          <w:rFonts w:eastAsia="Cambria"/>
          <w:color w:val="000000"/>
          <w:sz w:val="22"/>
          <w:szCs w:val="22"/>
          <w:lang w:val="en-GB" w:eastAsia="en-US"/>
        </w:rPr>
      </w:pPr>
      <w:r w:rsidRPr="00247752">
        <w:rPr>
          <w:rFonts w:eastAsia="Cambria"/>
          <w:color w:val="000000"/>
          <w:sz w:val="22"/>
          <w:szCs w:val="22"/>
          <w:lang w:val="en-GB" w:eastAsia="en-US"/>
        </w:rPr>
        <w:t>Bai, G., Smolka, M.B., and Schimenti, J.C. (2016). Chronic DNA Replication Stress Reduces Replicative Lifespan of Cells by TRP53-Dependent, microRNA-Assisted MCM2-7 Downregulation. PLoS Genet</w:t>
      </w:r>
      <w:r w:rsidRPr="00247752">
        <w:rPr>
          <w:rFonts w:eastAsia="Cambria"/>
          <w:i/>
          <w:iCs/>
          <w:color w:val="000000"/>
          <w:sz w:val="22"/>
          <w:szCs w:val="22"/>
          <w:lang w:val="en-GB" w:eastAsia="en-US"/>
        </w:rPr>
        <w:t xml:space="preserve"> </w:t>
      </w:r>
      <w:r w:rsidRPr="00B95C91">
        <w:rPr>
          <w:rFonts w:eastAsia="Cambria"/>
          <w:b/>
          <w:bCs/>
          <w:i/>
          <w:iCs/>
          <w:color w:val="000000"/>
          <w:sz w:val="22"/>
          <w:szCs w:val="22"/>
          <w:lang w:val="en-GB" w:eastAsia="en-US"/>
        </w:rPr>
        <w:t>12</w:t>
      </w:r>
      <w:r w:rsidRPr="00247752">
        <w:rPr>
          <w:rFonts w:eastAsia="Cambria"/>
          <w:color w:val="000000"/>
          <w:sz w:val="22"/>
          <w:szCs w:val="22"/>
          <w:lang w:val="en-GB" w:eastAsia="en-US"/>
        </w:rPr>
        <w:t>, e1005787.</w:t>
      </w:r>
    </w:p>
    <w:p w14:paraId="69BF6FF4" w14:textId="77777777" w:rsidR="008B7575" w:rsidRPr="00247752" w:rsidRDefault="008B7575" w:rsidP="008B7575">
      <w:pPr>
        <w:autoSpaceDE w:val="0"/>
        <w:autoSpaceDN w:val="0"/>
        <w:adjustRightInd w:val="0"/>
        <w:spacing w:line="360" w:lineRule="auto"/>
        <w:jc w:val="both"/>
        <w:rPr>
          <w:color w:val="000000"/>
          <w:sz w:val="22"/>
          <w:szCs w:val="22"/>
          <w:lang w:eastAsia="en-US"/>
        </w:rPr>
      </w:pPr>
    </w:p>
    <w:p w14:paraId="7036CBF0" w14:textId="77777777" w:rsidR="008B7575" w:rsidRPr="00247752" w:rsidRDefault="008B7575" w:rsidP="008B7575">
      <w:pPr>
        <w:autoSpaceDE w:val="0"/>
        <w:autoSpaceDN w:val="0"/>
        <w:adjustRightInd w:val="0"/>
        <w:spacing w:line="360" w:lineRule="auto"/>
        <w:jc w:val="both"/>
        <w:rPr>
          <w:rFonts w:eastAsia="Cambria"/>
          <w:color w:val="000000"/>
          <w:sz w:val="22"/>
          <w:szCs w:val="22"/>
          <w:lang w:val="en-GB" w:eastAsia="en-US"/>
        </w:rPr>
      </w:pPr>
      <w:r w:rsidRPr="00247752">
        <w:rPr>
          <w:rFonts w:eastAsia="Cambria"/>
          <w:color w:val="000000"/>
          <w:sz w:val="22"/>
          <w:szCs w:val="22"/>
          <w:lang w:val="en-GB" w:eastAsia="en-US"/>
        </w:rPr>
        <w:t>Blastyak, A., Hajdu, I., Unk, I., and Haracska, L. (2010). Role of double-stranded DNA translocase activity of human HLTF in replication of damaged DNA. Molecular and cellular biology</w:t>
      </w:r>
      <w:r w:rsidRPr="00247752">
        <w:rPr>
          <w:rFonts w:eastAsia="Cambria"/>
          <w:i/>
          <w:iCs/>
          <w:color w:val="000000"/>
          <w:sz w:val="22"/>
          <w:szCs w:val="22"/>
          <w:lang w:val="en-GB" w:eastAsia="en-US"/>
        </w:rPr>
        <w:t xml:space="preserve"> </w:t>
      </w:r>
      <w:r w:rsidRPr="00B95C91">
        <w:rPr>
          <w:rFonts w:eastAsia="Cambria"/>
          <w:b/>
          <w:bCs/>
          <w:i/>
          <w:iCs/>
          <w:color w:val="000000"/>
          <w:sz w:val="22"/>
          <w:szCs w:val="22"/>
          <w:lang w:val="en-GB" w:eastAsia="en-US"/>
        </w:rPr>
        <w:t>30</w:t>
      </w:r>
      <w:r w:rsidRPr="00B95C91">
        <w:rPr>
          <w:rFonts w:eastAsia="Cambria"/>
          <w:b/>
          <w:bCs/>
          <w:color w:val="000000"/>
          <w:sz w:val="22"/>
          <w:szCs w:val="22"/>
          <w:lang w:val="en-GB" w:eastAsia="en-US"/>
        </w:rPr>
        <w:t>,</w:t>
      </w:r>
      <w:r w:rsidRPr="00247752">
        <w:rPr>
          <w:rFonts w:eastAsia="Cambria"/>
          <w:color w:val="000000"/>
          <w:sz w:val="22"/>
          <w:szCs w:val="22"/>
          <w:lang w:val="en-GB" w:eastAsia="en-US"/>
        </w:rPr>
        <w:t xml:space="preserve"> 684-693.</w:t>
      </w:r>
    </w:p>
    <w:p w14:paraId="013AB066" w14:textId="77777777" w:rsidR="008B7575" w:rsidRPr="00247752" w:rsidRDefault="008B7575" w:rsidP="008B7575">
      <w:pPr>
        <w:spacing w:line="360" w:lineRule="auto"/>
        <w:jc w:val="both"/>
        <w:rPr>
          <w:color w:val="000000"/>
          <w:sz w:val="22"/>
          <w:szCs w:val="22"/>
          <w:lang w:eastAsia="en-US"/>
        </w:rPr>
      </w:pPr>
    </w:p>
    <w:p w14:paraId="438DF66C" w14:textId="77777777" w:rsidR="008B7575" w:rsidRPr="00F440EB" w:rsidRDefault="008B7575" w:rsidP="008B7575">
      <w:pPr>
        <w:autoSpaceDE w:val="0"/>
        <w:autoSpaceDN w:val="0"/>
        <w:adjustRightInd w:val="0"/>
        <w:spacing w:line="360" w:lineRule="auto"/>
        <w:jc w:val="both"/>
        <w:rPr>
          <w:rFonts w:eastAsia="Cambria"/>
          <w:color w:val="000000"/>
          <w:sz w:val="22"/>
          <w:szCs w:val="22"/>
          <w:lang w:val="en-GB" w:eastAsia="en-US"/>
        </w:rPr>
      </w:pPr>
      <w:r w:rsidRPr="00247752">
        <w:rPr>
          <w:rFonts w:eastAsia="Cambria"/>
          <w:color w:val="000000"/>
          <w:sz w:val="22"/>
          <w:szCs w:val="22"/>
          <w:lang w:val="en-GB" w:eastAsia="en-US"/>
        </w:rPr>
        <w:t>Ceccaldi, R., Rondinelli, B., and D'Andrea, A.D. (2016). Repair Pathway Choices and Consequences at the Double-Strand Break. Trends Cell Biol</w:t>
      </w:r>
      <w:r w:rsidRPr="00247752">
        <w:rPr>
          <w:rFonts w:eastAsia="Cambria"/>
          <w:i/>
          <w:iCs/>
          <w:color w:val="000000"/>
          <w:sz w:val="22"/>
          <w:szCs w:val="22"/>
          <w:lang w:val="en-GB" w:eastAsia="en-US"/>
        </w:rPr>
        <w:t xml:space="preserve"> </w:t>
      </w:r>
      <w:r w:rsidRPr="00B95C91">
        <w:rPr>
          <w:rFonts w:eastAsia="Cambria"/>
          <w:b/>
          <w:bCs/>
          <w:i/>
          <w:iCs/>
          <w:color w:val="000000"/>
          <w:sz w:val="22"/>
          <w:szCs w:val="22"/>
          <w:lang w:val="en-GB" w:eastAsia="en-US"/>
        </w:rPr>
        <w:t>26</w:t>
      </w:r>
      <w:r w:rsidRPr="00247752">
        <w:rPr>
          <w:rFonts w:eastAsia="Cambria"/>
          <w:color w:val="000000"/>
          <w:sz w:val="22"/>
          <w:szCs w:val="22"/>
          <w:lang w:val="en-GB" w:eastAsia="en-US"/>
        </w:rPr>
        <w:t>, 52-64.</w:t>
      </w:r>
    </w:p>
    <w:p w14:paraId="38335E02" w14:textId="77777777" w:rsidR="008B7575" w:rsidRPr="00247752" w:rsidRDefault="008B7575" w:rsidP="008B7575">
      <w:pPr>
        <w:autoSpaceDE w:val="0"/>
        <w:autoSpaceDN w:val="0"/>
        <w:adjustRightInd w:val="0"/>
        <w:spacing w:line="360" w:lineRule="auto"/>
        <w:jc w:val="both"/>
        <w:rPr>
          <w:rFonts w:eastAsia="Cambria"/>
          <w:color w:val="000000"/>
          <w:sz w:val="22"/>
          <w:szCs w:val="22"/>
          <w:lang w:val="en-GB" w:eastAsia="en-US"/>
        </w:rPr>
      </w:pPr>
      <w:r w:rsidRPr="00247752">
        <w:rPr>
          <w:rFonts w:eastAsia="Cambria"/>
          <w:color w:val="000000"/>
          <w:sz w:val="22"/>
          <w:szCs w:val="22"/>
          <w:lang w:val="en-GB" w:eastAsia="en-US"/>
        </w:rPr>
        <w:t>Giaginis, C., Giagini, A., Tsourouflis, G., Gatzidou, E., Agapitos, E., Kouraklis, G., and Theocharis, S. (2011). MCM-2 and MCM-5 expression in gastric adenocarcinoma: clinical significance and comparison with Ki-67 proliferative marker. Digestive diseases and sciences</w:t>
      </w:r>
      <w:r w:rsidRPr="00247752">
        <w:rPr>
          <w:rFonts w:eastAsia="Cambria"/>
          <w:i/>
          <w:iCs/>
          <w:color w:val="000000"/>
          <w:sz w:val="22"/>
          <w:szCs w:val="22"/>
          <w:lang w:val="en-GB" w:eastAsia="en-US"/>
        </w:rPr>
        <w:t xml:space="preserve"> </w:t>
      </w:r>
      <w:r w:rsidRPr="00B95C91">
        <w:rPr>
          <w:rFonts w:eastAsia="Cambria"/>
          <w:b/>
          <w:bCs/>
          <w:i/>
          <w:iCs/>
          <w:color w:val="000000"/>
          <w:sz w:val="22"/>
          <w:szCs w:val="22"/>
          <w:lang w:val="en-GB" w:eastAsia="en-US"/>
        </w:rPr>
        <w:t>56</w:t>
      </w:r>
      <w:r w:rsidRPr="00247752">
        <w:rPr>
          <w:rFonts w:eastAsia="Cambria"/>
          <w:color w:val="000000"/>
          <w:sz w:val="22"/>
          <w:szCs w:val="22"/>
          <w:lang w:val="en-GB" w:eastAsia="en-US"/>
        </w:rPr>
        <w:t>, 777-785.</w:t>
      </w:r>
    </w:p>
    <w:p w14:paraId="25AA50B0" w14:textId="77777777" w:rsidR="008B7575" w:rsidRPr="00247752" w:rsidRDefault="008B7575" w:rsidP="008B7575">
      <w:pPr>
        <w:spacing w:line="360" w:lineRule="auto"/>
        <w:jc w:val="both"/>
        <w:rPr>
          <w:color w:val="000000"/>
          <w:sz w:val="22"/>
          <w:szCs w:val="22"/>
          <w:lang w:eastAsia="en-US"/>
        </w:rPr>
      </w:pPr>
    </w:p>
    <w:p w14:paraId="11E6413D" w14:textId="77777777" w:rsidR="008B7575" w:rsidRPr="00247752" w:rsidRDefault="008B7575" w:rsidP="008B7575">
      <w:pPr>
        <w:autoSpaceDE w:val="0"/>
        <w:autoSpaceDN w:val="0"/>
        <w:adjustRightInd w:val="0"/>
        <w:spacing w:line="360" w:lineRule="auto"/>
        <w:jc w:val="both"/>
        <w:rPr>
          <w:rFonts w:eastAsia="Cambria"/>
          <w:color w:val="000000"/>
          <w:sz w:val="22"/>
          <w:szCs w:val="22"/>
          <w:lang w:val="en-GB" w:eastAsia="en-US"/>
        </w:rPr>
      </w:pPr>
      <w:r w:rsidRPr="00247752">
        <w:rPr>
          <w:rFonts w:eastAsia="Cambria"/>
          <w:color w:val="000000"/>
          <w:sz w:val="22"/>
          <w:szCs w:val="22"/>
          <w:lang w:val="en-GB" w:eastAsia="en-US"/>
        </w:rPr>
        <w:t>Kolinjivadi, A.M., Sannino, V., De Antoni, A., Zadorozhny, K., Kilkenny, M., Techer, H., Baldi, G., Shen, R., Ciccia, A., Pellegrini, L.</w:t>
      </w:r>
      <w:r w:rsidRPr="00247752">
        <w:rPr>
          <w:rFonts w:eastAsia="Cambria"/>
          <w:i/>
          <w:iCs/>
          <w:color w:val="000000"/>
          <w:sz w:val="22"/>
          <w:szCs w:val="22"/>
          <w:lang w:val="en-GB" w:eastAsia="en-US"/>
        </w:rPr>
        <w:t>, et al.</w:t>
      </w:r>
      <w:r w:rsidRPr="00247752">
        <w:rPr>
          <w:rFonts w:eastAsia="Cambria"/>
          <w:color w:val="000000"/>
          <w:sz w:val="22"/>
          <w:szCs w:val="22"/>
          <w:lang w:val="en-GB" w:eastAsia="en-US"/>
        </w:rPr>
        <w:t xml:space="preserve"> (2017). Smarcal1-Mediated Fork Reversal Triggers Mre11-Dependent Degradation of Nascent DNA in the Absence of Brca2 and Stable Rad51 Nucleofilaments. Mol Cell</w:t>
      </w:r>
      <w:r w:rsidRPr="00247752">
        <w:rPr>
          <w:rFonts w:eastAsia="Cambria"/>
          <w:i/>
          <w:iCs/>
          <w:color w:val="000000"/>
          <w:sz w:val="22"/>
          <w:szCs w:val="22"/>
          <w:lang w:val="en-GB" w:eastAsia="en-US"/>
        </w:rPr>
        <w:t xml:space="preserve"> </w:t>
      </w:r>
      <w:r w:rsidRPr="00B95C91">
        <w:rPr>
          <w:rFonts w:eastAsia="Cambria"/>
          <w:b/>
          <w:bCs/>
          <w:i/>
          <w:iCs/>
          <w:color w:val="000000"/>
          <w:sz w:val="22"/>
          <w:szCs w:val="22"/>
          <w:lang w:val="en-GB" w:eastAsia="en-US"/>
        </w:rPr>
        <w:t>67</w:t>
      </w:r>
      <w:r w:rsidRPr="00247752">
        <w:rPr>
          <w:rFonts w:eastAsia="Cambria"/>
          <w:color w:val="000000"/>
          <w:sz w:val="22"/>
          <w:szCs w:val="22"/>
          <w:lang w:val="en-GB" w:eastAsia="en-US"/>
        </w:rPr>
        <w:t>, 867-881 e867.</w:t>
      </w:r>
    </w:p>
    <w:p w14:paraId="496177B5" w14:textId="77777777" w:rsidR="008B7575" w:rsidRPr="00247752" w:rsidRDefault="008B7575" w:rsidP="008B7575">
      <w:pPr>
        <w:tabs>
          <w:tab w:val="left" w:pos="4955"/>
        </w:tabs>
        <w:autoSpaceDE w:val="0"/>
        <w:autoSpaceDN w:val="0"/>
        <w:adjustRightInd w:val="0"/>
        <w:spacing w:line="360" w:lineRule="auto"/>
        <w:jc w:val="both"/>
        <w:rPr>
          <w:color w:val="000000"/>
          <w:sz w:val="22"/>
          <w:szCs w:val="22"/>
          <w:lang w:eastAsia="en-US"/>
        </w:rPr>
      </w:pPr>
      <w:r w:rsidRPr="00247752">
        <w:rPr>
          <w:color w:val="000000"/>
          <w:sz w:val="22"/>
          <w:szCs w:val="22"/>
          <w:lang w:eastAsia="en-US"/>
        </w:rPr>
        <w:tab/>
      </w:r>
    </w:p>
    <w:p w14:paraId="3B3A3D96" w14:textId="77777777" w:rsidR="008B7575" w:rsidRPr="00247752" w:rsidRDefault="008B7575" w:rsidP="008B7575">
      <w:pPr>
        <w:autoSpaceDE w:val="0"/>
        <w:autoSpaceDN w:val="0"/>
        <w:adjustRightInd w:val="0"/>
        <w:spacing w:line="360" w:lineRule="auto"/>
        <w:jc w:val="both"/>
        <w:rPr>
          <w:rFonts w:eastAsia="Cambria"/>
          <w:color w:val="000000"/>
          <w:sz w:val="22"/>
          <w:szCs w:val="22"/>
          <w:lang w:val="en-GB" w:eastAsia="en-US"/>
        </w:rPr>
      </w:pPr>
      <w:r w:rsidRPr="00247752">
        <w:rPr>
          <w:rFonts w:eastAsia="Cambria"/>
          <w:color w:val="000000"/>
          <w:sz w:val="22"/>
          <w:szCs w:val="22"/>
          <w:lang w:val="en-GB" w:eastAsia="en-US"/>
        </w:rPr>
        <w:t>McMahon, K.A., Wu, Y., Gambin, Y., Sierecki, E., Tillu, V.A., Hall, T., Martel, N., Okano, S., Moradi, S.V., Ruelcke, J.E.</w:t>
      </w:r>
      <w:r w:rsidRPr="00247752">
        <w:rPr>
          <w:rFonts w:eastAsia="Cambria"/>
          <w:i/>
          <w:iCs/>
          <w:color w:val="000000"/>
          <w:sz w:val="22"/>
          <w:szCs w:val="22"/>
          <w:lang w:val="en-GB" w:eastAsia="en-US"/>
        </w:rPr>
        <w:t>, et al.</w:t>
      </w:r>
      <w:r w:rsidRPr="00247752">
        <w:rPr>
          <w:rFonts w:eastAsia="Cambria"/>
          <w:color w:val="000000"/>
          <w:sz w:val="22"/>
          <w:szCs w:val="22"/>
          <w:lang w:val="en-GB" w:eastAsia="en-US"/>
        </w:rPr>
        <w:t xml:space="preserve"> (2019). Identification of intracellular cavin target proteins reveals cavin-PP1alpha interactions regulate apoptosis. Nature communications</w:t>
      </w:r>
      <w:r w:rsidRPr="00247752">
        <w:rPr>
          <w:rFonts w:eastAsia="Cambria"/>
          <w:i/>
          <w:iCs/>
          <w:color w:val="000000"/>
          <w:sz w:val="22"/>
          <w:szCs w:val="22"/>
          <w:lang w:val="en-GB" w:eastAsia="en-US"/>
        </w:rPr>
        <w:t xml:space="preserve"> </w:t>
      </w:r>
      <w:r w:rsidRPr="00B95C91">
        <w:rPr>
          <w:rFonts w:eastAsia="Cambria"/>
          <w:b/>
          <w:bCs/>
          <w:i/>
          <w:iCs/>
          <w:color w:val="000000"/>
          <w:sz w:val="22"/>
          <w:szCs w:val="22"/>
          <w:lang w:val="en-GB" w:eastAsia="en-US"/>
        </w:rPr>
        <w:t>10</w:t>
      </w:r>
      <w:r w:rsidRPr="00247752">
        <w:rPr>
          <w:rFonts w:eastAsia="Cambria"/>
          <w:color w:val="000000"/>
          <w:sz w:val="22"/>
          <w:szCs w:val="22"/>
          <w:lang w:val="en-GB" w:eastAsia="en-US"/>
        </w:rPr>
        <w:t>, 3279.</w:t>
      </w:r>
    </w:p>
    <w:p w14:paraId="44596D5F" w14:textId="77777777" w:rsidR="008B7575" w:rsidRPr="00247752" w:rsidRDefault="008B7575" w:rsidP="008B7575">
      <w:pPr>
        <w:autoSpaceDE w:val="0"/>
        <w:autoSpaceDN w:val="0"/>
        <w:adjustRightInd w:val="0"/>
        <w:spacing w:line="360" w:lineRule="auto"/>
        <w:jc w:val="both"/>
        <w:rPr>
          <w:color w:val="000000"/>
          <w:sz w:val="22"/>
          <w:szCs w:val="22"/>
          <w:lang w:eastAsia="en-US"/>
        </w:rPr>
      </w:pPr>
    </w:p>
    <w:p w14:paraId="35C5B319" w14:textId="77777777" w:rsidR="008B7575" w:rsidRPr="00247752" w:rsidRDefault="008B7575" w:rsidP="008B7575">
      <w:pPr>
        <w:autoSpaceDE w:val="0"/>
        <w:autoSpaceDN w:val="0"/>
        <w:adjustRightInd w:val="0"/>
        <w:spacing w:line="360" w:lineRule="auto"/>
        <w:jc w:val="both"/>
        <w:rPr>
          <w:rFonts w:eastAsia="Cambria"/>
          <w:color w:val="000000"/>
          <w:sz w:val="22"/>
          <w:szCs w:val="22"/>
          <w:lang w:val="en-GB" w:eastAsia="en-US"/>
        </w:rPr>
      </w:pPr>
      <w:r w:rsidRPr="00247752">
        <w:rPr>
          <w:rFonts w:eastAsia="Cambria"/>
          <w:color w:val="000000"/>
          <w:sz w:val="22"/>
          <w:szCs w:val="22"/>
          <w:lang w:val="en-GB" w:eastAsia="en-US"/>
        </w:rPr>
        <w:t>Neelsen, K.J., and Lopes, M. (2015). Replication fork reversal in eukaryotes: from dead end to dynamic response. Nat Rev Mol Cell Biol</w:t>
      </w:r>
      <w:r w:rsidRPr="00247752">
        <w:rPr>
          <w:rFonts w:eastAsia="Cambria"/>
          <w:i/>
          <w:iCs/>
          <w:color w:val="000000"/>
          <w:sz w:val="22"/>
          <w:szCs w:val="22"/>
          <w:lang w:val="en-GB" w:eastAsia="en-US"/>
        </w:rPr>
        <w:t xml:space="preserve"> </w:t>
      </w:r>
      <w:r w:rsidRPr="00B95C91">
        <w:rPr>
          <w:rFonts w:eastAsia="Cambria"/>
          <w:b/>
          <w:bCs/>
          <w:i/>
          <w:iCs/>
          <w:color w:val="000000"/>
          <w:sz w:val="22"/>
          <w:szCs w:val="22"/>
          <w:lang w:val="en-GB" w:eastAsia="en-US"/>
        </w:rPr>
        <w:t>16</w:t>
      </w:r>
      <w:r w:rsidRPr="00247752">
        <w:rPr>
          <w:rFonts w:eastAsia="Cambria"/>
          <w:color w:val="000000"/>
          <w:sz w:val="22"/>
          <w:szCs w:val="22"/>
          <w:lang w:val="en-GB" w:eastAsia="en-US"/>
        </w:rPr>
        <w:t>, 207-220.</w:t>
      </w:r>
    </w:p>
    <w:p w14:paraId="7C749AE6" w14:textId="77777777" w:rsidR="008B7575" w:rsidRPr="00247752" w:rsidRDefault="008B7575" w:rsidP="008B7575">
      <w:pPr>
        <w:autoSpaceDE w:val="0"/>
        <w:autoSpaceDN w:val="0"/>
        <w:adjustRightInd w:val="0"/>
        <w:spacing w:line="360" w:lineRule="auto"/>
        <w:jc w:val="both"/>
        <w:rPr>
          <w:color w:val="000000"/>
          <w:sz w:val="22"/>
          <w:szCs w:val="22"/>
          <w:lang w:eastAsia="en-US"/>
        </w:rPr>
      </w:pPr>
    </w:p>
    <w:p w14:paraId="20675B13" w14:textId="77777777" w:rsidR="008B7575" w:rsidRPr="00247752" w:rsidRDefault="008B7575" w:rsidP="008B7575">
      <w:pPr>
        <w:autoSpaceDE w:val="0"/>
        <w:autoSpaceDN w:val="0"/>
        <w:adjustRightInd w:val="0"/>
        <w:spacing w:line="360" w:lineRule="auto"/>
        <w:jc w:val="both"/>
        <w:rPr>
          <w:rFonts w:eastAsia="Cambria"/>
          <w:color w:val="000000"/>
          <w:sz w:val="22"/>
          <w:szCs w:val="22"/>
          <w:lang w:val="en-GB" w:eastAsia="en-US"/>
        </w:rPr>
      </w:pPr>
      <w:r w:rsidRPr="00247752">
        <w:rPr>
          <w:rFonts w:eastAsia="Cambria"/>
          <w:color w:val="000000"/>
          <w:sz w:val="22"/>
          <w:szCs w:val="22"/>
          <w:lang w:val="en-GB" w:eastAsia="en-US"/>
        </w:rPr>
        <w:t>Quinet, A., Lemacon, D., and Vindigni, A. (2017). Replication Fork Reversal: Players and Guardians. Mol Cell</w:t>
      </w:r>
      <w:r w:rsidRPr="00247752">
        <w:rPr>
          <w:rFonts w:eastAsia="Cambria"/>
          <w:i/>
          <w:iCs/>
          <w:color w:val="000000"/>
          <w:sz w:val="22"/>
          <w:szCs w:val="22"/>
          <w:lang w:val="en-GB" w:eastAsia="en-US"/>
        </w:rPr>
        <w:t xml:space="preserve"> </w:t>
      </w:r>
      <w:r w:rsidRPr="00B95C91">
        <w:rPr>
          <w:rFonts w:eastAsia="Cambria"/>
          <w:b/>
          <w:bCs/>
          <w:i/>
          <w:iCs/>
          <w:color w:val="000000"/>
          <w:sz w:val="22"/>
          <w:szCs w:val="22"/>
          <w:lang w:val="en-GB" w:eastAsia="en-US"/>
        </w:rPr>
        <w:t>68</w:t>
      </w:r>
      <w:r w:rsidRPr="00247752">
        <w:rPr>
          <w:rFonts w:eastAsia="Cambria"/>
          <w:color w:val="000000"/>
          <w:sz w:val="22"/>
          <w:szCs w:val="22"/>
          <w:lang w:val="en-GB" w:eastAsia="en-US"/>
        </w:rPr>
        <w:t>, 830-833.</w:t>
      </w:r>
    </w:p>
    <w:p w14:paraId="381DA292" w14:textId="77777777" w:rsidR="008B7575" w:rsidRPr="00247752" w:rsidRDefault="008B7575" w:rsidP="008B7575">
      <w:pPr>
        <w:spacing w:line="360" w:lineRule="auto"/>
        <w:jc w:val="both"/>
        <w:rPr>
          <w:color w:val="000000"/>
          <w:sz w:val="22"/>
          <w:szCs w:val="22"/>
          <w:lang w:eastAsia="en-US"/>
        </w:rPr>
      </w:pPr>
    </w:p>
    <w:p w14:paraId="63F29D7E" w14:textId="77777777" w:rsidR="008B7575" w:rsidRPr="00247752" w:rsidRDefault="008B7575" w:rsidP="008B7575">
      <w:pPr>
        <w:autoSpaceDE w:val="0"/>
        <w:autoSpaceDN w:val="0"/>
        <w:adjustRightInd w:val="0"/>
        <w:spacing w:line="360" w:lineRule="auto"/>
        <w:jc w:val="both"/>
        <w:rPr>
          <w:rFonts w:eastAsia="Cambria"/>
          <w:color w:val="000000"/>
          <w:sz w:val="22"/>
          <w:szCs w:val="22"/>
          <w:lang w:val="en-GB" w:eastAsia="en-US"/>
        </w:rPr>
      </w:pPr>
      <w:r w:rsidRPr="00247752">
        <w:rPr>
          <w:rFonts w:eastAsia="Cambria"/>
          <w:color w:val="000000"/>
          <w:sz w:val="22"/>
          <w:szCs w:val="22"/>
          <w:lang w:val="en-GB" w:eastAsia="en-US"/>
        </w:rPr>
        <w:lastRenderedPageBreak/>
        <w:t>Taglialatela, A., Alvarez, S., Leuzzi, G., Sannino, V., Ranjha, L., Huang, J.W., Madubata, C., Anand, R., Levy, B., Rabadan, R.</w:t>
      </w:r>
      <w:r w:rsidRPr="00247752">
        <w:rPr>
          <w:rFonts w:eastAsia="Cambria"/>
          <w:i/>
          <w:iCs/>
          <w:color w:val="000000"/>
          <w:sz w:val="22"/>
          <w:szCs w:val="22"/>
          <w:lang w:val="en-GB" w:eastAsia="en-US"/>
        </w:rPr>
        <w:t>, et al.</w:t>
      </w:r>
      <w:r w:rsidRPr="00247752">
        <w:rPr>
          <w:rFonts w:eastAsia="Cambria"/>
          <w:color w:val="000000"/>
          <w:sz w:val="22"/>
          <w:szCs w:val="22"/>
          <w:lang w:val="en-GB" w:eastAsia="en-US"/>
        </w:rPr>
        <w:t xml:space="preserve"> (2017). Restoration of Replication Fork Stability in BRCA1- and BRCA2-Deficient Cells by Inactivation of SNF2-Family Fork Remodelers. Mol Cell</w:t>
      </w:r>
      <w:r w:rsidRPr="00247752">
        <w:rPr>
          <w:rFonts w:eastAsia="Cambria"/>
          <w:i/>
          <w:iCs/>
          <w:color w:val="000000"/>
          <w:sz w:val="22"/>
          <w:szCs w:val="22"/>
          <w:lang w:val="en-GB" w:eastAsia="en-US"/>
        </w:rPr>
        <w:t xml:space="preserve"> </w:t>
      </w:r>
      <w:r w:rsidRPr="00B95C91">
        <w:rPr>
          <w:rFonts w:eastAsia="Cambria"/>
          <w:b/>
          <w:bCs/>
          <w:i/>
          <w:iCs/>
          <w:color w:val="000000"/>
          <w:sz w:val="22"/>
          <w:szCs w:val="22"/>
          <w:lang w:val="en-GB" w:eastAsia="en-US"/>
        </w:rPr>
        <w:t>68</w:t>
      </w:r>
      <w:r w:rsidRPr="00247752">
        <w:rPr>
          <w:rFonts w:eastAsia="Cambria"/>
          <w:color w:val="000000"/>
          <w:sz w:val="22"/>
          <w:szCs w:val="22"/>
          <w:lang w:val="en-GB" w:eastAsia="en-US"/>
        </w:rPr>
        <w:t>, 414-430 e418.</w:t>
      </w:r>
    </w:p>
    <w:p w14:paraId="6D90DE89" w14:textId="77777777" w:rsidR="008B7575" w:rsidRPr="00247752" w:rsidRDefault="008B7575" w:rsidP="008B7575">
      <w:pPr>
        <w:spacing w:line="360" w:lineRule="auto"/>
        <w:jc w:val="both"/>
        <w:rPr>
          <w:color w:val="000000"/>
          <w:sz w:val="22"/>
          <w:szCs w:val="22"/>
          <w:lang w:eastAsia="en-US"/>
        </w:rPr>
      </w:pPr>
    </w:p>
    <w:p w14:paraId="69B61FF5" w14:textId="77777777" w:rsidR="008B7575" w:rsidRPr="00247752" w:rsidRDefault="008B7575" w:rsidP="008B7575">
      <w:pPr>
        <w:autoSpaceDE w:val="0"/>
        <w:autoSpaceDN w:val="0"/>
        <w:adjustRightInd w:val="0"/>
        <w:spacing w:line="360" w:lineRule="auto"/>
        <w:jc w:val="both"/>
        <w:rPr>
          <w:rFonts w:eastAsia="Cambria"/>
          <w:color w:val="000000"/>
          <w:sz w:val="22"/>
          <w:szCs w:val="22"/>
          <w:lang w:val="en-GB" w:eastAsia="en-US"/>
        </w:rPr>
      </w:pPr>
      <w:r w:rsidRPr="00247752">
        <w:rPr>
          <w:rFonts w:eastAsia="Cambria"/>
          <w:color w:val="000000"/>
          <w:sz w:val="22"/>
          <w:szCs w:val="22"/>
          <w:lang w:val="en-GB" w:eastAsia="en-US"/>
        </w:rPr>
        <w:t>Tye, B.K. (1999). MCM proteins in DNA replication. Annu Rev Biochem</w:t>
      </w:r>
      <w:r w:rsidRPr="00247752">
        <w:rPr>
          <w:rFonts w:eastAsia="Cambria"/>
          <w:i/>
          <w:iCs/>
          <w:color w:val="000000"/>
          <w:sz w:val="22"/>
          <w:szCs w:val="22"/>
          <w:lang w:val="en-GB" w:eastAsia="en-US"/>
        </w:rPr>
        <w:t xml:space="preserve"> </w:t>
      </w:r>
      <w:r w:rsidRPr="00B95C91">
        <w:rPr>
          <w:rFonts w:eastAsia="Cambria"/>
          <w:b/>
          <w:bCs/>
          <w:i/>
          <w:iCs/>
          <w:color w:val="000000"/>
          <w:sz w:val="22"/>
          <w:szCs w:val="22"/>
          <w:lang w:val="en-GB" w:eastAsia="en-US"/>
        </w:rPr>
        <w:t>68</w:t>
      </w:r>
      <w:r w:rsidRPr="00B95C91">
        <w:rPr>
          <w:rFonts w:eastAsia="Cambria"/>
          <w:b/>
          <w:bCs/>
          <w:color w:val="000000"/>
          <w:sz w:val="22"/>
          <w:szCs w:val="22"/>
          <w:lang w:val="en-GB" w:eastAsia="en-US"/>
        </w:rPr>
        <w:t>,</w:t>
      </w:r>
      <w:r w:rsidRPr="00247752">
        <w:rPr>
          <w:rFonts w:eastAsia="Cambria"/>
          <w:color w:val="000000"/>
          <w:sz w:val="22"/>
          <w:szCs w:val="22"/>
          <w:lang w:val="en-GB" w:eastAsia="en-US"/>
        </w:rPr>
        <w:t xml:space="preserve"> 649-686.</w:t>
      </w:r>
    </w:p>
    <w:p w14:paraId="0AF4F351" w14:textId="77777777" w:rsidR="008B7575" w:rsidRPr="00247752" w:rsidRDefault="008B7575" w:rsidP="008B7575">
      <w:pPr>
        <w:spacing w:line="360" w:lineRule="auto"/>
        <w:jc w:val="both"/>
        <w:rPr>
          <w:color w:val="000000"/>
          <w:sz w:val="22"/>
          <w:szCs w:val="22"/>
          <w:lang w:eastAsia="en-US"/>
        </w:rPr>
      </w:pPr>
    </w:p>
    <w:p w14:paraId="722720D2" w14:textId="77777777" w:rsidR="008B7575" w:rsidRPr="00247752" w:rsidRDefault="008B7575" w:rsidP="008B7575">
      <w:pPr>
        <w:autoSpaceDE w:val="0"/>
        <w:autoSpaceDN w:val="0"/>
        <w:adjustRightInd w:val="0"/>
        <w:spacing w:line="360" w:lineRule="auto"/>
        <w:jc w:val="both"/>
        <w:rPr>
          <w:rFonts w:eastAsia="Cambria"/>
          <w:color w:val="000000"/>
          <w:sz w:val="22"/>
          <w:szCs w:val="22"/>
          <w:lang w:val="en-GB" w:eastAsia="en-US"/>
        </w:rPr>
      </w:pPr>
      <w:r w:rsidRPr="00247752">
        <w:rPr>
          <w:rFonts w:eastAsia="Cambria"/>
          <w:color w:val="000000"/>
          <w:sz w:val="22"/>
          <w:szCs w:val="22"/>
          <w:lang w:val="en-GB" w:eastAsia="en-US"/>
        </w:rPr>
        <w:t>Vujanovic, M., Krietsch, J., Raso, M.C., Terraneo, N., Zellweger, R., Schmid, J.A., Taglialatela, A., Huang, J.W., Holland, C.L., Zwicky, K.</w:t>
      </w:r>
      <w:r w:rsidRPr="00247752">
        <w:rPr>
          <w:rFonts w:eastAsia="Cambria"/>
          <w:i/>
          <w:iCs/>
          <w:color w:val="000000"/>
          <w:sz w:val="22"/>
          <w:szCs w:val="22"/>
          <w:lang w:val="en-GB" w:eastAsia="en-US"/>
        </w:rPr>
        <w:t>, et al.</w:t>
      </w:r>
      <w:r w:rsidRPr="00247752">
        <w:rPr>
          <w:rFonts w:eastAsia="Cambria"/>
          <w:color w:val="000000"/>
          <w:sz w:val="22"/>
          <w:szCs w:val="22"/>
          <w:lang w:val="en-GB" w:eastAsia="en-US"/>
        </w:rPr>
        <w:t xml:space="preserve"> (2017). Replication Fork Slowing and Reversal upon DNA Damage Require PCNA Polyubiquitination and ZRANB3 DNA Translocase Activity. Mol Cell</w:t>
      </w:r>
      <w:r w:rsidRPr="00247752">
        <w:rPr>
          <w:rFonts w:eastAsia="Cambria"/>
          <w:i/>
          <w:iCs/>
          <w:color w:val="000000"/>
          <w:sz w:val="22"/>
          <w:szCs w:val="22"/>
          <w:lang w:val="en-GB" w:eastAsia="en-US"/>
        </w:rPr>
        <w:t xml:space="preserve"> </w:t>
      </w:r>
      <w:r w:rsidRPr="00B95C91">
        <w:rPr>
          <w:rFonts w:eastAsia="Cambria"/>
          <w:b/>
          <w:bCs/>
          <w:i/>
          <w:iCs/>
          <w:color w:val="000000"/>
          <w:sz w:val="22"/>
          <w:szCs w:val="22"/>
          <w:lang w:val="en-GB" w:eastAsia="en-US"/>
        </w:rPr>
        <w:t>67</w:t>
      </w:r>
      <w:r w:rsidRPr="00247752">
        <w:rPr>
          <w:rFonts w:eastAsia="Cambria"/>
          <w:color w:val="000000"/>
          <w:sz w:val="22"/>
          <w:szCs w:val="22"/>
          <w:lang w:val="en-GB" w:eastAsia="en-US"/>
        </w:rPr>
        <w:t>, 882-890 e885.</w:t>
      </w:r>
    </w:p>
    <w:p w14:paraId="61BB1375" w14:textId="77777777" w:rsidR="00D3692D" w:rsidRDefault="00D3692D"/>
    <w:sectPr w:rsidR="00D3692D" w:rsidSect="006A74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0000500000000020000"/>
    <w:charset w:val="00"/>
    <w:family w:val="roman"/>
    <w:pitch w:val="variable"/>
    <w:sig w:usb0="E0002EFF" w:usb1="C000785B" w:usb2="00000009" w:usb3="00000000" w:csb0="000001FF" w:csb1="00000000"/>
  </w:font>
  <w:font w:name="Times">
    <w:altName w:val="﷽﷽﷽﷽﷽﷽燩ꡳኀ"/>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575"/>
    <w:rsid w:val="00002050"/>
    <w:rsid w:val="000030A2"/>
    <w:rsid w:val="00005632"/>
    <w:rsid w:val="00011546"/>
    <w:rsid w:val="00014C66"/>
    <w:rsid w:val="0001504F"/>
    <w:rsid w:val="000153F2"/>
    <w:rsid w:val="00024A17"/>
    <w:rsid w:val="00027295"/>
    <w:rsid w:val="00034284"/>
    <w:rsid w:val="00035FFB"/>
    <w:rsid w:val="000433A9"/>
    <w:rsid w:val="000438A9"/>
    <w:rsid w:val="000468D6"/>
    <w:rsid w:val="000500BE"/>
    <w:rsid w:val="000507D0"/>
    <w:rsid w:val="00050CDC"/>
    <w:rsid w:val="00053EE9"/>
    <w:rsid w:val="0007096E"/>
    <w:rsid w:val="000718B2"/>
    <w:rsid w:val="000722E3"/>
    <w:rsid w:val="000774B9"/>
    <w:rsid w:val="0008582A"/>
    <w:rsid w:val="00085C5C"/>
    <w:rsid w:val="00090891"/>
    <w:rsid w:val="000909ED"/>
    <w:rsid w:val="0009312D"/>
    <w:rsid w:val="00095B8A"/>
    <w:rsid w:val="000A69F8"/>
    <w:rsid w:val="000A6FC1"/>
    <w:rsid w:val="000A7B00"/>
    <w:rsid w:val="000B3205"/>
    <w:rsid w:val="000B55F2"/>
    <w:rsid w:val="000C0F17"/>
    <w:rsid w:val="000C428B"/>
    <w:rsid w:val="000D4882"/>
    <w:rsid w:val="000E1D45"/>
    <w:rsid w:val="000E25AC"/>
    <w:rsid w:val="000E3606"/>
    <w:rsid w:val="000E63ED"/>
    <w:rsid w:val="000F21D2"/>
    <w:rsid w:val="000F2649"/>
    <w:rsid w:val="000F3AEE"/>
    <w:rsid w:val="000F4A82"/>
    <w:rsid w:val="0011059B"/>
    <w:rsid w:val="00114E95"/>
    <w:rsid w:val="0011593A"/>
    <w:rsid w:val="001206AA"/>
    <w:rsid w:val="00120CA7"/>
    <w:rsid w:val="00121218"/>
    <w:rsid w:val="00121370"/>
    <w:rsid w:val="001267C1"/>
    <w:rsid w:val="001300F7"/>
    <w:rsid w:val="001309C6"/>
    <w:rsid w:val="001317F1"/>
    <w:rsid w:val="00144041"/>
    <w:rsid w:val="0014632C"/>
    <w:rsid w:val="001530EC"/>
    <w:rsid w:val="00155616"/>
    <w:rsid w:val="0017169C"/>
    <w:rsid w:val="00171B44"/>
    <w:rsid w:val="00172E52"/>
    <w:rsid w:val="00180D75"/>
    <w:rsid w:val="00180F48"/>
    <w:rsid w:val="00182595"/>
    <w:rsid w:val="001837CB"/>
    <w:rsid w:val="001858E2"/>
    <w:rsid w:val="00186D9D"/>
    <w:rsid w:val="00195103"/>
    <w:rsid w:val="00197A5D"/>
    <w:rsid w:val="001A3FFF"/>
    <w:rsid w:val="001A4335"/>
    <w:rsid w:val="001A7872"/>
    <w:rsid w:val="001B0A93"/>
    <w:rsid w:val="001B0B98"/>
    <w:rsid w:val="001B4FAC"/>
    <w:rsid w:val="001B6309"/>
    <w:rsid w:val="001C03CF"/>
    <w:rsid w:val="001C0C3E"/>
    <w:rsid w:val="001C3543"/>
    <w:rsid w:val="001C4518"/>
    <w:rsid w:val="001C6A28"/>
    <w:rsid w:val="001C6C42"/>
    <w:rsid w:val="001D5D39"/>
    <w:rsid w:val="001E0BDF"/>
    <w:rsid w:val="001E0BF1"/>
    <w:rsid w:val="001E2566"/>
    <w:rsid w:val="001E596A"/>
    <w:rsid w:val="001E722F"/>
    <w:rsid w:val="001E7AF0"/>
    <w:rsid w:val="001F105E"/>
    <w:rsid w:val="002003C1"/>
    <w:rsid w:val="0020105B"/>
    <w:rsid w:val="00201AC1"/>
    <w:rsid w:val="00201CA5"/>
    <w:rsid w:val="0020417B"/>
    <w:rsid w:val="00204BD3"/>
    <w:rsid w:val="00204C43"/>
    <w:rsid w:val="0020712E"/>
    <w:rsid w:val="00213E55"/>
    <w:rsid w:val="00222DEF"/>
    <w:rsid w:val="00223E12"/>
    <w:rsid w:val="0022436E"/>
    <w:rsid w:val="002246E0"/>
    <w:rsid w:val="00225756"/>
    <w:rsid w:val="0022613B"/>
    <w:rsid w:val="00227DFC"/>
    <w:rsid w:val="00230870"/>
    <w:rsid w:val="0023618F"/>
    <w:rsid w:val="0024191F"/>
    <w:rsid w:val="00242A24"/>
    <w:rsid w:val="002473EB"/>
    <w:rsid w:val="002512C2"/>
    <w:rsid w:val="00251F87"/>
    <w:rsid w:val="00260C9D"/>
    <w:rsid w:val="00261FF4"/>
    <w:rsid w:val="00265148"/>
    <w:rsid w:val="00270D5B"/>
    <w:rsid w:val="00271752"/>
    <w:rsid w:val="00275595"/>
    <w:rsid w:val="0028154C"/>
    <w:rsid w:val="00281B61"/>
    <w:rsid w:val="00284915"/>
    <w:rsid w:val="0028499E"/>
    <w:rsid w:val="00285237"/>
    <w:rsid w:val="00287302"/>
    <w:rsid w:val="00287319"/>
    <w:rsid w:val="00296127"/>
    <w:rsid w:val="002A145B"/>
    <w:rsid w:val="002A25D8"/>
    <w:rsid w:val="002A2DB7"/>
    <w:rsid w:val="002A7294"/>
    <w:rsid w:val="002B2B0A"/>
    <w:rsid w:val="002B3672"/>
    <w:rsid w:val="002C21E8"/>
    <w:rsid w:val="002C25DC"/>
    <w:rsid w:val="002C4A23"/>
    <w:rsid w:val="002C4CBD"/>
    <w:rsid w:val="002D2E31"/>
    <w:rsid w:val="002D4FB2"/>
    <w:rsid w:val="002D5859"/>
    <w:rsid w:val="002D5888"/>
    <w:rsid w:val="002E1EB8"/>
    <w:rsid w:val="002E2012"/>
    <w:rsid w:val="002E23E9"/>
    <w:rsid w:val="002E41F1"/>
    <w:rsid w:val="002E678E"/>
    <w:rsid w:val="002E7390"/>
    <w:rsid w:val="002F43B0"/>
    <w:rsid w:val="002F78E4"/>
    <w:rsid w:val="00300C39"/>
    <w:rsid w:val="003066EC"/>
    <w:rsid w:val="00315370"/>
    <w:rsid w:val="00316288"/>
    <w:rsid w:val="00316A70"/>
    <w:rsid w:val="003208EA"/>
    <w:rsid w:val="0032104A"/>
    <w:rsid w:val="00325E53"/>
    <w:rsid w:val="00327003"/>
    <w:rsid w:val="00332402"/>
    <w:rsid w:val="00337368"/>
    <w:rsid w:val="003419BC"/>
    <w:rsid w:val="003420CD"/>
    <w:rsid w:val="0035051F"/>
    <w:rsid w:val="00352248"/>
    <w:rsid w:val="00356A0D"/>
    <w:rsid w:val="003577D2"/>
    <w:rsid w:val="003605F4"/>
    <w:rsid w:val="0036105A"/>
    <w:rsid w:val="00362E18"/>
    <w:rsid w:val="00372A72"/>
    <w:rsid w:val="0037639D"/>
    <w:rsid w:val="003802A0"/>
    <w:rsid w:val="00380722"/>
    <w:rsid w:val="00381AE6"/>
    <w:rsid w:val="0038490D"/>
    <w:rsid w:val="003862A7"/>
    <w:rsid w:val="003949CA"/>
    <w:rsid w:val="003A0748"/>
    <w:rsid w:val="003A2F46"/>
    <w:rsid w:val="003B0590"/>
    <w:rsid w:val="003B16CB"/>
    <w:rsid w:val="003B7B9F"/>
    <w:rsid w:val="003C21CD"/>
    <w:rsid w:val="003C6387"/>
    <w:rsid w:val="003D0C89"/>
    <w:rsid w:val="003D3755"/>
    <w:rsid w:val="003D796C"/>
    <w:rsid w:val="003D7B74"/>
    <w:rsid w:val="003F287B"/>
    <w:rsid w:val="003F2FCC"/>
    <w:rsid w:val="003F50E1"/>
    <w:rsid w:val="00402909"/>
    <w:rsid w:val="004053C5"/>
    <w:rsid w:val="004075CE"/>
    <w:rsid w:val="00412DCC"/>
    <w:rsid w:val="00414A5F"/>
    <w:rsid w:val="00416A35"/>
    <w:rsid w:val="00417211"/>
    <w:rsid w:val="004234E5"/>
    <w:rsid w:val="004312E5"/>
    <w:rsid w:val="004345E8"/>
    <w:rsid w:val="00437727"/>
    <w:rsid w:val="004414D6"/>
    <w:rsid w:val="004532E0"/>
    <w:rsid w:val="00455EF4"/>
    <w:rsid w:val="00460ADB"/>
    <w:rsid w:val="00461FC7"/>
    <w:rsid w:val="00462122"/>
    <w:rsid w:val="0046234C"/>
    <w:rsid w:val="00462666"/>
    <w:rsid w:val="00473025"/>
    <w:rsid w:val="00484CC1"/>
    <w:rsid w:val="004856E6"/>
    <w:rsid w:val="0048763A"/>
    <w:rsid w:val="00490288"/>
    <w:rsid w:val="0049444C"/>
    <w:rsid w:val="0049719E"/>
    <w:rsid w:val="004A09A1"/>
    <w:rsid w:val="004A31D7"/>
    <w:rsid w:val="004C6F95"/>
    <w:rsid w:val="004D7751"/>
    <w:rsid w:val="004E11CA"/>
    <w:rsid w:val="004E31E8"/>
    <w:rsid w:val="004E3969"/>
    <w:rsid w:val="004E4C2E"/>
    <w:rsid w:val="004F0DD7"/>
    <w:rsid w:val="004F2E60"/>
    <w:rsid w:val="00500148"/>
    <w:rsid w:val="005002B2"/>
    <w:rsid w:val="00501BC8"/>
    <w:rsid w:val="00514E06"/>
    <w:rsid w:val="0051586F"/>
    <w:rsid w:val="00522939"/>
    <w:rsid w:val="00523B73"/>
    <w:rsid w:val="005300DF"/>
    <w:rsid w:val="00536EAC"/>
    <w:rsid w:val="005425E2"/>
    <w:rsid w:val="00542FCA"/>
    <w:rsid w:val="0054543B"/>
    <w:rsid w:val="005454F6"/>
    <w:rsid w:val="00545DAD"/>
    <w:rsid w:val="00550A1C"/>
    <w:rsid w:val="00554D10"/>
    <w:rsid w:val="0057576E"/>
    <w:rsid w:val="00587606"/>
    <w:rsid w:val="00593142"/>
    <w:rsid w:val="005956C9"/>
    <w:rsid w:val="005962B3"/>
    <w:rsid w:val="005A14AD"/>
    <w:rsid w:val="005A6107"/>
    <w:rsid w:val="005A7218"/>
    <w:rsid w:val="005A73A9"/>
    <w:rsid w:val="005B69FE"/>
    <w:rsid w:val="005C4E85"/>
    <w:rsid w:val="005C63EC"/>
    <w:rsid w:val="005C6FEF"/>
    <w:rsid w:val="005D54D1"/>
    <w:rsid w:val="005D67C8"/>
    <w:rsid w:val="005E1361"/>
    <w:rsid w:val="005E3659"/>
    <w:rsid w:val="005E396E"/>
    <w:rsid w:val="005F0B6F"/>
    <w:rsid w:val="005F6ECD"/>
    <w:rsid w:val="0060207A"/>
    <w:rsid w:val="006072E2"/>
    <w:rsid w:val="006104B1"/>
    <w:rsid w:val="00612250"/>
    <w:rsid w:val="00624787"/>
    <w:rsid w:val="00626E60"/>
    <w:rsid w:val="00632974"/>
    <w:rsid w:val="006341E0"/>
    <w:rsid w:val="00642BC2"/>
    <w:rsid w:val="00645CA1"/>
    <w:rsid w:val="00647B7E"/>
    <w:rsid w:val="00651167"/>
    <w:rsid w:val="00664DEA"/>
    <w:rsid w:val="006775F5"/>
    <w:rsid w:val="00680DC7"/>
    <w:rsid w:val="00681380"/>
    <w:rsid w:val="006819D3"/>
    <w:rsid w:val="006850FC"/>
    <w:rsid w:val="006873BF"/>
    <w:rsid w:val="00692A31"/>
    <w:rsid w:val="00695540"/>
    <w:rsid w:val="00696071"/>
    <w:rsid w:val="006A5EB5"/>
    <w:rsid w:val="006A747E"/>
    <w:rsid w:val="006C5F65"/>
    <w:rsid w:val="006D2589"/>
    <w:rsid w:val="006D4918"/>
    <w:rsid w:val="006D4FE9"/>
    <w:rsid w:val="006D580E"/>
    <w:rsid w:val="006E2B86"/>
    <w:rsid w:val="006E4574"/>
    <w:rsid w:val="006E4815"/>
    <w:rsid w:val="006E704A"/>
    <w:rsid w:val="006F4DC9"/>
    <w:rsid w:val="006F5FB1"/>
    <w:rsid w:val="00701FC4"/>
    <w:rsid w:val="007119C0"/>
    <w:rsid w:val="00711D5F"/>
    <w:rsid w:val="00723347"/>
    <w:rsid w:val="00724F3D"/>
    <w:rsid w:val="0072656A"/>
    <w:rsid w:val="0072712F"/>
    <w:rsid w:val="007300D1"/>
    <w:rsid w:val="00734114"/>
    <w:rsid w:val="0073508D"/>
    <w:rsid w:val="0074636F"/>
    <w:rsid w:val="00746BF6"/>
    <w:rsid w:val="0075419F"/>
    <w:rsid w:val="007552FD"/>
    <w:rsid w:val="00757781"/>
    <w:rsid w:val="00757CE8"/>
    <w:rsid w:val="00760262"/>
    <w:rsid w:val="00761052"/>
    <w:rsid w:val="00770BE5"/>
    <w:rsid w:val="00773304"/>
    <w:rsid w:val="007734F8"/>
    <w:rsid w:val="0077448F"/>
    <w:rsid w:val="00774C9E"/>
    <w:rsid w:val="00780C8E"/>
    <w:rsid w:val="00782FB7"/>
    <w:rsid w:val="007847D8"/>
    <w:rsid w:val="007867AB"/>
    <w:rsid w:val="007908C8"/>
    <w:rsid w:val="00792271"/>
    <w:rsid w:val="007948A0"/>
    <w:rsid w:val="007A0750"/>
    <w:rsid w:val="007A0ABC"/>
    <w:rsid w:val="007A501B"/>
    <w:rsid w:val="007D5B12"/>
    <w:rsid w:val="007D7B90"/>
    <w:rsid w:val="007D7C56"/>
    <w:rsid w:val="007E0974"/>
    <w:rsid w:val="007F0A7C"/>
    <w:rsid w:val="007F1F61"/>
    <w:rsid w:val="007F49C6"/>
    <w:rsid w:val="008019D8"/>
    <w:rsid w:val="0080288A"/>
    <w:rsid w:val="00803D67"/>
    <w:rsid w:val="008051BC"/>
    <w:rsid w:val="008060A2"/>
    <w:rsid w:val="00806B9D"/>
    <w:rsid w:val="0081029F"/>
    <w:rsid w:val="008127A6"/>
    <w:rsid w:val="0081300A"/>
    <w:rsid w:val="008137D4"/>
    <w:rsid w:val="00816CDD"/>
    <w:rsid w:val="00817637"/>
    <w:rsid w:val="00820B1B"/>
    <w:rsid w:val="008216CA"/>
    <w:rsid w:val="00825526"/>
    <w:rsid w:val="00825A30"/>
    <w:rsid w:val="00826E55"/>
    <w:rsid w:val="00827A0C"/>
    <w:rsid w:val="00830AAA"/>
    <w:rsid w:val="00832E23"/>
    <w:rsid w:val="0083473B"/>
    <w:rsid w:val="00836EA6"/>
    <w:rsid w:val="0083717C"/>
    <w:rsid w:val="0084203D"/>
    <w:rsid w:val="00842C52"/>
    <w:rsid w:val="00850912"/>
    <w:rsid w:val="00852A4C"/>
    <w:rsid w:val="0085591A"/>
    <w:rsid w:val="00863849"/>
    <w:rsid w:val="00865C7D"/>
    <w:rsid w:val="0086732E"/>
    <w:rsid w:val="008717A7"/>
    <w:rsid w:val="00871A6D"/>
    <w:rsid w:val="00873529"/>
    <w:rsid w:val="00873F3E"/>
    <w:rsid w:val="008761A3"/>
    <w:rsid w:val="00876C9C"/>
    <w:rsid w:val="008848D1"/>
    <w:rsid w:val="0088523B"/>
    <w:rsid w:val="00890538"/>
    <w:rsid w:val="008917BE"/>
    <w:rsid w:val="00892FD5"/>
    <w:rsid w:val="00893006"/>
    <w:rsid w:val="00893F30"/>
    <w:rsid w:val="00895293"/>
    <w:rsid w:val="008A0E87"/>
    <w:rsid w:val="008A5754"/>
    <w:rsid w:val="008B1703"/>
    <w:rsid w:val="008B3D58"/>
    <w:rsid w:val="008B3FE3"/>
    <w:rsid w:val="008B4BD4"/>
    <w:rsid w:val="008B7575"/>
    <w:rsid w:val="008C1BE2"/>
    <w:rsid w:val="008C2382"/>
    <w:rsid w:val="008D05A0"/>
    <w:rsid w:val="008D1675"/>
    <w:rsid w:val="008D7392"/>
    <w:rsid w:val="008E2083"/>
    <w:rsid w:val="008E5BA3"/>
    <w:rsid w:val="008F0B18"/>
    <w:rsid w:val="008F1474"/>
    <w:rsid w:val="008F1C31"/>
    <w:rsid w:val="008F2D0A"/>
    <w:rsid w:val="008F73FB"/>
    <w:rsid w:val="00900EFB"/>
    <w:rsid w:val="00904FDD"/>
    <w:rsid w:val="00914CDB"/>
    <w:rsid w:val="00926A70"/>
    <w:rsid w:val="00932BB9"/>
    <w:rsid w:val="00935E7E"/>
    <w:rsid w:val="009360BC"/>
    <w:rsid w:val="00936AFD"/>
    <w:rsid w:val="00940FBC"/>
    <w:rsid w:val="009454E7"/>
    <w:rsid w:val="0095252F"/>
    <w:rsid w:val="00953860"/>
    <w:rsid w:val="00954AEA"/>
    <w:rsid w:val="009570C1"/>
    <w:rsid w:val="00957F6F"/>
    <w:rsid w:val="00962A0F"/>
    <w:rsid w:val="00965B64"/>
    <w:rsid w:val="00966AE7"/>
    <w:rsid w:val="0097081F"/>
    <w:rsid w:val="0097652B"/>
    <w:rsid w:val="00986692"/>
    <w:rsid w:val="00986AF6"/>
    <w:rsid w:val="00990839"/>
    <w:rsid w:val="009955AB"/>
    <w:rsid w:val="009A0D03"/>
    <w:rsid w:val="009A23F3"/>
    <w:rsid w:val="009A5669"/>
    <w:rsid w:val="009C087C"/>
    <w:rsid w:val="009C3508"/>
    <w:rsid w:val="009C3626"/>
    <w:rsid w:val="009D1A2B"/>
    <w:rsid w:val="009D3331"/>
    <w:rsid w:val="009E1A43"/>
    <w:rsid w:val="009F071A"/>
    <w:rsid w:val="009F49DC"/>
    <w:rsid w:val="009F58DF"/>
    <w:rsid w:val="009F5D77"/>
    <w:rsid w:val="009F6088"/>
    <w:rsid w:val="00A0044E"/>
    <w:rsid w:val="00A0435B"/>
    <w:rsid w:val="00A05416"/>
    <w:rsid w:val="00A1254A"/>
    <w:rsid w:val="00A12C3E"/>
    <w:rsid w:val="00A144EF"/>
    <w:rsid w:val="00A165E2"/>
    <w:rsid w:val="00A179AA"/>
    <w:rsid w:val="00A21BFC"/>
    <w:rsid w:val="00A26F6E"/>
    <w:rsid w:val="00A3256A"/>
    <w:rsid w:val="00A36193"/>
    <w:rsid w:val="00A37307"/>
    <w:rsid w:val="00A416BC"/>
    <w:rsid w:val="00A42DB6"/>
    <w:rsid w:val="00A473CA"/>
    <w:rsid w:val="00A50B38"/>
    <w:rsid w:val="00A51FA6"/>
    <w:rsid w:val="00A53A93"/>
    <w:rsid w:val="00A54DCA"/>
    <w:rsid w:val="00A56227"/>
    <w:rsid w:val="00A62107"/>
    <w:rsid w:val="00A633C0"/>
    <w:rsid w:val="00A6348B"/>
    <w:rsid w:val="00A641AA"/>
    <w:rsid w:val="00A7148F"/>
    <w:rsid w:val="00A75CEC"/>
    <w:rsid w:val="00A826AE"/>
    <w:rsid w:val="00A833AA"/>
    <w:rsid w:val="00A84EAC"/>
    <w:rsid w:val="00A90DCE"/>
    <w:rsid w:val="00A92E6A"/>
    <w:rsid w:val="00A9477C"/>
    <w:rsid w:val="00A95406"/>
    <w:rsid w:val="00AA29B1"/>
    <w:rsid w:val="00AA4B56"/>
    <w:rsid w:val="00AB0432"/>
    <w:rsid w:val="00AB0DE7"/>
    <w:rsid w:val="00AB2D4A"/>
    <w:rsid w:val="00AB550F"/>
    <w:rsid w:val="00AB73D4"/>
    <w:rsid w:val="00AC0605"/>
    <w:rsid w:val="00AC15C3"/>
    <w:rsid w:val="00AC74EF"/>
    <w:rsid w:val="00AD5966"/>
    <w:rsid w:val="00AF250D"/>
    <w:rsid w:val="00AF55C2"/>
    <w:rsid w:val="00AF7E9D"/>
    <w:rsid w:val="00B00AC1"/>
    <w:rsid w:val="00B04316"/>
    <w:rsid w:val="00B0600C"/>
    <w:rsid w:val="00B06470"/>
    <w:rsid w:val="00B078AD"/>
    <w:rsid w:val="00B167E0"/>
    <w:rsid w:val="00B16ECD"/>
    <w:rsid w:val="00B17A0A"/>
    <w:rsid w:val="00B25CA1"/>
    <w:rsid w:val="00B2600D"/>
    <w:rsid w:val="00B2736D"/>
    <w:rsid w:val="00B311D5"/>
    <w:rsid w:val="00B315DA"/>
    <w:rsid w:val="00B34304"/>
    <w:rsid w:val="00B40565"/>
    <w:rsid w:val="00B45C57"/>
    <w:rsid w:val="00B45CC8"/>
    <w:rsid w:val="00B45F28"/>
    <w:rsid w:val="00B50E14"/>
    <w:rsid w:val="00B535BC"/>
    <w:rsid w:val="00B53C97"/>
    <w:rsid w:val="00B57454"/>
    <w:rsid w:val="00B61239"/>
    <w:rsid w:val="00B714C7"/>
    <w:rsid w:val="00B756F2"/>
    <w:rsid w:val="00B77AFC"/>
    <w:rsid w:val="00B81C16"/>
    <w:rsid w:val="00B935EA"/>
    <w:rsid w:val="00BA0EA6"/>
    <w:rsid w:val="00BA1043"/>
    <w:rsid w:val="00BB0371"/>
    <w:rsid w:val="00BB1A00"/>
    <w:rsid w:val="00BB4125"/>
    <w:rsid w:val="00BC02CC"/>
    <w:rsid w:val="00BC1FC5"/>
    <w:rsid w:val="00BC354A"/>
    <w:rsid w:val="00BE443B"/>
    <w:rsid w:val="00BE44FF"/>
    <w:rsid w:val="00BE6574"/>
    <w:rsid w:val="00BE7A3F"/>
    <w:rsid w:val="00BF1089"/>
    <w:rsid w:val="00BF5CE8"/>
    <w:rsid w:val="00C00593"/>
    <w:rsid w:val="00C1045F"/>
    <w:rsid w:val="00C10FBC"/>
    <w:rsid w:val="00C1201C"/>
    <w:rsid w:val="00C15FA6"/>
    <w:rsid w:val="00C2485F"/>
    <w:rsid w:val="00C306C5"/>
    <w:rsid w:val="00C31F67"/>
    <w:rsid w:val="00C352E3"/>
    <w:rsid w:val="00C37380"/>
    <w:rsid w:val="00C43AC3"/>
    <w:rsid w:val="00C4628D"/>
    <w:rsid w:val="00C47248"/>
    <w:rsid w:val="00C559B6"/>
    <w:rsid w:val="00C564AA"/>
    <w:rsid w:val="00C6047E"/>
    <w:rsid w:val="00C642C6"/>
    <w:rsid w:val="00C64333"/>
    <w:rsid w:val="00C64E95"/>
    <w:rsid w:val="00C67492"/>
    <w:rsid w:val="00C7081C"/>
    <w:rsid w:val="00C70AAD"/>
    <w:rsid w:val="00C75BF9"/>
    <w:rsid w:val="00C76852"/>
    <w:rsid w:val="00C83CF3"/>
    <w:rsid w:val="00C9308F"/>
    <w:rsid w:val="00C95DAF"/>
    <w:rsid w:val="00C95FBC"/>
    <w:rsid w:val="00C97A7A"/>
    <w:rsid w:val="00CA0CBA"/>
    <w:rsid w:val="00CA1DA0"/>
    <w:rsid w:val="00CA3931"/>
    <w:rsid w:val="00CA4FE1"/>
    <w:rsid w:val="00CA5F84"/>
    <w:rsid w:val="00CB10CE"/>
    <w:rsid w:val="00CC153E"/>
    <w:rsid w:val="00CD0CD3"/>
    <w:rsid w:val="00CD2272"/>
    <w:rsid w:val="00CD69DF"/>
    <w:rsid w:val="00CD75DA"/>
    <w:rsid w:val="00CE06D1"/>
    <w:rsid w:val="00CE2564"/>
    <w:rsid w:val="00CE4355"/>
    <w:rsid w:val="00CE4437"/>
    <w:rsid w:val="00CE5C25"/>
    <w:rsid w:val="00CE6B75"/>
    <w:rsid w:val="00CF2DA7"/>
    <w:rsid w:val="00CF395A"/>
    <w:rsid w:val="00CF7D80"/>
    <w:rsid w:val="00D01173"/>
    <w:rsid w:val="00D03CAD"/>
    <w:rsid w:val="00D05160"/>
    <w:rsid w:val="00D05DD0"/>
    <w:rsid w:val="00D1197B"/>
    <w:rsid w:val="00D16EAB"/>
    <w:rsid w:val="00D218CF"/>
    <w:rsid w:val="00D21B34"/>
    <w:rsid w:val="00D33B3C"/>
    <w:rsid w:val="00D34B6D"/>
    <w:rsid w:val="00D365CD"/>
    <w:rsid w:val="00D3692D"/>
    <w:rsid w:val="00D37449"/>
    <w:rsid w:val="00D37851"/>
    <w:rsid w:val="00D37BF8"/>
    <w:rsid w:val="00D43E4C"/>
    <w:rsid w:val="00D54581"/>
    <w:rsid w:val="00D545CC"/>
    <w:rsid w:val="00D55A39"/>
    <w:rsid w:val="00D55CBD"/>
    <w:rsid w:val="00D567C9"/>
    <w:rsid w:val="00D66971"/>
    <w:rsid w:val="00D67362"/>
    <w:rsid w:val="00D679F2"/>
    <w:rsid w:val="00D75AAB"/>
    <w:rsid w:val="00D763FA"/>
    <w:rsid w:val="00D76828"/>
    <w:rsid w:val="00D80C46"/>
    <w:rsid w:val="00D941EE"/>
    <w:rsid w:val="00DA693E"/>
    <w:rsid w:val="00DA77B1"/>
    <w:rsid w:val="00DB008D"/>
    <w:rsid w:val="00DB48DB"/>
    <w:rsid w:val="00DB5D29"/>
    <w:rsid w:val="00DB6F9C"/>
    <w:rsid w:val="00DC286C"/>
    <w:rsid w:val="00DC45A6"/>
    <w:rsid w:val="00DC7608"/>
    <w:rsid w:val="00DD08C8"/>
    <w:rsid w:val="00DD0D25"/>
    <w:rsid w:val="00DD2AD8"/>
    <w:rsid w:val="00DD49E8"/>
    <w:rsid w:val="00DD4F00"/>
    <w:rsid w:val="00DD7A53"/>
    <w:rsid w:val="00DE2DBA"/>
    <w:rsid w:val="00DE35D4"/>
    <w:rsid w:val="00DE3F68"/>
    <w:rsid w:val="00DF0733"/>
    <w:rsid w:val="00DF1108"/>
    <w:rsid w:val="00DF2E82"/>
    <w:rsid w:val="00DF2F20"/>
    <w:rsid w:val="00DF6407"/>
    <w:rsid w:val="00E0189E"/>
    <w:rsid w:val="00E031CB"/>
    <w:rsid w:val="00E032D4"/>
    <w:rsid w:val="00E03601"/>
    <w:rsid w:val="00E10F0A"/>
    <w:rsid w:val="00E16E41"/>
    <w:rsid w:val="00E20704"/>
    <w:rsid w:val="00E20C70"/>
    <w:rsid w:val="00E20DFF"/>
    <w:rsid w:val="00E22B50"/>
    <w:rsid w:val="00E277F0"/>
    <w:rsid w:val="00E3199D"/>
    <w:rsid w:val="00E36926"/>
    <w:rsid w:val="00E37810"/>
    <w:rsid w:val="00E37830"/>
    <w:rsid w:val="00E407F0"/>
    <w:rsid w:val="00E4206D"/>
    <w:rsid w:val="00E42B14"/>
    <w:rsid w:val="00E4355D"/>
    <w:rsid w:val="00E4414B"/>
    <w:rsid w:val="00E45EA4"/>
    <w:rsid w:val="00E46E4B"/>
    <w:rsid w:val="00E511B1"/>
    <w:rsid w:val="00E5495D"/>
    <w:rsid w:val="00E54AE6"/>
    <w:rsid w:val="00E54DC3"/>
    <w:rsid w:val="00E60735"/>
    <w:rsid w:val="00E700B3"/>
    <w:rsid w:val="00E7295C"/>
    <w:rsid w:val="00E75844"/>
    <w:rsid w:val="00E82FA8"/>
    <w:rsid w:val="00E8768F"/>
    <w:rsid w:val="00E97FF8"/>
    <w:rsid w:val="00EA07F0"/>
    <w:rsid w:val="00EA0E26"/>
    <w:rsid w:val="00EA2A54"/>
    <w:rsid w:val="00EA4BCC"/>
    <w:rsid w:val="00EB06C1"/>
    <w:rsid w:val="00EB6E23"/>
    <w:rsid w:val="00EC3393"/>
    <w:rsid w:val="00ED2494"/>
    <w:rsid w:val="00ED3A40"/>
    <w:rsid w:val="00ED5818"/>
    <w:rsid w:val="00ED775C"/>
    <w:rsid w:val="00EE17FF"/>
    <w:rsid w:val="00EE21B9"/>
    <w:rsid w:val="00EE4383"/>
    <w:rsid w:val="00EF106C"/>
    <w:rsid w:val="00EF2037"/>
    <w:rsid w:val="00EF2A45"/>
    <w:rsid w:val="00EF2DEC"/>
    <w:rsid w:val="00F01B38"/>
    <w:rsid w:val="00F0215C"/>
    <w:rsid w:val="00F04F58"/>
    <w:rsid w:val="00F158C7"/>
    <w:rsid w:val="00F16E87"/>
    <w:rsid w:val="00F22C4B"/>
    <w:rsid w:val="00F2602B"/>
    <w:rsid w:val="00F26525"/>
    <w:rsid w:val="00F27888"/>
    <w:rsid w:val="00F37025"/>
    <w:rsid w:val="00F37A4C"/>
    <w:rsid w:val="00F462B1"/>
    <w:rsid w:val="00F464F2"/>
    <w:rsid w:val="00F47704"/>
    <w:rsid w:val="00F52F06"/>
    <w:rsid w:val="00F53A0D"/>
    <w:rsid w:val="00F63141"/>
    <w:rsid w:val="00F664FC"/>
    <w:rsid w:val="00F71039"/>
    <w:rsid w:val="00F71EE8"/>
    <w:rsid w:val="00F76DC2"/>
    <w:rsid w:val="00F90D21"/>
    <w:rsid w:val="00F93A02"/>
    <w:rsid w:val="00FA1193"/>
    <w:rsid w:val="00FA309F"/>
    <w:rsid w:val="00FA587C"/>
    <w:rsid w:val="00FB44B1"/>
    <w:rsid w:val="00FC20C1"/>
    <w:rsid w:val="00FC3072"/>
    <w:rsid w:val="00FD1F34"/>
    <w:rsid w:val="00FD36C9"/>
    <w:rsid w:val="00FD6230"/>
    <w:rsid w:val="00FD7214"/>
    <w:rsid w:val="00FE21AE"/>
    <w:rsid w:val="00FE32FF"/>
    <w:rsid w:val="00FE4F45"/>
    <w:rsid w:val="00FE6789"/>
    <w:rsid w:val="00FF1C8D"/>
    <w:rsid w:val="00FF4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E90304"/>
  <w14:defaultImageDpi w14:val="32767"/>
  <w15:chartTrackingRefBased/>
  <w15:docId w15:val="{C44945ED-C167-F54E-8360-AA6EB77F4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elvetica" w:eastAsiaTheme="minorHAnsi" w:hAnsi="Helvetica" w:cs="Times New Roman"/>
        <w:color w:val="000000" w:themeColor="text1"/>
        <w:sz w:val="18"/>
        <w:szCs w:val="18"/>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B7575"/>
    <w:rPr>
      <w:rFonts w:ascii="Times New Roman" w:eastAsia="Times New Roman" w:hAnsi="Times New Roman"/>
      <w:color w:val="auto"/>
      <w:sz w:val="24"/>
      <w:szCs w:val="24"/>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7575"/>
    <w:pPr>
      <w:spacing w:before="100" w:beforeAutospacing="1" w:after="100" w:afterAutospacing="1"/>
    </w:pPr>
    <w:rPr>
      <w:rFonts w:ascii="Times" w:eastAsia="Cambria" w:hAnsi="Times" w:cs="Helvetic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938</Words>
  <Characters>5347</Characters>
  <Application>Microsoft Office Word</Application>
  <DocSecurity>0</DocSecurity>
  <Lines>44</Lines>
  <Paragraphs>12</Paragraphs>
  <ScaleCrop>false</ScaleCrop>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Kerrie-Ann McMahon</dc:creator>
  <cp:keywords/>
  <dc:description/>
  <cp:lastModifiedBy>Kerrie-Ann McMahon</cp:lastModifiedBy>
  <cp:revision>1</cp:revision>
  <dcterms:created xsi:type="dcterms:W3CDTF">2021-05-13T01:57:00Z</dcterms:created>
  <dcterms:modified xsi:type="dcterms:W3CDTF">2021-05-13T01:57:00Z</dcterms:modified>
</cp:coreProperties>
</file>