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0.0" w:type="dxa"/>
        <w:tblBorders>
          <w:top w:color="93cddc" w:space="0" w:sz="4" w:val="single"/>
          <w:left w:color="000000" w:space="0" w:sz="4" w:val="single"/>
          <w:bottom w:color="93cddc" w:space="0" w:sz="4" w:val="single"/>
          <w:right w:color="000000" w:space="0" w:sz="4" w:val="single"/>
          <w:insideH w:color="93cddc" w:space="0" w:sz="4" w:val="single"/>
          <w:insideV w:color="93cddc" w:space="0" w:sz="4" w:val="single"/>
        </w:tblBorders>
        <w:tblLayout w:type="fixed"/>
        <w:tblLook w:val="0400"/>
      </w:tblPr>
      <w:tblGrid>
        <w:gridCol w:w="1499"/>
        <w:gridCol w:w="569"/>
        <w:gridCol w:w="1456"/>
        <w:gridCol w:w="1456"/>
        <w:gridCol w:w="14"/>
        <w:gridCol w:w="1516"/>
        <w:gridCol w:w="1621"/>
        <w:gridCol w:w="2339"/>
        <w:tblGridChange w:id="0">
          <w:tblGrid>
            <w:gridCol w:w="1499"/>
            <w:gridCol w:w="569"/>
            <w:gridCol w:w="1456"/>
            <w:gridCol w:w="1456"/>
            <w:gridCol w:w="14"/>
            <w:gridCol w:w="1516"/>
            <w:gridCol w:w="1621"/>
            <w:gridCol w:w="2339"/>
          </w:tblGrid>
        </w:tblGridChange>
      </w:tblGrid>
      <w:tr>
        <w:trPr>
          <w:trHeight w:val="525" w:hRule="atLeast"/>
        </w:trPr>
        <w:tc>
          <w:tcPr>
            <w:gridSpan w:val="2"/>
            <w:tcBorders>
              <w:top w:color="000000" w:space="0" w:sz="0" w:val="nil"/>
              <w:bottom w:color="fac090" w:space="0" w:sz="12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ac090" w:space="0" w:sz="12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Still &amp; laser off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ac090" w:space="0" w:sz="12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Still &amp; laser 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fac090" w:space="0" w:sz="12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ind w:right="-12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Running &amp; laser off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ac090" w:space="0" w:sz="12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ind w:right="-135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Running &amp; laser 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ac09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ind w:left="-180" w:firstLine="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p-value</w:t>
            </w:r>
          </w:p>
        </w:tc>
      </w:tr>
      <w:tr>
        <w:trPr>
          <w:trHeight w:val="304" w:hRule="atLeast"/>
        </w:trPr>
        <w:tc>
          <w:tcPr>
            <w:vMerge w:val="restart"/>
            <w:shd w:fill="fdeada" w:val="clear"/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2-S3C (n=43 channels)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10.4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11.9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1.1e-3</w:t>
            </w:r>
          </w:p>
        </w:tc>
      </w:tr>
      <w:tr>
        <w:trPr>
          <w:trHeight w:val="24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14.6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19.4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9.2e-8</w:t>
            </w:r>
          </w:p>
        </w:tc>
      </w:tr>
      <w:tr>
        <w:trPr>
          <w:trHeight w:val="18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21.8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24.1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1.0e-4</w:t>
            </w:r>
          </w:p>
        </w:tc>
      </w:tr>
      <w:tr>
        <w:trPr>
          <w:trHeight w:val="21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2-S3D (n=43 channels)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10.4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1.4e-8</w:t>
            </w:r>
          </w:p>
        </w:tc>
      </w:tr>
      <w:tr>
        <w:trPr>
          <w:trHeight w:val="21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14.6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9.7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5.8e-8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21.8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29.2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1.0e-7</w:t>
            </w:r>
          </w:p>
        </w:tc>
      </w:tr>
      <w:tr>
        <w:trPr>
          <w:trHeight w:val="195" w:hRule="atLeast"/>
        </w:trPr>
        <w:tc>
          <w:tcPr>
            <w:vMerge w:val="restart"/>
            <w:shd w:fill="fdeada" w:val="clear"/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2-S3E (n=189 channels, 4 mice)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-0.2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-0.7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-0.4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-0.4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0.53 (still), 0.26 (running)</w:t>
            </w:r>
          </w:p>
        </w:tc>
      </w:tr>
      <w:tr>
        <w:trPr>
          <w:trHeight w:val="12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0.7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-1.0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0.26 (still), 0.15 (running)</w:t>
            </w:r>
          </w:p>
        </w:tc>
      </w:tr>
      <w:tr>
        <w:trPr>
          <w:trHeight w:val="21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0.8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0.9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-2.5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0.63 (still), 0.21 (running)</w:t>
            </w:r>
          </w:p>
        </w:tc>
      </w:tr>
      <w:tr>
        <w:trPr>
          <w:trHeight w:val="18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2-S3H (n=99 channels)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-6.2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4.4e-10</w:t>
            </w:r>
          </w:p>
        </w:tc>
      </w:tr>
      <w:tr>
        <w:trPr>
          <w:trHeight w:val="1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7.6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5.7 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5.2e-2</w:t>
            </w:r>
          </w:p>
        </w:tc>
      </w:tr>
      <w:tr>
        <w:trPr>
          <w:trHeight w:val="165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3.6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-2.9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1.1e-25 </w:t>
            </w:r>
          </w:p>
        </w:tc>
      </w:tr>
      <w:tr>
        <w:trPr>
          <w:trHeight w:val="165" w:hRule="atLeast"/>
        </w:trPr>
        <w:tc>
          <w:tcPr>
            <w:vMerge w:val="restart"/>
            <w:shd w:fill="fdeada" w:val="clear"/>
            <w:vAlign w:val="center"/>
          </w:tcPr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2-S3I (n=154 channels, 4 mice)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-0.18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-0.72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-0.58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-0.59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0.41 (still), 0.41 (running)</w:t>
            </w:r>
          </w:p>
        </w:tc>
      </w:tr>
      <w:tr>
        <w:trPr>
          <w:trHeight w:val="135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0.45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-1.3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0.52 (still), 0.03 (running)</w:t>
            </w:r>
          </w:p>
        </w:tc>
      </w:tr>
      <w:tr>
        <w:trPr>
          <w:trHeight w:val="105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0.51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0.54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-2.6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0.52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0.47 (still), 0.05 (running)</w:t>
            </w:r>
          </w:p>
        </w:tc>
      </w:tr>
      <w:tr>
        <w:trPr>
          <w:trHeight w:val="315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2-S3K (n=191 BS, 113 NS, in 4 mice)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9.1 ± 1.22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11.9 ± 1.31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15.0 ± 0.77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18.2 ± 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Arial" w:cs="Arial" w:eastAsia="Arial" w:hAnsi="Arial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6"/>
                <w:szCs w:val="16"/>
                <w:rtl w:val="0"/>
              </w:rPr>
              <w:t xml:space="preserve">0.10 (still), 0.002 (running)</w:t>
            </w:r>
          </w:p>
        </w:tc>
      </w:tr>
      <w:tr>
        <w:trPr>
          <w:trHeight w:val="375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NS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11.4 ± 1.44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15.2 ± 0.96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22.2 ± 2.45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27.8 ± 3.07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91">
            <w:pPr>
              <w:spacing w:line="360" w:lineRule="auto"/>
              <w:jc w:val="center"/>
              <w:rPr>
                <w:rFonts w:ascii="Arial" w:cs="Arial" w:eastAsia="Arial" w:hAnsi="Arial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6"/>
                <w:szCs w:val="16"/>
                <w:rtl w:val="0"/>
              </w:rPr>
              <w:t xml:space="preserve">0.011 (still), 0.010 (running)</w:t>
            </w:r>
          </w:p>
        </w:tc>
      </w:tr>
      <w:tr>
        <w:trPr>
          <w:trHeight w:val="18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2-S3L (n=100 BS, 32 NS cells, in 4 mice)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3.34 ± 0.22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8.16 ± 1.88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12.3 ± 5.04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24.6 ± 8.52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NS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8.5 ± 1.52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15.4 ± 3.67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10.4 ± 4.35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17.15 ± 7.10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restart"/>
            <w:shd w:fill="fdeada" w:val="clear"/>
            <w:vAlign w:val="center"/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5-S1C (n=102 channels)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A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54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A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49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9.2e-3</w:t>
            </w:r>
          </w:p>
        </w:tc>
      </w:tr>
      <w:tr>
        <w:trPr>
          <w:trHeight w:val="39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5.2e-5</w:t>
            </w:r>
          </w:p>
        </w:tc>
      </w:tr>
      <w:tr>
        <w:trPr>
          <w:trHeight w:val="39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90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146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B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B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8e-18</w:t>
            </w:r>
          </w:p>
        </w:tc>
      </w:tr>
      <w:tr>
        <w:trPr>
          <w:trHeight w:val="39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5-S1D (n=102 channels)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54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0.01</w:t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C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63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C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68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C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C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0.48</w:t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3.8e-24</w:t>
            </w:r>
          </w:p>
        </w:tc>
      </w:tr>
      <w:tr>
        <w:trPr>
          <w:trHeight w:val="390" w:hRule="atLeast"/>
        </w:trPr>
        <w:tc>
          <w:tcPr>
            <w:vMerge w:val="restart"/>
            <w:shd w:fill="fdeada" w:val="clear"/>
            <w:vAlign w:val="center"/>
          </w:tcPr>
          <w:p w:rsidR="00000000" w:rsidDel="00000000" w:rsidP="00000000" w:rsidRDefault="00000000" w:rsidRPr="00000000" w14:paraId="000000D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5-S1E (n=313 channels, 4 mice)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D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D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45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D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44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D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56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D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43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D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0.43 (still), 0.34 (running)</w:t>
            </w:r>
          </w:p>
        </w:tc>
      </w:tr>
      <w:tr>
        <w:trPr>
          <w:trHeight w:val="39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66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0.62 (still), 0.91 (running)</w:t>
            </w:r>
          </w:p>
        </w:tc>
      </w:tr>
      <w:tr>
        <w:trPr>
          <w:trHeight w:val="39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E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E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97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E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111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E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130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E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143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E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0.11 (still), 0.19 (running)</w:t>
            </w:r>
          </w:p>
        </w:tc>
      </w:tr>
      <w:tr>
        <w:trPr>
          <w:trHeight w:val="39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5-S1H (n=59 channels)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3e-13</w:t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F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F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F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F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F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F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2.4e-10</w:t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5e-10 </w:t>
            </w:r>
          </w:p>
        </w:tc>
      </w:tr>
      <w:tr>
        <w:trPr>
          <w:trHeight w:val="390" w:hRule="atLeast"/>
        </w:trPr>
        <w:tc>
          <w:tcPr>
            <w:vMerge w:val="restart"/>
            <w:shd w:fill="fdeada" w:val="clear"/>
            <w:vAlign w:val="center"/>
          </w:tcPr>
          <w:p w:rsidR="00000000" w:rsidDel="00000000" w:rsidP="00000000" w:rsidRDefault="00000000" w:rsidRPr="00000000" w14:paraId="0000010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5-S1I (n=267 channels, 4 mice)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0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0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8.7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10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-0.9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0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8.2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0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-2.0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0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0.32 (still), 0.06 (running)</w:t>
            </w:r>
          </w:p>
        </w:tc>
      </w:tr>
      <w:tr>
        <w:trPr>
          <w:trHeight w:val="39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0.27 (still), 0.67 (running)</w:t>
            </w:r>
          </w:p>
        </w:tc>
      </w:tr>
      <w:tr>
        <w:trPr>
          <w:trHeight w:val="39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1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1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4.0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11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1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1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1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0.02 (still), 0.21 (running)</w:t>
            </w:r>
          </w:p>
        </w:tc>
      </w:tr>
      <w:tr>
        <w:trPr>
          <w:trHeight w:val="39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5-S1K (n=58 BS, 44 NS, in 4 mice)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8.0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13.4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line="360" w:lineRule="auto"/>
              <w:jc w:val="center"/>
              <w:rPr>
                <w:rFonts w:ascii="Arial" w:cs="Arial" w:eastAsia="Arial" w:hAnsi="Arial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6"/>
                <w:szCs w:val="16"/>
                <w:rtl w:val="0"/>
              </w:rPr>
              <w:t xml:space="preserve">0.01 (still), 4e-4 (running)</w:t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2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NS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2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20.4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12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29.5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2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31.6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2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41.9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29">
            <w:pPr>
              <w:spacing w:line="360" w:lineRule="auto"/>
              <w:jc w:val="center"/>
              <w:rPr>
                <w:rFonts w:ascii="Arial" w:cs="Arial" w:eastAsia="Arial" w:hAnsi="Arial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6"/>
                <w:szCs w:val="16"/>
                <w:rtl w:val="0"/>
              </w:rPr>
              <w:t xml:space="preserve">2e-3 (still), 8e-5 (running)</w:t>
            </w:r>
          </w:p>
        </w:tc>
      </w:tr>
      <w:tr>
        <w:trPr>
          <w:trHeight w:val="39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5-S1L (n=93 BS, 22 NS cells, in 4 mice)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11.45 ± 5.82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37.62 ± 8.18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16.6 ± 2.41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30.2 ± 3.77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3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NS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3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7.3 ± 2.26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13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17.2 ± 4.11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3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11.1 ± 3.50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3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22.48 ± 6.03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3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restart"/>
            <w:shd w:fill="fdeada" w:val="clear"/>
            <w:vAlign w:val="center"/>
          </w:tcPr>
          <w:p w:rsidR="00000000" w:rsidDel="00000000" w:rsidP="00000000" w:rsidRDefault="00000000" w:rsidRPr="00000000" w14:paraId="0000013A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5-S2C (n=34 channels)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3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3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9.8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13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9.8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3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4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4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0.51</w:t>
            </w:r>
          </w:p>
        </w:tc>
      </w:tr>
      <w:tr>
        <w:trPr>
          <w:trHeight w:val="39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16.1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18.2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3.6e-7</w:t>
            </w:r>
          </w:p>
        </w:tc>
      </w:tr>
      <w:tr>
        <w:trPr>
          <w:trHeight w:val="39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4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4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24.6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14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30.5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4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5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5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2.2e-8</w:t>
            </w:r>
          </w:p>
        </w:tc>
      </w:tr>
      <w:tr>
        <w:trPr>
          <w:trHeight w:val="39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5-S2D (n=34 channels)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9.8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0.07</w:t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5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5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16.1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15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5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17.9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6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6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4.0e-7</w:t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24.6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47.1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8.1e-8</w:t>
            </w:r>
          </w:p>
        </w:tc>
      </w:tr>
      <w:tr>
        <w:trPr>
          <w:trHeight w:val="390" w:hRule="atLeast"/>
        </w:trPr>
        <w:tc>
          <w:tcPr>
            <w:vMerge w:val="restart"/>
            <w:shd w:fill="fdeada" w:val="clear"/>
            <w:vAlign w:val="center"/>
          </w:tcPr>
          <w:p w:rsidR="00000000" w:rsidDel="00000000" w:rsidP="00000000" w:rsidRDefault="00000000" w:rsidRPr="00000000" w14:paraId="0000016A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5-S2E (n=121 channels, 2 mice)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6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6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16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6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7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7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0.98 (still), 0.72 (running)</w:t>
            </w:r>
          </w:p>
        </w:tc>
      </w:tr>
      <w:tr>
        <w:trPr>
          <w:trHeight w:val="39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0.81 (still), 0.61 (running)</w:t>
            </w:r>
          </w:p>
        </w:tc>
      </w:tr>
      <w:tr>
        <w:trPr>
          <w:trHeight w:val="39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7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7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17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29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7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53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8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8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0.76 (still), 0.49 (running)</w:t>
            </w:r>
          </w:p>
        </w:tc>
      </w:tr>
      <w:tr>
        <w:trPr>
          <w:trHeight w:val="39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5-S2H (n=37 channels)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0.03</w:t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8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8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0.2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18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0.4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8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9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9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4.5e-9</w:t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2.4e-9 </w:t>
            </w:r>
          </w:p>
        </w:tc>
      </w:tr>
      <w:tr>
        <w:trPr>
          <w:trHeight w:val="390" w:hRule="atLeast"/>
        </w:trPr>
        <w:tc>
          <w:tcPr>
            <w:vMerge w:val="restart"/>
            <w:shd w:fill="fdeada" w:val="clear"/>
            <w:vAlign w:val="center"/>
          </w:tcPr>
          <w:p w:rsidR="00000000" w:rsidDel="00000000" w:rsidP="00000000" w:rsidRDefault="00000000" w:rsidRPr="00000000" w14:paraId="0000019A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5-S2I (n=267 channels, 2 mice)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9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9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0.16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19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0.17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9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-0.21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A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0.09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A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0.65 (still), 0.58 (running)</w:t>
            </w:r>
          </w:p>
        </w:tc>
      </w:tr>
      <w:tr>
        <w:trPr>
          <w:trHeight w:val="39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0.02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0.56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-0.19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0.11 (still), 0.43 (running)</w:t>
            </w:r>
          </w:p>
        </w:tc>
      </w:tr>
      <w:tr>
        <w:trPr>
          <w:trHeight w:val="39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A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A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0.57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1A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0.0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A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-0.87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B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-0.62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B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0.08 (still), 0.13 (running)</w:t>
            </w:r>
          </w:p>
        </w:tc>
      </w:tr>
      <w:tr>
        <w:trPr>
          <w:trHeight w:val="39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5-S2K (n=75 BS, 126 NS, in 2 mice)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6.7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8.8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line="360" w:lineRule="auto"/>
              <w:jc w:val="center"/>
              <w:rPr>
                <w:rFonts w:ascii="Arial" w:cs="Arial" w:eastAsia="Arial" w:hAnsi="Arial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6"/>
                <w:szCs w:val="16"/>
                <w:rtl w:val="0"/>
              </w:rPr>
              <w:t xml:space="preserve">0.22 (still), 0.07 (running)</w:t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B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NS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B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8.1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1B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B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11.7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C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13.1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C1">
            <w:pPr>
              <w:spacing w:line="360" w:lineRule="auto"/>
              <w:jc w:val="center"/>
              <w:rPr>
                <w:rFonts w:ascii="Arial" w:cs="Arial" w:eastAsia="Arial" w:hAnsi="Arial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6"/>
                <w:szCs w:val="16"/>
                <w:rtl w:val="0"/>
              </w:rPr>
              <w:t xml:space="preserve">0.027 (still), 0.04 (running)</w:t>
            </w:r>
          </w:p>
        </w:tc>
      </w:tr>
      <w:tr>
        <w:trPr>
          <w:trHeight w:val="39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5-S2L (n=24 BS, 22 NS cells, in 2 mice)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8.15 ± 0.45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9.9 ± 1.22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8.34 ± 1.97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13.7 ± 2.12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C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NS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C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7.61 ± 1.18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1C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10.8 ± 1.09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C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7.73 ± 2.12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D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9.91 ± 2.71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D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Figure 2—source data 1.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Results of significance testing across different conditions. Power amplitudes are in units of 1,000*uV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/Hz and firing rates are in Hz. BS: broad-spiking, NS: narrow-spiking.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3EE2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jRgVFy4OdwUvJ9HrI3+UUXuFw==">AMUW2mUsPrpd405awPIqExVhmkINkOCsDttMQ8DkDPr4IOCk7s9I5TC2JfRlcldes0dZxsKw9gVH37jnJwDBxCQy058/z2rB5K/1R/scJ+9VBODkjf251WXbX23POc0W1vDrgUtSOiVZ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2020-12-16T02:15:00Z</dcterms:created>
  <dc:creator>Microsoft Office User</dc:creator>
</cp:coreProperties>
</file>