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158D42E" w14:textId="1F515164" w:rsidR="00E87C9C" w:rsidRPr="00125190" w:rsidRDefault="00EE3BCE"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experiments and treatments were carried out at least three times. As this study does not involve patients or animals, power analysis was not performed </w:t>
      </w:r>
      <w:r w:rsidRPr="00EE3BCE">
        <w:rPr>
          <w:rFonts w:asciiTheme="minorHAnsi" w:hAnsiTheme="minorHAnsi"/>
          <w:i/>
        </w:rPr>
        <w:t>a priori</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55CB5AC" w14:textId="1A38C5FA" w:rsidR="00E87C9C" w:rsidRPr="00EE3BCE" w:rsidRDefault="00E87C9C" w:rsidP="00EE3BCE">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ind w:left="450"/>
        <w:rPr>
          <w:rFonts w:asciiTheme="minorHAnsi" w:hAnsiTheme="minorHAnsi"/>
        </w:rPr>
      </w:pPr>
      <w:r w:rsidRPr="00EE3BCE">
        <w:rPr>
          <w:rFonts w:asciiTheme="minorHAnsi" w:hAnsiTheme="minorHAnsi"/>
        </w:rPr>
        <w:lastRenderedPageBreak/>
        <w:t xml:space="preserve">All error bars represent standard deviation (see individual figures). </w:t>
      </w:r>
    </w:p>
    <w:p w14:paraId="60B27481" w14:textId="60E73F74" w:rsidR="00E87C9C" w:rsidRPr="00EE3BCE" w:rsidRDefault="00E87C9C" w:rsidP="00EE3BCE">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ind w:left="450"/>
        <w:rPr>
          <w:rFonts w:asciiTheme="minorHAnsi" w:hAnsiTheme="minorHAnsi"/>
        </w:rPr>
      </w:pPr>
      <w:r w:rsidRPr="00EE3BCE">
        <w:rPr>
          <w:rFonts w:asciiTheme="minorHAnsi" w:hAnsiTheme="minorHAnsi"/>
        </w:rPr>
        <w:t>All raw data are explicitly provided in individual plots as discrete data points (see individual figures). Any data normalization procedures are explained in corresponding legends.</w:t>
      </w:r>
    </w:p>
    <w:p w14:paraId="392C5DB8" w14:textId="2CF7EDD1" w:rsidR="00E87C9C" w:rsidRPr="00EE3BCE" w:rsidRDefault="00E87C9C" w:rsidP="00EE3BCE">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ind w:left="450"/>
        <w:rPr>
          <w:rFonts w:asciiTheme="minorHAnsi" w:hAnsiTheme="minorHAnsi"/>
        </w:rPr>
      </w:pPr>
      <w:r w:rsidRPr="00EE3BCE">
        <w:rPr>
          <w:rFonts w:asciiTheme="minorHAnsi" w:hAnsiTheme="minorHAnsi"/>
        </w:rPr>
        <w:t>No data has been excluded in individual experiments.</w:t>
      </w:r>
    </w:p>
    <w:p w14:paraId="7614220C" w14:textId="014757CC" w:rsidR="00E87C9C" w:rsidRPr="00EE3BCE" w:rsidRDefault="00E87C9C" w:rsidP="00EE3BCE">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ind w:left="450"/>
        <w:rPr>
          <w:rFonts w:asciiTheme="minorHAnsi" w:hAnsiTheme="minorHAnsi"/>
        </w:rPr>
      </w:pPr>
      <w:r w:rsidRPr="00EE3BCE">
        <w:rPr>
          <w:rFonts w:asciiTheme="minorHAnsi" w:hAnsiTheme="minorHAnsi"/>
        </w:rPr>
        <w:t>All data are biological replicates</w:t>
      </w:r>
      <w:r w:rsidR="00EE3BCE" w:rsidRPr="00EE3BCE">
        <w:rPr>
          <w:rFonts w:asciiTheme="minorHAnsi" w:hAnsiTheme="minorHAnsi"/>
        </w:rPr>
        <w:t xml:space="preserve">; </w:t>
      </w:r>
      <w:r w:rsidRPr="00EE3BCE">
        <w:rPr>
          <w:rFonts w:asciiTheme="minorHAnsi" w:hAnsiTheme="minorHAnsi"/>
        </w:rPr>
        <w:t>independent wells with independent cells. However, the virus used in the individual replicates are not always from different lots.</w:t>
      </w:r>
    </w:p>
    <w:p w14:paraId="78102952" w14:textId="54E5A82B" w:rsidR="00B330BD" w:rsidRPr="00EE3BCE" w:rsidRDefault="00E87C9C" w:rsidP="00EE3BCE">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ind w:left="450"/>
        <w:rPr>
          <w:rFonts w:asciiTheme="minorHAnsi" w:hAnsiTheme="minorHAnsi"/>
        </w:rPr>
      </w:pPr>
      <w:r w:rsidRPr="00EE3BCE">
        <w:rPr>
          <w:rFonts w:asciiTheme="minorHAnsi" w:hAnsiTheme="minorHAnsi"/>
        </w:rPr>
        <w:t>Critical experiments (including viral preparations) have been independently carried out by more than one of the co-authors of this manuscript.</w:t>
      </w:r>
    </w:p>
    <w:p w14:paraId="0F9D332E" w14:textId="00CB16B9" w:rsidR="00EE3BCE" w:rsidRPr="00EE3BCE" w:rsidRDefault="00EE3BCE" w:rsidP="00EE3BCE">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ind w:left="450"/>
        <w:rPr>
          <w:rFonts w:asciiTheme="minorHAnsi" w:hAnsiTheme="minorHAnsi"/>
        </w:rPr>
      </w:pPr>
      <w:r w:rsidRPr="00EE3BCE">
        <w:rPr>
          <w:rFonts w:asciiTheme="minorHAnsi" w:hAnsiTheme="minorHAnsi"/>
        </w:rPr>
        <w:t xml:space="preserve">Exposure time for all fluorescent micrographs is identical and all images have been treated identically using Zeiss Zen 2012 software. There are no changes to gamma settings </w:t>
      </w:r>
      <w:r w:rsidRPr="00EE3BCE">
        <w:rPr>
          <w:rFonts w:asciiTheme="minorHAnsi" w:hAnsiTheme="minorHAnsi"/>
        </w:rPr>
        <w:t>and there are no</w:t>
      </w:r>
      <w:r w:rsidRPr="00EE3BCE">
        <w:rPr>
          <w:rFonts w:asciiTheme="minorHAnsi" w:hAnsiTheme="minorHAnsi"/>
        </w:rPr>
        <w:t xml:space="preserve"> non-linear adjustments in the final images. </w:t>
      </w:r>
    </w:p>
    <w:p w14:paraId="22049C31" w14:textId="4DC57318" w:rsidR="00EE3BCE" w:rsidRPr="00EE3BCE" w:rsidRDefault="00EE3BCE" w:rsidP="00EE3BCE">
      <w:pPr>
        <w:pStyle w:val="ListParagraph"/>
        <w:framePr w:w="7817" w:h="1088" w:hSpace="180" w:wrap="around" w:vAnchor="text" w:hAnchor="page" w:x="1858" w:y="1"/>
        <w:numPr>
          <w:ilvl w:val="0"/>
          <w:numId w:val="9"/>
        </w:numPr>
        <w:pBdr>
          <w:top w:val="single" w:sz="6" w:space="1" w:color="auto"/>
          <w:left w:val="single" w:sz="6" w:space="1" w:color="auto"/>
          <w:bottom w:val="single" w:sz="6" w:space="1" w:color="auto"/>
          <w:right w:val="single" w:sz="6" w:space="1" w:color="auto"/>
        </w:pBdr>
        <w:ind w:left="450"/>
        <w:rPr>
          <w:rFonts w:asciiTheme="minorHAnsi" w:hAnsiTheme="minorHAnsi"/>
        </w:rPr>
      </w:pPr>
      <w:r w:rsidRPr="00EE3BCE">
        <w:rPr>
          <w:rFonts w:asciiTheme="minorHAnsi" w:hAnsiTheme="minorHAnsi"/>
        </w:rPr>
        <w:t xml:space="preserve">Plasmids developed in our laboratory will be deposited at </w:t>
      </w:r>
      <w:proofErr w:type="spellStart"/>
      <w:r w:rsidRPr="00EE3BCE">
        <w:rPr>
          <w:rFonts w:asciiTheme="minorHAnsi" w:hAnsiTheme="minorHAnsi"/>
        </w:rPr>
        <w:t>Addgene</w:t>
      </w:r>
      <w:proofErr w:type="spellEnd"/>
      <w:r w:rsidRPr="00EE3BCE">
        <w:rPr>
          <w:rFonts w:asciiTheme="minorHAnsi" w:hAnsiTheme="minorHAnsi"/>
        </w:rPr>
        <w:t xml:space="preserve"> (</w:t>
      </w:r>
      <w:r>
        <w:rPr>
          <w:rFonts w:asciiTheme="minorHAnsi" w:hAnsiTheme="minorHAnsi"/>
        </w:rPr>
        <w:t xml:space="preserve">as </w:t>
      </w:r>
      <w:r w:rsidRPr="00EE3BCE">
        <w:rPr>
          <w:rFonts w:asciiTheme="minorHAnsi" w:hAnsiTheme="minorHAnsi"/>
        </w:rPr>
        <w:t>state</w:t>
      </w:r>
      <w:r>
        <w:rPr>
          <w:rFonts w:asciiTheme="minorHAnsi" w:hAnsiTheme="minorHAnsi"/>
        </w:rPr>
        <w:t>d</w:t>
      </w:r>
      <w:r w:rsidRPr="00EE3BCE">
        <w:rPr>
          <w:rFonts w:asciiTheme="minorHAnsi" w:hAnsiTheme="minorHAnsi"/>
        </w:rPr>
        <w:t xml:space="preserve"> in Methods).</w:t>
      </w: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470E1C6C" w14:textId="221C7B58" w:rsidR="00E87C9C" w:rsidRPr="00E87C9C" w:rsidRDefault="00E87C9C" w:rsidP="00E87C9C">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ind w:left="360"/>
        <w:rPr>
          <w:rFonts w:asciiTheme="minorHAnsi" w:hAnsiTheme="minorHAnsi"/>
        </w:rPr>
      </w:pPr>
      <w:r w:rsidRPr="00E87C9C">
        <w:rPr>
          <w:rFonts w:asciiTheme="minorHAnsi" w:hAnsiTheme="minorHAnsi"/>
        </w:rPr>
        <w:t xml:space="preserve">All error bars represent standard deviation (see individual figures). </w:t>
      </w:r>
    </w:p>
    <w:p w14:paraId="0365298A" w14:textId="2A078E33" w:rsidR="00E87C9C" w:rsidRPr="00E87C9C" w:rsidRDefault="00E87C9C" w:rsidP="00E87C9C">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ind w:left="360"/>
        <w:rPr>
          <w:rFonts w:asciiTheme="minorHAnsi" w:hAnsiTheme="minorHAnsi"/>
        </w:rPr>
      </w:pPr>
      <w:r w:rsidRPr="00E87C9C">
        <w:rPr>
          <w:rFonts w:asciiTheme="minorHAnsi" w:hAnsiTheme="minorHAnsi"/>
        </w:rPr>
        <w:t>All raw data are explicitly provided in individual plots as discrete data points (see individual figures). Any data normalization procedures are explained in corresponding legends.</w:t>
      </w:r>
    </w:p>
    <w:p w14:paraId="614D6089" w14:textId="2A078E33" w:rsidR="0015519A" w:rsidRPr="00E87C9C" w:rsidRDefault="00E87C9C" w:rsidP="00E87C9C">
      <w:pPr>
        <w:pStyle w:val="ListParagraph"/>
        <w:framePr w:w="7817" w:h="1088" w:hSpace="180" w:wrap="around" w:vAnchor="text" w:hAnchor="page" w:x="1904" w:y="21"/>
        <w:numPr>
          <w:ilvl w:val="0"/>
          <w:numId w:val="8"/>
        </w:numPr>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
      <w:r w:rsidRPr="00E87C9C">
        <w:rPr>
          <w:rFonts w:asciiTheme="minorHAnsi" w:hAnsiTheme="minorHAnsi"/>
        </w:rPr>
        <w:t>Statistics methods include two-tailed Student’s t-test and one-way ANOVA followed by Tukey post-test.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EC29423" w:rsidR="00BC3CCE" w:rsidRPr="00505C51" w:rsidRDefault="00E87C9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is a basic science study. All treatments were planned in advance of the study and data analysis methods were agreed upon by investigators prior to undertaking individual experiments. All data are presented, with no </w:t>
      </w:r>
      <w:bookmarkStart w:id="0" w:name="_GoBack"/>
      <w:bookmarkEnd w:id="0"/>
      <w:r>
        <w:rPr>
          <w:rFonts w:asciiTheme="minorHAnsi" w:hAnsiTheme="minorHAnsi"/>
          <w:sz w:val="22"/>
          <w:szCs w:val="22"/>
        </w:rPr>
        <w:t>exclusions.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4AA29B83" w:rsidR="00BC3CCE" w:rsidRPr="00505C51" w:rsidRDefault="00E87C9C"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data are presented in individual figures of this manuscript. There are no source data to upload.</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30AD1" w14:textId="77777777" w:rsidR="0067455B" w:rsidRDefault="0067455B" w:rsidP="004215FE">
      <w:r>
        <w:separator/>
      </w:r>
    </w:p>
  </w:endnote>
  <w:endnote w:type="continuationSeparator" w:id="0">
    <w:p w14:paraId="35B5BFCA" w14:textId="77777777" w:rsidR="0067455B" w:rsidRDefault="0067455B"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FEBBF" w14:textId="77777777" w:rsidR="0067455B" w:rsidRDefault="0067455B" w:rsidP="004215FE">
      <w:r>
        <w:separator/>
      </w:r>
    </w:p>
  </w:footnote>
  <w:footnote w:type="continuationSeparator" w:id="0">
    <w:p w14:paraId="4BE6F09A" w14:textId="77777777" w:rsidR="0067455B" w:rsidRDefault="0067455B"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F6893"/>
    <w:multiLevelType w:val="hybridMultilevel"/>
    <w:tmpl w:val="517A2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E4A51"/>
    <w:multiLevelType w:val="hybridMultilevel"/>
    <w:tmpl w:val="AB32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C96FCC"/>
    <w:multiLevelType w:val="hybridMultilevel"/>
    <w:tmpl w:val="71A2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1"/>
  </w:num>
  <w:num w:numId="5">
    <w:abstractNumId w:val="8"/>
  </w:num>
  <w:num w:numId="6">
    <w:abstractNumId w:val="3"/>
  </w:num>
  <w:num w:numId="7">
    <w:abstractNumId w:val="6"/>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7455B"/>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91A32"/>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5460B"/>
    <w:rsid w:val="00A62B52"/>
    <w:rsid w:val="00A84B3E"/>
    <w:rsid w:val="00AB5612"/>
    <w:rsid w:val="00AC49AA"/>
    <w:rsid w:val="00AD7A8F"/>
    <w:rsid w:val="00AE7C75"/>
    <w:rsid w:val="00AF2EBF"/>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87C9C"/>
    <w:rsid w:val="00ED346E"/>
    <w:rsid w:val="00EE3BC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D8B9A34-56E8-4DEB-8FA8-52A92F390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E656B-C77A-46E0-A741-C437BD951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Sriram</cp:lastModifiedBy>
  <cp:revision>2</cp:revision>
  <dcterms:created xsi:type="dcterms:W3CDTF">2020-08-02T14:05:00Z</dcterms:created>
  <dcterms:modified xsi:type="dcterms:W3CDTF">2020-08-02T14:05:00Z</dcterms:modified>
</cp:coreProperties>
</file>