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proofErr w:type="spellStart"/>
      <w:proofErr w:type="gram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proofErr w:type="gram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5D06B5">
        <w:fldChar w:fldCharType="begin"/>
      </w:r>
      <w:r w:rsidR="005D06B5">
        <w:instrText xml:space="preserve"> HYPERLINK "https://biosharing.org/" \t "_blank" </w:instrText>
      </w:r>
      <w:r w:rsidR="005D06B5">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5D06B5">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571A8F75" w14:textId="14C17A10" w:rsidR="005F334D" w:rsidRPr="005F334D" w:rsidRDefault="005A5073" w:rsidP="0032139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GB"/>
        </w:rPr>
      </w:pPr>
      <w:r>
        <w:rPr>
          <w:rFonts w:asciiTheme="minorHAnsi" w:hAnsiTheme="minorHAnsi"/>
          <w:lang w:val="en-GB"/>
        </w:rPr>
        <w:t xml:space="preserve">The sample size </w:t>
      </w:r>
      <w:r w:rsidR="0025504D">
        <w:rPr>
          <w:rFonts w:asciiTheme="minorHAnsi" w:hAnsiTheme="minorHAnsi"/>
          <w:lang w:val="en-GB"/>
        </w:rPr>
        <w:t xml:space="preserve">for the location discrimination task in this study </w:t>
      </w:r>
      <w:r>
        <w:rPr>
          <w:rFonts w:asciiTheme="minorHAnsi" w:hAnsiTheme="minorHAnsi"/>
          <w:lang w:val="en-GB"/>
        </w:rPr>
        <w:t xml:space="preserve">was determined based on our previous </w:t>
      </w:r>
      <w:r w:rsidRPr="003F12C1">
        <w:rPr>
          <w:rFonts w:asciiTheme="minorHAnsi" w:hAnsiTheme="minorHAnsi" w:cstheme="minorHAnsi"/>
          <w:lang w:val="en-GB"/>
        </w:rPr>
        <w:t xml:space="preserve">study </w:t>
      </w:r>
      <w:r w:rsidR="0025504D" w:rsidRPr="003F12C1">
        <w:rPr>
          <w:rFonts w:asciiTheme="minorHAnsi" w:hAnsiTheme="minorHAnsi" w:cstheme="minorHAnsi"/>
          <w:lang w:val="en-GB"/>
        </w:rPr>
        <w:t>(</w:t>
      </w:r>
      <w:proofErr w:type="spellStart"/>
      <w:r w:rsidR="00321399" w:rsidRPr="003F12C1">
        <w:rPr>
          <w:rFonts w:asciiTheme="minorHAnsi" w:hAnsiTheme="minorHAnsi" w:cstheme="minorHAnsi"/>
          <w:color w:val="222222"/>
          <w:shd w:val="clear" w:color="auto" w:fill="FFFFFF"/>
        </w:rPr>
        <w:t>Feigin</w:t>
      </w:r>
      <w:proofErr w:type="spellEnd"/>
      <w:r w:rsidR="00321399" w:rsidRPr="003F12C1">
        <w:rPr>
          <w:rFonts w:asciiTheme="minorHAnsi" w:hAnsiTheme="minorHAnsi" w:cstheme="minorHAnsi"/>
          <w:color w:val="222222"/>
          <w:shd w:val="clear" w:color="auto" w:fill="FFFFFF"/>
        </w:rPr>
        <w:t>, H.</w:t>
      </w:r>
      <w:r w:rsidR="004A1C2C" w:rsidRPr="003F12C1">
        <w:rPr>
          <w:rFonts w:asciiTheme="minorHAnsi" w:hAnsiTheme="minorHAnsi" w:cstheme="minorHAnsi"/>
          <w:color w:val="222222"/>
          <w:shd w:val="clear" w:color="auto" w:fill="FFFFFF"/>
        </w:rPr>
        <w:t xml:space="preserve"> </w:t>
      </w:r>
      <w:r w:rsidR="004A1C2C" w:rsidRPr="003F12C1">
        <w:rPr>
          <w:rFonts w:asciiTheme="minorHAnsi" w:hAnsiTheme="minorHAnsi" w:cstheme="minorHAnsi"/>
          <w:i/>
          <w:iCs/>
          <w:color w:val="222222"/>
          <w:shd w:val="clear" w:color="auto" w:fill="FFFFFF"/>
        </w:rPr>
        <w:t>et al.</w:t>
      </w:r>
      <w:r w:rsidR="004A1C2C" w:rsidRPr="003F12C1">
        <w:rPr>
          <w:rFonts w:asciiTheme="minorHAnsi" w:hAnsiTheme="minorHAnsi" w:cstheme="minorHAnsi"/>
          <w:color w:val="222222"/>
          <w:shd w:val="clear" w:color="auto" w:fill="FFFFFF"/>
        </w:rPr>
        <w:t xml:space="preserve"> Perceptual decisions </w:t>
      </w:r>
      <w:proofErr w:type="gramStart"/>
      <w:r w:rsidR="004A1C2C" w:rsidRPr="003F12C1">
        <w:rPr>
          <w:rFonts w:asciiTheme="minorHAnsi" w:hAnsiTheme="minorHAnsi" w:cstheme="minorHAnsi"/>
          <w:color w:val="222222"/>
          <w:shd w:val="clear" w:color="auto" w:fill="FFFFFF"/>
        </w:rPr>
        <w:t>are biased</w:t>
      </w:r>
      <w:proofErr w:type="gramEnd"/>
      <w:r w:rsidR="004A1C2C" w:rsidRPr="003F12C1">
        <w:rPr>
          <w:rFonts w:asciiTheme="minorHAnsi" w:hAnsiTheme="minorHAnsi" w:cstheme="minorHAnsi"/>
          <w:color w:val="222222"/>
          <w:shd w:val="clear" w:color="auto" w:fill="FFFFFF"/>
        </w:rPr>
        <w:t xml:space="preserve"> toward relevant prior choices. </w:t>
      </w:r>
      <w:proofErr w:type="spellStart"/>
      <w:r w:rsidR="004A1C2C" w:rsidRPr="003F12C1">
        <w:rPr>
          <w:rFonts w:asciiTheme="minorHAnsi" w:hAnsiTheme="minorHAnsi" w:cstheme="minorHAnsi"/>
          <w:i/>
          <w:iCs/>
          <w:color w:val="222222"/>
          <w:shd w:val="clear" w:color="auto" w:fill="FFFFFF"/>
        </w:rPr>
        <w:t>Sci</w:t>
      </w:r>
      <w:proofErr w:type="spellEnd"/>
      <w:r w:rsidR="004A1C2C" w:rsidRPr="003F12C1">
        <w:rPr>
          <w:rFonts w:asciiTheme="minorHAnsi" w:hAnsiTheme="minorHAnsi" w:cstheme="minorHAnsi"/>
          <w:i/>
          <w:iCs/>
          <w:color w:val="222222"/>
          <w:shd w:val="clear" w:color="auto" w:fill="FFFFFF"/>
        </w:rPr>
        <w:t xml:space="preserve"> Rep</w:t>
      </w:r>
      <w:r w:rsidR="004A1C2C" w:rsidRPr="003F12C1">
        <w:rPr>
          <w:rFonts w:asciiTheme="minorHAnsi" w:hAnsiTheme="minorHAnsi" w:cstheme="minorHAnsi"/>
          <w:color w:val="222222"/>
          <w:shd w:val="clear" w:color="auto" w:fill="FFFFFF"/>
        </w:rPr>
        <w:t> 11,</w:t>
      </w:r>
      <w:r w:rsidR="004A1C2C" w:rsidRPr="003F12C1">
        <w:rPr>
          <w:rFonts w:asciiTheme="minorHAnsi" w:hAnsiTheme="minorHAnsi" w:cstheme="minorHAnsi"/>
          <w:b/>
          <w:bCs/>
          <w:color w:val="222222"/>
          <w:shd w:val="clear" w:color="auto" w:fill="FFFFFF"/>
        </w:rPr>
        <w:t> </w:t>
      </w:r>
      <w:r w:rsidR="004A1C2C" w:rsidRPr="003F12C1">
        <w:rPr>
          <w:rFonts w:asciiTheme="minorHAnsi" w:hAnsiTheme="minorHAnsi" w:cstheme="minorHAnsi"/>
          <w:color w:val="222222"/>
          <w:shd w:val="clear" w:color="auto" w:fill="FFFFFF"/>
        </w:rPr>
        <w:t>648 (2021). https://doi.org/10.1038/s41598-020-80128-0</w:t>
      </w:r>
      <w:r w:rsidR="0025504D" w:rsidRPr="003F12C1">
        <w:rPr>
          <w:rFonts w:asciiTheme="minorHAnsi" w:hAnsiTheme="minorHAnsi" w:cstheme="minorHAnsi"/>
          <w:lang w:val="en-GB"/>
        </w:rPr>
        <w:t>)</w:t>
      </w:r>
      <w:r w:rsidR="0025504D">
        <w:rPr>
          <w:rFonts w:asciiTheme="minorHAnsi" w:hAnsiTheme="minorHAnsi"/>
          <w:lang w:val="en-GB"/>
        </w:rPr>
        <w:t xml:space="preserve"> </w:t>
      </w:r>
      <w:r>
        <w:rPr>
          <w:rFonts w:asciiTheme="minorHAnsi" w:hAnsiTheme="minorHAnsi"/>
          <w:lang w:val="en-GB"/>
        </w:rPr>
        <w:t xml:space="preserve">which </w:t>
      </w:r>
      <w:r w:rsidR="00B13412">
        <w:rPr>
          <w:rFonts w:asciiTheme="minorHAnsi" w:hAnsiTheme="minorHAnsi"/>
          <w:lang w:val="en-GB"/>
        </w:rPr>
        <w:t>tested</w:t>
      </w:r>
      <w:r>
        <w:rPr>
          <w:rFonts w:asciiTheme="minorHAnsi" w:hAnsiTheme="minorHAnsi"/>
          <w:lang w:val="en-GB"/>
        </w:rPr>
        <w:t xml:space="preserve"> the same paradigm</w:t>
      </w:r>
      <w:r w:rsidR="00B13412">
        <w:rPr>
          <w:rFonts w:asciiTheme="minorHAnsi" w:hAnsiTheme="minorHAnsi"/>
          <w:lang w:val="en-GB"/>
        </w:rPr>
        <w:t xml:space="preserve"> in young adults</w:t>
      </w:r>
      <w:r>
        <w:rPr>
          <w:rFonts w:asciiTheme="minorHAnsi" w:hAnsiTheme="minorHAnsi"/>
          <w:lang w:val="en-GB"/>
        </w:rPr>
        <w:t>.</w:t>
      </w:r>
      <w:r w:rsidR="0025504D">
        <w:rPr>
          <w:rFonts w:asciiTheme="minorHAnsi" w:hAnsiTheme="minorHAnsi"/>
          <w:lang w:val="en-GB"/>
        </w:rPr>
        <w:t xml:space="preserve"> </w:t>
      </w:r>
      <w:r w:rsidR="00281B2D" w:rsidRPr="00281B2D">
        <w:rPr>
          <w:rFonts w:asciiTheme="minorHAnsi" w:hAnsiTheme="minorHAnsi"/>
          <w:lang w:val="en-GB"/>
        </w:rPr>
        <w:t>Although performance in children may differ, the task was identical, and therefore this offered the best available estimate</w:t>
      </w:r>
      <w:r w:rsidR="00281B2D">
        <w:rPr>
          <w:rFonts w:asciiTheme="minorHAnsi" w:hAnsiTheme="minorHAnsi"/>
          <w:lang w:val="en-GB"/>
        </w:rPr>
        <w:t>.</w:t>
      </w:r>
      <w:r w:rsidR="00281B2D" w:rsidRPr="00281B2D">
        <w:rPr>
          <w:rFonts w:asciiTheme="minorHAnsi" w:hAnsiTheme="minorHAnsi"/>
          <w:lang w:val="en-GB"/>
        </w:rPr>
        <w:t xml:space="preserve"> </w:t>
      </w:r>
      <w:r w:rsidR="0025504D">
        <w:rPr>
          <w:rFonts w:asciiTheme="minorHAnsi" w:hAnsiTheme="minorHAnsi"/>
          <w:lang w:val="en-GB"/>
        </w:rPr>
        <w:t xml:space="preserve">Specifically, that study found significant effects of prior choices </w:t>
      </w:r>
      <w:r w:rsidR="0096760E">
        <w:rPr>
          <w:rFonts w:asciiTheme="minorHAnsi" w:hAnsiTheme="minorHAnsi"/>
          <w:lang w:val="en-GB"/>
        </w:rPr>
        <w:t xml:space="preserve">(in a variety of conditions) </w:t>
      </w:r>
      <w:r w:rsidR="0025504D">
        <w:rPr>
          <w:rFonts w:asciiTheme="minorHAnsi" w:hAnsiTheme="minorHAnsi"/>
          <w:lang w:val="en-GB"/>
        </w:rPr>
        <w:t>when using sample sizes of around 20. Hence</w:t>
      </w:r>
      <w:r w:rsidR="00E863AD">
        <w:rPr>
          <w:rFonts w:asciiTheme="minorHAnsi" w:hAnsiTheme="minorHAnsi"/>
          <w:lang w:val="en-GB"/>
        </w:rPr>
        <w:t>,</w:t>
      </w:r>
      <w:r w:rsidR="0025504D">
        <w:rPr>
          <w:rFonts w:asciiTheme="minorHAnsi" w:hAnsiTheme="minorHAnsi"/>
          <w:lang w:val="en-GB"/>
        </w:rPr>
        <w:t xml:space="preserve"> that served as a benchmark sample size for this study. </w:t>
      </w:r>
      <w:r w:rsidR="00B13412">
        <w:rPr>
          <w:rFonts w:asciiTheme="minorHAnsi" w:hAnsiTheme="minorHAnsi"/>
          <w:lang w:val="en-GB"/>
        </w:rPr>
        <w:t>Power analysis was performed for finding a difference between ASD and control gro</w:t>
      </w:r>
      <w:bookmarkStart w:id="0" w:name="_GoBack"/>
      <w:bookmarkEnd w:id="0"/>
      <w:r w:rsidR="00B13412">
        <w:rPr>
          <w:rFonts w:asciiTheme="minorHAnsi" w:hAnsiTheme="minorHAnsi"/>
          <w:lang w:val="en-GB"/>
        </w:rPr>
        <w:t xml:space="preserve">ups in the primary condition of this study </w:t>
      </w:r>
      <w:r w:rsidR="00D97F6C">
        <w:rPr>
          <w:rFonts w:asciiTheme="minorHAnsi" w:hAnsiTheme="minorHAnsi"/>
          <w:lang w:val="en-GB"/>
        </w:rPr>
        <w:t xml:space="preserve">(using the effect size from the same condition in the previous study) </w:t>
      </w:r>
      <w:r w:rsidR="0025504D">
        <w:rPr>
          <w:rFonts w:asciiTheme="minorHAnsi" w:hAnsiTheme="minorHAnsi"/>
          <w:lang w:val="en-GB"/>
        </w:rPr>
        <w:t xml:space="preserve">at </w:t>
      </w:r>
      <w:r w:rsidR="0025504D">
        <w:rPr>
          <w:rFonts w:asciiTheme="minorHAnsi" w:hAnsiTheme="minorHAnsi" w:cstheme="minorHAnsi"/>
          <w:lang w:val="en-GB"/>
        </w:rPr>
        <w:t>α</w:t>
      </w:r>
      <w:r w:rsidR="0025504D">
        <w:rPr>
          <w:rFonts w:asciiTheme="minorHAnsi" w:hAnsiTheme="minorHAnsi"/>
          <w:lang w:val="en-GB"/>
        </w:rPr>
        <w:t xml:space="preserve">= 0.05 significance level and </w:t>
      </w:r>
      <w:r w:rsidR="00792227">
        <w:rPr>
          <w:rFonts w:asciiTheme="minorHAnsi" w:hAnsiTheme="minorHAnsi"/>
          <w:lang w:val="en-GB"/>
        </w:rPr>
        <w:t>1-</w:t>
      </w:r>
      <w:r w:rsidR="0025504D">
        <w:rPr>
          <w:rFonts w:asciiTheme="minorHAnsi" w:hAnsiTheme="minorHAnsi" w:cstheme="minorHAnsi"/>
          <w:lang w:val="en-GB"/>
        </w:rPr>
        <w:t>β</w:t>
      </w:r>
      <w:r w:rsidR="0025504D">
        <w:rPr>
          <w:rFonts w:asciiTheme="minorHAnsi" w:hAnsiTheme="minorHAnsi"/>
          <w:lang w:val="en-GB"/>
        </w:rPr>
        <w:t xml:space="preserve"> = 0.90 power</w:t>
      </w:r>
      <w:r w:rsidR="00C95175">
        <w:rPr>
          <w:rFonts w:asciiTheme="minorHAnsi" w:hAnsiTheme="minorHAnsi"/>
          <w:lang w:val="en-GB"/>
        </w:rPr>
        <w:t xml:space="preserve"> (assuming normal distributions</w:t>
      </w:r>
      <w:r w:rsidR="006933BC">
        <w:rPr>
          <w:rFonts w:asciiTheme="minorHAnsi" w:hAnsiTheme="minorHAnsi"/>
          <w:lang w:val="en-GB"/>
        </w:rPr>
        <w:t>,</w:t>
      </w:r>
      <w:r w:rsidR="00C95175">
        <w:rPr>
          <w:rFonts w:asciiTheme="minorHAnsi" w:hAnsiTheme="minorHAnsi"/>
          <w:lang w:val="en-GB"/>
        </w:rPr>
        <w:t xml:space="preserve"> equal variances</w:t>
      </w:r>
      <w:r w:rsidR="006933BC">
        <w:rPr>
          <w:rFonts w:asciiTheme="minorHAnsi" w:hAnsiTheme="minorHAnsi"/>
          <w:lang w:val="en-GB"/>
        </w:rPr>
        <w:t xml:space="preserve"> and </w:t>
      </w:r>
      <w:r w:rsidR="009E0752">
        <w:rPr>
          <w:rFonts w:asciiTheme="minorHAnsi" w:hAnsiTheme="minorHAnsi"/>
          <w:lang w:val="en-GB"/>
        </w:rPr>
        <w:t>using</w:t>
      </w:r>
      <w:r w:rsidR="00A950E7">
        <w:rPr>
          <w:rFonts w:asciiTheme="minorHAnsi" w:hAnsiTheme="minorHAnsi"/>
          <w:lang w:val="en-GB"/>
        </w:rPr>
        <w:t xml:space="preserve"> </w:t>
      </w:r>
      <w:r w:rsidR="006933BC">
        <w:rPr>
          <w:rFonts w:asciiTheme="minorHAnsi" w:hAnsiTheme="minorHAnsi"/>
          <w:lang w:val="en-GB"/>
        </w:rPr>
        <w:t>uncorrected comparisons</w:t>
      </w:r>
      <w:r w:rsidR="00C95175">
        <w:rPr>
          <w:rFonts w:asciiTheme="minorHAnsi" w:hAnsiTheme="minorHAnsi"/>
          <w:lang w:val="en-GB"/>
        </w:rPr>
        <w:t>)</w:t>
      </w:r>
      <w:r w:rsidR="00B13412">
        <w:rPr>
          <w:rFonts w:asciiTheme="minorHAnsi" w:hAnsiTheme="minorHAnsi"/>
          <w:lang w:val="en-GB"/>
        </w:rPr>
        <w:t>. This</w:t>
      </w:r>
      <w:r w:rsidR="0025504D">
        <w:rPr>
          <w:rFonts w:asciiTheme="minorHAnsi" w:hAnsiTheme="minorHAnsi"/>
          <w:lang w:val="en-GB"/>
        </w:rPr>
        <w:t xml:space="preserve"> </w:t>
      </w:r>
      <w:r w:rsidR="00B13412">
        <w:rPr>
          <w:rFonts w:asciiTheme="minorHAnsi" w:hAnsiTheme="minorHAnsi"/>
          <w:lang w:val="en-GB"/>
        </w:rPr>
        <w:t xml:space="preserve">estimated that </w:t>
      </w:r>
      <w:r w:rsidR="00D97F6C">
        <w:rPr>
          <w:rFonts w:asciiTheme="minorHAnsi" w:hAnsiTheme="minorHAnsi"/>
          <w:lang w:val="en-GB"/>
        </w:rPr>
        <w:t xml:space="preserve">as few as 7 participants were required </w:t>
      </w:r>
      <w:r w:rsidR="00EF0986">
        <w:rPr>
          <w:rFonts w:asciiTheme="minorHAnsi" w:hAnsiTheme="minorHAnsi"/>
          <w:lang w:val="en-GB"/>
        </w:rPr>
        <w:t>(</w:t>
      </w:r>
      <w:r w:rsidR="00D97F6C">
        <w:rPr>
          <w:rFonts w:asciiTheme="minorHAnsi" w:hAnsiTheme="minorHAnsi"/>
          <w:lang w:val="en-GB"/>
        </w:rPr>
        <w:t>per group</w:t>
      </w:r>
      <w:r w:rsidR="00EF0986">
        <w:rPr>
          <w:rFonts w:asciiTheme="minorHAnsi" w:hAnsiTheme="minorHAnsi"/>
          <w:lang w:val="en-GB"/>
        </w:rPr>
        <w:t>)</w:t>
      </w:r>
      <w:r w:rsidR="00D97F6C">
        <w:rPr>
          <w:rFonts w:asciiTheme="minorHAnsi" w:hAnsiTheme="minorHAnsi"/>
          <w:lang w:val="en-GB"/>
        </w:rPr>
        <w:t xml:space="preserve"> to find a difference in </w:t>
      </w:r>
      <w:r w:rsidR="00D97F6C" w:rsidRPr="00F24DF9">
        <w:rPr>
          <w:rFonts w:asciiTheme="minorHAnsi" w:hAnsiTheme="minorHAnsi"/>
          <w:lang w:val="en-GB"/>
        </w:rPr>
        <w:t>β</w:t>
      </w:r>
      <w:proofErr w:type="spellStart"/>
      <w:r w:rsidR="00D97F6C" w:rsidRPr="00D97F6C">
        <w:rPr>
          <w:rFonts w:asciiTheme="minorHAnsi" w:hAnsiTheme="minorHAnsi"/>
          <w:i/>
          <w:iCs/>
          <w:vertAlign w:val="subscript"/>
          <w:lang w:val="en-GB"/>
        </w:rPr>
        <w:t>prev_choices</w:t>
      </w:r>
      <w:proofErr w:type="spellEnd"/>
      <w:r w:rsidR="00D97F6C" w:rsidRPr="00D97F6C">
        <w:rPr>
          <w:rFonts w:asciiTheme="minorHAnsi" w:hAnsiTheme="minorHAnsi"/>
          <w:vertAlign w:val="subscript"/>
          <w:lang w:val="en-GB"/>
        </w:rPr>
        <w:t xml:space="preserve"> </w:t>
      </w:r>
      <w:r w:rsidR="00D97F6C" w:rsidRPr="00D97F6C">
        <w:rPr>
          <w:rFonts w:asciiTheme="minorHAnsi" w:hAnsiTheme="minorHAnsi"/>
          <w:lang w:val="en-GB"/>
        </w:rPr>
        <w:t>coefficients</w:t>
      </w:r>
      <w:r w:rsidR="00EF0986">
        <w:rPr>
          <w:rFonts w:asciiTheme="minorHAnsi" w:hAnsiTheme="minorHAnsi"/>
          <w:lang w:val="en-GB"/>
        </w:rPr>
        <w:t xml:space="preserve"> and that 22.5 participants were required (per group) to find a difference in </w:t>
      </w:r>
      <w:r w:rsidR="00EF0986" w:rsidRPr="00EF0986">
        <w:rPr>
          <w:rFonts w:asciiTheme="minorHAnsi" w:hAnsiTheme="minorHAnsi"/>
          <w:lang w:val="en-GB"/>
        </w:rPr>
        <w:t>ΔPSE</w:t>
      </w:r>
      <w:r w:rsidR="000479B5">
        <w:rPr>
          <w:rFonts w:asciiTheme="minorHAnsi" w:hAnsiTheme="minorHAnsi"/>
          <w:lang w:val="en-GB"/>
        </w:rPr>
        <w:t>s</w:t>
      </w:r>
      <w:r w:rsidR="00FB6501">
        <w:rPr>
          <w:rFonts w:asciiTheme="minorHAnsi" w:hAnsiTheme="minorHAnsi"/>
          <w:lang w:val="en-GB"/>
        </w:rPr>
        <w:t>.</w:t>
      </w:r>
      <w:r w:rsidR="004B0A97">
        <w:rPr>
          <w:rFonts w:asciiTheme="minorHAnsi" w:hAnsiTheme="minorHAnsi"/>
          <w:lang w:val="en-GB"/>
        </w:rPr>
        <w:t xml:space="preserve"> </w:t>
      </w:r>
      <w:r w:rsidR="00B17AEB">
        <w:rPr>
          <w:rFonts w:asciiTheme="minorHAnsi" w:hAnsiTheme="minorHAnsi"/>
          <w:lang w:val="en-GB"/>
        </w:rPr>
        <w:t>With the challenges associated with ASD recruitment we aimed for N &gt; 20 participants per group (and attained 23 ASD and 27 control participants). Heading</w:t>
      </w:r>
      <w:r w:rsidR="005F334D">
        <w:rPr>
          <w:rFonts w:asciiTheme="minorHAnsi" w:hAnsiTheme="minorHAnsi"/>
          <w:lang w:val="en-GB"/>
        </w:rPr>
        <w:t xml:space="preserve"> discrimination </w:t>
      </w:r>
      <w:r w:rsidR="004B0A97">
        <w:rPr>
          <w:rFonts w:asciiTheme="minorHAnsi" w:hAnsiTheme="minorHAnsi"/>
          <w:lang w:val="en-GB"/>
        </w:rPr>
        <w:t xml:space="preserve">analysis was </w:t>
      </w:r>
      <w:r w:rsidR="00594B3E">
        <w:rPr>
          <w:rFonts w:asciiTheme="minorHAnsi" w:hAnsiTheme="minorHAnsi"/>
          <w:lang w:val="en-GB"/>
        </w:rPr>
        <w:t xml:space="preserve">done </w:t>
      </w:r>
      <w:r w:rsidR="004B0A97">
        <w:rPr>
          <w:rFonts w:asciiTheme="minorHAnsi" w:hAnsiTheme="minorHAnsi"/>
          <w:lang w:val="en-GB"/>
        </w:rPr>
        <w:t>on</w:t>
      </w:r>
      <w:r w:rsidR="005F334D">
        <w:rPr>
          <w:rFonts w:asciiTheme="minorHAnsi" w:hAnsiTheme="minorHAnsi"/>
          <w:lang w:val="en-GB"/>
        </w:rPr>
        <w:t xml:space="preserve"> previously published data (Zaidel et al., 2015)</w:t>
      </w:r>
      <w:r w:rsidR="00C66F3C">
        <w:rPr>
          <w:rFonts w:asciiTheme="minorHAnsi" w:hAnsiTheme="minorHAnsi"/>
          <w:lang w:val="en-GB"/>
        </w:rPr>
        <w:t xml:space="preserve"> hence power analysis was not </w:t>
      </w:r>
      <w:r w:rsidR="008B72D4">
        <w:rPr>
          <w:rFonts w:asciiTheme="minorHAnsi" w:hAnsiTheme="minorHAnsi"/>
          <w:lang w:val="en-GB"/>
        </w:rPr>
        <w:t>performed</w:t>
      </w:r>
      <w:r w:rsidR="005F334D">
        <w:rPr>
          <w:rFonts w:asciiTheme="minorHAnsi" w:hAnsiTheme="minorHAnsi"/>
          <w:lang w:val="en-GB"/>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lastRenderedPageBreak/>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5C09B129" w14:textId="5DC3EBC7" w:rsidR="0055314E" w:rsidRPr="00125190" w:rsidRDefault="00BE26A5" w:rsidP="002B76CC">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For the experiment in this study (location discrimination) one group of ASD and one control group were tested (no replicates were tested). The analysis of heading discrimination data were also based on one group of ASD and one control group. </w:t>
      </w:r>
      <w:r w:rsidR="006E39A9">
        <w:rPr>
          <w:rFonts w:asciiTheme="minorHAnsi" w:hAnsiTheme="minorHAnsi"/>
        </w:rPr>
        <w:t xml:space="preserve">The exclusion criteria </w:t>
      </w:r>
      <w:r w:rsidR="005C7167">
        <w:rPr>
          <w:rFonts w:asciiTheme="minorHAnsi" w:hAnsiTheme="minorHAnsi"/>
        </w:rPr>
        <w:t xml:space="preserve">for handling outliers </w:t>
      </w:r>
      <w:r w:rsidR="00BA5256">
        <w:rPr>
          <w:rFonts w:asciiTheme="minorHAnsi" w:hAnsiTheme="minorHAnsi"/>
        </w:rPr>
        <w:t>(</w:t>
      </w:r>
      <w:r w:rsidR="005C7167">
        <w:rPr>
          <w:rFonts w:asciiTheme="minorHAnsi" w:hAnsiTheme="minorHAnsi"/>
        </w:rPr>
        <w:t>according to</w:t>
      </w:r>
      <w:r w:rsidR="00BA5256">
        <w:rPr>
          <w:rFonts w:asciiTheme="minorHAnsi" w:hAnsiTheme="minorHAnsi"/>
        </w:rPr>
        <w:t xml:space="preserve"> </w:t>
      </w:r>
      <w:r w:rsidR="00BA5256" w:rsidRPr="00BA5256">
        <w:rPr>
          <w:rFonts w:asciiTheme="minorHAnsi" w:hAnsiTheme="minorHAnsi"/>
        </w:rPr>
        <w:t>goodness-of-fit of the psychometric functions</w:t>
      </w:r>
      <w:r w:rsidR="00BA5256">
        <w:rPr>
          <w:rFonts w:asciiTheme="minorHAnsi" w:hAnsiTheme="minorHAnsi"/>
        </w:rPr>
        <w:t xml:space="preserve">) </w:t>
      </w:r>
      <w:r w:rsidR="006E39A9">
        <w:rPr>
          <w:rFonts w:asciiTheme="minorHAnsi" w:hAnsiTheme="minorHAnsi"/>
        </w:rPr>
        <w:t xml:space="preserve">are described in Methods section </w:t>
      </w:r>
      <w:r w:rsidR="00F01C99">
        <w:rPr>
          <w:rFonts w:asciiTheme="minorHAnsi" w:hAnsiTheme="minorHAnsi"/>
        </w:rPr>
        <w:t>“</w:t>
      </w:r>
      <w:r w:rsidR="00F01C99" w:rsidRPr="00F01C99">
        <w:rPr>
          <w:rFonts w:asciiTheme="minorHAnsi" w:hAnsiTheme="minorHAnsi"/>
        </w:rPr>
        <w:t>Data Analysis</w:t>
      </w:r>
      <w:r w:rsidR="00F01C99">
        <w:rPr>
          <w:rFonts w:asciiTheme="minorHAnsi" w:hAnsiTheme="minorHAnsi"/>
        </w:rPr>
        <w:t>”.</w:t>
      </w:r>
    </w:p>
    <w:p w14:paraId="203989C1" w14:textId="77777777" w:rsidR="00FF5ED7" w:rsidRDefault="00FF5ED7" w:rsidP="00FF5ED7">
      <w:pPr>
        <w:rPr>
          <w:rFonts w:asciiTheme="minorHAnsi" w:hAnsiTheme="minorHAnsi"/>
          <w:b/>
          <w:bCs/>
        </w:rPr>
      </w:pPr>
    </w:p>
    <w:p w14:paraId="3E1A6B61" w14:textId="0B4A406F" w:rsidR="0015519A" w:rsidRDefault="0015519A">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14E35AFA" w14:textId="26580B22" w:rsidR="0031110B" w:rsidRPr="00505C51" w:rsidRDefault="00D205C4" w:rsidP="00492391">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tl/>
          <w:lang w:bidi="he-IL"/>
        </w:rPr>
      </w:pPr>
      <w:r>
        <w:rPr>
          <w:rFonts w:asciiTheme="minorHAnsi" w:hAnsiTheme="minorHAnsi"/>
          <w:sz w:val="22"/>
          <w:szCs w:val="22"/>
        </w:rPr>
        <w:t>T</w:t>
      </w:r>
      <w:r w:rsidR="00492391">
        <w:rPr>
          <w:rFonts w:asciiTheme="minorHAnsi" w:hAnsiTheme="minorHAnsi"/>
          <w:sz w:val="22"/>
          <w:szCs w:val="22"/>
        </w:rPr>
        <w:t xml:space="preserve">he statistical approach </w:t>
      </w:r>
      <w:proofErr w:type="gramStart"/>
      <w:r w:rsidR="00492391">
        <w:rPr>
          <w:rFonts w:asciiTheme="minorHAnsi" w:hAnsiTheme="minorHAnsi"/>
          <w:sz w:val="22"/>
          <w:szCs w:val="22"/>
        </w:rPr>
        <w:t>is presented</w:t>
      </w:r>
      <w:proofErr w:type="gramEnd"/>
      <w:r>
        <w:rPr>
          <w:rFonts w:asciiTheme="minorHAnsi" w:hAnsiTheme="minorHAnsi"/>
          <w:sz w:val="22"/>
          <w:szCs w:val="22"/>
        </w:rPr>
        <w:t xml:space="preserve"> in a </w:t>
      </w:r>
      <w:r w:rsidR="00F50AD8">
        <w:rPr>
          <w:rFonts w:asciiTheme="minorHAnsi" w:hAnsiTheme="minorHAnsi"/>
          <w:sz w:val="22"/>
          <w:szCs w:val="22"/>
        </w:rPr>
        <w:t xml:space="preserve">dedicated </w:t>
      </w:r>
      <w:r>
        <w:rPr>
          <w:rFonts w:asciiTheme="minorHAnsi" w:hAnsiTheme="minorHAnsi"/>
          <w:sz w:val="22"/>
          <w:szCs w:val="22"/>
        </w:rPr>
        <w:t xml:space="preserve">section entitled “Statistics” in the Methods. </w:t>
      </w:r>
      <w:r w:rsidR="006D6263">
        <w:rPr>
          <w:rFonts w:asciiTheme="minorHAnsi" w:hAnsiTheme="minorHAnsi"/>
          <w:sz w:val="22"/>
          <w:szCs w:val="22"/>
        </w:rPr>
        <w:t>Statistical d</w:t>
      </w:r>
      <w:r w:rsidR="00AE72EA">
        <w:rPr>
          <w:rFonts w:asciiTheme="minorHAnsi" w:hAnsiTheme="minorHAnsi"/>
          <w:sz w:val="22"/>
          <w:szCs w:val="22"/>
        </w:rPr>
        <w:t xml:space="preserve">etails </w:t>
      </w:r>
      <w:r w:rsidR="00542FEB">
        <w:rPr>
          <w:rFonts w:asciiTheme="minorHAnsi" w:hAnsiTheme="minorHAnsi"/>
          <w:sz w:val="22"/>
          <w:szCs w:val="22"/>
        </w:rPr>
        <w:t xml:space="preserve">(including specific </w:t>
      </w:r>
      <w:r w:rsidR="00542FEB" w:rsidRPr="00505C51">
        <w:rPr>
          <w:rFonts w:asciiTheme="minorHAnsi" w:hAnsiTheme="minorHAnsi"/>
          <w:sz w:val="22"/>
          <w:szCs w:val="22"/>
        </w:rPr>
        <w:t>p-values</w:t>
      </w:r>
      <w:r w:rsidR="00542FEB">
        <w:rPr>
          <w:rFonts w:asciiTheme="minorHAnsi" w:hAnsiTheme="minorHAnsi"/>
          <w:sz w:val="22"/>
          <w:szCs w:val="22"/>
        </w:rPr>
        <w:t xml:space="preserve">, </w:t>
      </w:r>
      <w:r w:rsidR="00542FEB" w:rsidRPr="00505C51">
        <w:rPr>
          <w:rFonts w:asciiTheme="minorHAnsi" w:hAnsiTheme="minorHAnsi"/>
          <w:sz w:val="22"/>
          <w:szCs w:val="22"/>
        </w:rPr>
        <w:t>statistics</w:t>
      </w:r>
      <w:r w:rsidR="00542FEB">
        <w:rPr>
          <w:rFonts w:asciiTheme="minorHAnsi" w:hAnsiTheme="minorHAnsi"/>
          <w:sz w:val="22"/>
          <w:szCs w:val="22"/>
        </w:rPr>
        <w:t>,</w:t>
      </w:r>
      <w:r w:rsidR="00542FEB" w:rsidRPr="00505C51">
        <w:rPr>
          <w:rFonts w:asciiTheme="minorHAnsi" w:hAnsiTheme="minorHAnsi"/>
          <w:sz w:val="22"/>
          <w:szCs w:val="22"/>
        </w:rPr>
        <w:t xml:space="preserve"> 95% confidence intervals</w:t>
      </w:r>
      <w:r w:rsidR="000D6026">
        <w:rPr>
          <w:rFonts w:asciiTheme="minorHAnsi" w:hAnsiTheme="minorHAnsi"/>
          <w:sz w:val="22"/>
          <w:szCs w:val="22"/>
        </w:rPr>
        <w:t>,</w:t>
      </w:r>
      <w:r w:rsidR="000D6026" w:rsidRPr="00505C51">
        <w:rPr>
          <w:rFonts w:asciiTheme="minorHAnsi" w:hAnsiTheme="minorHAnsi"/>
          <w:sz w:val="22"/>
          <w:szCs w:val="22"/>
        </w:rPr>
        <w:t xml:space="preserve"> </w:t>
      </w:r>
      <w:r w:rsidR="00BA6172" w:rsidRPr="00505C51">
        <w:rPr>
          <w:rFonts w:asciiTheme="minorHAnsi" w:hAnsiTheme="minorHAnsi"/>
          <w:bCs/>
          <w:sz w:val="22"/>
          <w:szCs w:val="22"/>
          <w:lang w:val="en-GB"/>
        </w:rPr>
        <w:t>effect size</w:t>
      </w:r>
      <w:r w:rsidR="00BA6172">
        <w:rPr>
          <w:rFonts w:asciiTheme="minorHAnsi" w:hAnsiTheme="minorHAnsi"/>
          <w:bCs/>
          <w:sz w:val="22"/>
          <w:szCs w:val="22"/>
          <w:lang w:val="en-GB"/>
        </w:rPr>
        <w:t>,</w:t>
      </w:r>
      <w:r w:rsidR="00BA6172" w:rsidRPr="00505C51">
        <w:rPr>
          <w:rFonts w:asciiTheme="minorHAnsi" w:hAnsiTheme="minorHAnsi"/>
          <w:sz w:val="22"/>
          <w:szCs w:val="22"/>
        </w:rPr>
        <w:t xml:space="preserve"> </w:t>
      </w:r>
      <w:r w:rsidR="000D6026" w:rsidRPr="00505C51">
        <w:rPr>
          <w:rFonts w:asciiTheme="minorHAnsi" w:hAnsiTheme="minorHAnsi"/>
          <w:sz w:val="22"/>
          <w:szCs w:val="22"/>
        </w:rPr>
        <w:t>methods of multiple test correction</w:t>
      </w:r>
      <w:r w:rsidR="000D6026">
        <w:rPr>
          <w:rFonts w:asciiTheme="minorHAnsi" w:hAnsiTheme="minorHAnsi"/>
          <w:sz w:val="22"/>
          <w:szCs w:val="22"/>
        </w:rPr>
        <w:t xml:space="preserve"> </w:t>
      </w:r>
      <w:r w:rsidR="00542FEB">
        <w:rPr>
          <w:rFonts w:asciiTheme="minorHAnsi" w:hAnsiTheme="minorHAnsi"/>
          <w:sz w:val="22"/>
          <w:szCs w:val="22"/>
        </w:rPr>
        <w:t xml:space="preserve">and the test used) </w:t>
      </w:r>
      <w:proofErr w:type="gramStart"/>
      <w:r w:rsidR="006D6263">
        <w:rPr>
          <w:rFonts w:asciiTheme="minorHAnsi" w:hAnsiTheme="minorHAnsi"/>
          <w:sz w:val="22"/>
          <w:szCs w:val="22"/>
        </w:rPr>
        <w:t>are provided</w:t>
      </w:r>
      <w:proofErr w:type="gramEnd"/>
      <w:r w:rsidR="006D6263">
        <w:rPr>
          <w:rFonts w:asciiTheme="minorHAnsi" w:hAnsiTheme="minorHAnsi"/>
          <w:sz w:val="22"/>
          <w:szCs w:val="22"/>
        </w:rPr>
        <w:t xml:space="preserve"> together with the results as they are reported in the Results section.</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77BEAEC" w:rsidR="00BC3CCE" w:rsidRPr="00505C51" w:rsidRDefault="00D87A12" w:rsidP="00BB1088">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Participants</w:t>
      </w:r>
      <w:r w:rsidR="002D3C5B">
        <w:rPr>
          <w:rFonts w:asciiTheme="minorHAnsi" w:hAnsiTheme="minorHAnsi"/>
          <w:sz w:val="22"/>
          <w:szCs w:val="22"/>
        </w:rPr>
        <w:t xml:space="preserve"> were allocated into groups according to </w:t>
      </w:r>
      <w:r>
        <w:rPr>
          <w:rFonts w:asciiTheme="minorHAnsi" w:hAnsiTheme="minorHAnsi"/>
          <w:sz w:val="22"/>
          <w:szCs w:val="22"/>
        </w:rPr>
        <w:t xml:space="preserve">their </w:t>
      </w:r>
      <w:r w:rsidR="002D3C5B">
        <w:rPr>
          <w:rFonts w:asciiTheme="minorHAnsi" w:hAnsiTheme="minorHAnsi"/>
          <w:sz w:val="22"/>
          <w:szCs w:val="22"/>
        </w:rPr>
        <w:t>clinical condition –</w:t>
      </w:r>
      <w:r w:rsidR="00651092">
        <w:rPr>
          <w:rFonts w:asciiTheme="minorHAnsi" w:hAnsiTheme="minorHAnsi"/>
          <w:sz w:val="22"/>
          <w:szCs w:val="22"/>
        </w:rPr>
        <w:t xml:space="preserve"> </w:t>
      </w:r>
      <w:r w:rsidR="002D3C5B">
        <w:rPr>
          <w:rFonts w:asciiTheme="minorHAnsi" w:hAnsiTheme="minorHAnsi"/>
          <w:sz w:val="22"/>
          <w:szCs w:val="22"/>
        </w:rPr>
        <w:t>ASD or healthy controls</w:t>
      </w:r>
      <w:r w:rsidR="005D61CF">
        <w:rPr>
          <w:rFonts w:asciiTheme="minorHAnsi" w:hAnsiTheme="minorHAnsi"/>
          <w:sz w:val="22"/>
          <w:szCs w:val="22"/>
        </w:rPr>
        <w:t xml:space="preserve"> (</w:t>
      </w:r>
      <w:r w:rsidR="00BB1088">
        <w:rPr>
          <w:rFonts w:asciiTheme="minorHAnsi" w:hAnsiTheme="minorHAnsi"/>
          <w:sz w:val="22"/>
          <w:szCs w:val="22"/>
        </w:rPr>
        <w:t>this</w:t>
      </w:r>
      <w:r w:rsidR="005D61CF">
        <w:rPr>
          <w:rFonts w:asciiTheme="minorHAnsi" w:hAnsiTheme="minorHAnsi"/>
          <w:sz w:val="22"/>
          <w:szCs w:val="22"/>
        </w:rPr>
        <w:t xml:space="preserve"> was not masked)</w:t>
      </w:r>
      <w:r w:rsidR="002D3C5B">
        <w:rPr>
          <w:rFonts w:asciiTheme="minorHAnsi" w:hAnsiTheme="minorHAnsi"/>
          <w:sz w:val="22"/>
          <w:szCs w:val="22"/>
        </w:rPr>
        <w: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61C117E1" w:rsidR="00BC3CCE" w:rsidRPr="00505C51" w:rsidRDefault="008C1274" w:rsidP="00094E2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Clinical and demographic data are provided in Tables 1 and 2. T</w:t>
      </w:r>
      <w:r w:rsidR="001A1BFD">
        <w:rPr>
          <w:rFonts w:asciiTheme="minorHAnsi" w:hAnsiTheme="minorHAnsi"/>
          <w:sz w:val="22"/>
          <w:szCs w:val="22"/>
        </w:rPr>
        <w:t xml:space="preserve">he behavioral data gathered for this study, and code, </w:t>
      </w:r>
      <w:proofErr w:type="gramStart"/>
      <w:r w:rsidR="00094E22">
        <w:rPr>
          <w:rFonts w:asciiTheme="minorHAnsi" w:hAnsiTheme="minorHAnsi"/>
          <w:sz w:val="22"/>
          <w:szCs w:val="22"/>
        </w:rPr>
        <w:t>were uploaded</w:t>
      </w:r>
      <w:proofErr w:type="gramEnd"/>
      <w:r w:rsidR="00094E22">
        <w:rPr>
          <w:rFonts w:asciiTheme="minorHAnsi" w:hAnsiTheme="minorHAnsi"/>
          <w:sz w:val="22"/>
          <w:szCs w:val="22"/>
        </w:rPr>
        <w:t xml:space="preserve"> to </w:t>
      </w:r>
      <w:proofErr w:type="spellStart"/>
      <w:r w:rsidR="00094E22">
        <w:rPr>
          <w:rFonts w:asciiTheme="minorHAnsi" w:hAnsiTheme="minorHAnsi"/>
          <w:sz w:val="22"/>
          <w:szCs w:val="22"/>
        </w:rPr>
        <w:t>github</w:t>
      </w:r>
      <w:proofErr w:type="spellEnd"/>
      <w:r w:rsidR="00094E22">
        <w:rPr>
          <w:rFonts w:asciiTheme="minorHAnsi" w:hAnsiTheme="minorHAnsi"/>
          <w:sz w:val="22"/>
          <w:szCs w:val="22"/>
        </w:rPr>
        <w:t xml:space="preserve"> – as detailed in the manuscript section </w:t>
      </w:r>
      <w:r w:rsidR="003F1E39">
        <w:rPr>
          <w:rFonts w:asciiTheme="minorHAnsi" w:hAnsiTheme="minorHAnsi"/>
          <w:sz w:val="22"/>
          <w:szCs w:val="22"/>
        </w:rPr>
        <w:t>“Data and code”</w:t>
      </w:r>
      <w:r>
        <w:rPr>
          <w:rFonts w:asciiTheme="minorHAnsi" w:hAnsiTheme="minorHAnsi"/>
          <w:sz w:val="22"/>
          <w:szCs w:val="22"/>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623EF" w14:textId="77777777" w:rsidR="00FB1CCD" w:rsidRDefault="00FB1CCD" w:rsidP="004215FE">
      <w:r>
        <w:separator/>
      </w:r>
    </w:p>
  </w:endnote>
  <w:endnote w:type="continuationSeparator" w:id="0">
    <w:p w14:paraId="609220CC" w14:textId="77777777" w:rsidR="00FB1CCD" w:rsidRDefault="00FB1CCD"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Yu Gothic UI"/>
    <w:panose1 w:val="00000000000000000000"/>
    <w:charset w:val="80"/>
    <w:family w:val="roman"/>
    <w:notTrueType/>
    <w:pitch w:val="fixed"/>
    <w:sig w:usb0="00000001" w:usb1="08070000" w:usb2="00000010" w:usb3="00000000" w:csb0="00020000" w:csb1="00000000"/>
  </w:font>
  <w:font w:name="Lucida Grande">
    <w:altName w:val="Segoe UI"/>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6A8AFEBB"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3F12C1">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1612E" w14:textId="77777777" w:rsidR="00FB1CCD" w:rsidRDefault="00FB1CCD" w:rsidP="004215FE">
      <w:r>
        <w:separator/>
      </w:r>
    </w:p>
  </w:footnote>
  <w:footnote w:type="continuationSeparator" w:id="0">
    <w:p w14:paraId="76A07AED" w14:textId="77777777" w:rsidR="00FB1CCD" w:rsidRDefault="00FB1CCD"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lang w:bidi="he-IL"/>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423B5"/>
    <w:rsid w:val="000479B5"/>
    <w:rsid w:val="00062DBF"/>
    <w:rsid w:val="000707F0"/>
    <w:rsid w:val="00083FE8"/>
    <w:rsid w:val="0009444E"/>
    <w:rsid w:val="00094E22"/>
    <w:rsid w:val="0009520A"/>
    <w:rsid w:val="000A32A6"/>
    <w:rsid w:val="000A38BC"/>
    <w:rsid w:val="000B2AEA"/>
    <w:rsid w:val="000B3495"/>
    <w:rsid w:val="000C4C4F"/>
    <w:rsid w:val="000C773F"/>
    <w:rsid w:val="000D14EE"/>
    <w:rsid w:val="000D6026"/>
    <w:rsid w:val="000D62F9"/>
    <w:rsid w:val="000F4146"/>
    <w:rsid w:val="000F64EE"/>
    <w:rsid w:val="00100F97"/>
    <w:rsid w:val="001019CD"/>
    <w:rsid w:val="00120FB0"/>
    <w:rsid w:val="00125190"/>
    <w:rsid w:val="00133662"/>
    <w:rsid w:val="00133907"/>
    <w:rsid w:val="0014469E"/>
    <w:rsid w:val="00146DE9"/>
    <w:rsid w:val="0015519A"/>
    <w:rsid w:val="001618D5"/>
    <w:rsid w:val="00175192"/>
    <w:rsid w:val="001A1BFD"/>
    <w:rsid w:val="001A280E"/>
    <w:rsid w:val="001E1D59"/>
    <w:rsid w:val="00201C3B"/>
    <w:rsid w:val="00212F30"/>
    <w:rsid w:val="00217B9E"/>
    <w:rsid w:val="002336C6"/>
    <w:rsid w:val="00241081"/>
    <w:rsid w:val="00254DE1"/>
    <w:rsid w:val="0025504D"/>
    <w:rsid w:val="00266462"/>
    <w:rsid w:val="00274B8A"/>
    <w:rsid w:val="00281B2D"/>
    <w:rsid w:val="002A068D"/>
    <w:rsid w:val="002A0ED1"/>
    <w:rsid w:val="002A7487"/>
    <w:rsid w:val="002B1EFC"/>
    <w:rsid w:val="002B76CC"/>
    <w:rsid w:val="002C7DC7"/>
    <w:rsid w:val="002D3C5B"/>
    <w:rsid w:val="002E22B2"/>
    <w:rsid w:val="00307F5D"/>
    <w:rsid w:val="0031110B"/>
    <w:rsid w:val="00321399"/>
    <w:rsid w:val="003248ED"/>
    <w:rsid w:val="0034711B"/>
    <w:rsid w:val="00370080"/>
    <w:rsid w:val="003F0FC1"/>
    <w:rsid w:val="003F12C1"/>
    <w:rsid w:val="003F19A6"/>
    <w:rsid w:val="003F1E39"/>
    <w:rsid w:val="00402ADD"/>
    <w:rsid w:val="00406FF4"/>
    <w:rsid w:val="00413EB9"/>
    <w:rsid w:val="0041682E"/>
    <w:rsid w:val="004215FE"/>
    <w:rsid w:val="004242DB"/>
    <w:rsid w:val="00426FD0"/>
    <w:rsid w:val="00441726"/>
    <w:rsid w:val="004505C5"/>
    <w:rsid w:val="00451B01"/>
    <w:rsid w:val="00455849"/>
    <w:rsid w:val="00471488"/>
    <w:rsid w:val="00471732"/>
    <w:rsid w:val="00482249"/>
    <w:rsid w:val="00492391"/>
    <w:rsid w:val="004A1C2C"/>
    <w:rsid w:val="004A5C32"/>
    <w:rsid w:val="004B0A97"/>
    <w:rsid w:val="004B41D4"/>
    <w:rsid w:val="004D5E59"/>
    <w:rsid w:val="004D602A"/>
    <w:rsid w:val="004D73CF"/>
    <w:rsid w:val="004E4945"/>
    <w:rsid w:val="004F451D"/>
    <w:rsid w:val="00505C51"/>
    <w:rsid w:val="00516A01"/>
    <w:rsid w:val="0053000A"/>
    <w:rsid w:val="00542FEB"/>
    <w:rsid w:val="00550F13"/>
    <w:rsid w:val="005530AE"/>
    <w:rsid w:val="0055314E"/>
    <w:rsid w:val="00555F44"/>
    <w:rsid w:val="00566103"/>
    <w:rsid w:val="00594B3E"/>
    <w:rsid w:val="005A5073"/>
    <w:rsid w:val="005B0A15"/>
    <w:rsid w:val="005C7167"/>
    <w:rsid w:val="005D06B5"/>
    <w:rsid w:val="005D5933"/>
    <w:rsid w:val="005D61CF"/>
    <w:rsid w:val="005F334D"/>
    <w:rsid w:val="00605A12"/>
    <w:rsid w:val="00617405"/>
    <w:rsid w:val="00634AC7"/>
    <w:rsid w:val="00651092"/>
    <w:rsid w:val="0065205D"/>
    <w:rsid w:val="00657587"/>
    <w:rsid w:val="00661DCC"/>
    <w:rsid w:val="00672545"/>
    <w:rsid w:val="00685CCF"/>
    <w:rsid w:val="006933BC"/>
    <w:rsid w:val="006A632B"/>
    <w:rsid w:val="006C06F5"/>
    <w:rsid w:val="006C7BC3"/>
    <w:rsid w:val="006D6263"/>
    <w:rsid w:val="006E39A9"/>
    <w:rsid w:val="006E4A6C"/>
    <w:rsid w:val="006E6B2A"/>
    <w:rsid w:val="006E6B92"/>
    <w:rsid w:val="00700103"/>
    <w:rsid w:val="007137E1"/>
    <w:rsid w:val="00744A87"/>
    <w:rsid w:val="00755D7A"/>
    <w:rsid w:val="00762B36"/>
    <w:rsid w:val="00763BA5"/>
    <w:rsid w:val="0076524F"/>
    <w:rsid w:val="00767B26"/>
    <w:rsid w:val="00792227"/>
    <w:rsid w:val="00795CED"/>
    <w:rsid w:val="007B6567"/>
    <w:rsid w:val="007B6D8A"/>
    <w:rsid w:val="007B7AF0"/>
    <w:rsid w:val="007C1A97"/>
    <w:rsid w:val="007D0D6B"/>
    <w:rsid w:val="007D18C3"/>
    <w:rsid w:val="007E54D8"/>
    <w:rsid w:val="007E5880"/>
    <w:rsid w:val="00800860"/>
    <w:rsid w:val="008071DA"/>
    <w:rsid w:val="0082410E"/>
    <w:rsid w:val="008531D3"/>
    <w:rsid w:val="00860995"/>
    <w:rsid w:val="00865914"/>
    <w:rsid w:val="008669DA"/>
    <w:rsid w:val="0087056D"/>
    <w:rsid w:val="00872DD9"/>
    <w:rsid w:val="00876157"/>
    <w:rsid w:val="00876F8F"/>
    <w:rsid w:val="00877644"/>
    <w:rsid w:val="00877729"/>
    <w:rsid w:val="008A22A7"/>
    <w:rsid w:val="008A2DA7"/>
    <w:rsid w:val="008B72D4"/>
    <w:rsid w:val="008C1274"/>
    <w:rsid w:val="008C73C0"/>
    <w:rsid w:val="008D252E"/>
    <w:rsid w:val="008D7885"/>
    <w:rsid w:val="008F508A"/>
    <w:rsid w:val="00910290"/>
    <w:rsid w:val="00912B0B"/>
    <w:rsid w:val="009205E9"/>
    <w:rsid w:val="0092438C"/>
    <w:rsid w:val="0092520A"/>
    <w:rsid w:val="00941D04"/>
    <w:rsid w:val="00963CEF"/>
    <w:rsid w:val="0096760E"/>
    <w:rsid w:val="009905ED"/>
    <w:rsid w:val="00993065"/>
    <w:rsid w:val="009A0661"/>
    <w:rsid w:val="009A7BA5"/>
    <w:rsid w:val="009D0D28"/>
    <w:rsid w:val="009D5D7F"/>
    <w:rsid w:val="009E0752"/>
    <w:rsid w:val="009E5DFD"/>
    <w:rsid w:val="009E6ACE"/>
    <w:rsid w:val="009E7B13"/>
    <w:rsid w:val="009F36FC"/>
    <w:rsid w:val="00A11EC6"/>
    <w:rsid w:val="00A131BD"/>
    <w:rsid w:val="00A13B97"/>
    <w:rsid w:val="00A32E20"/>
    <w:rsid w:val="00A5368C"/>
    <w:rsid w:val="00A62B52"/>
    <w:rsid w:val="00A64582"/>
    <w:rsid w:val="00A76069"/>
    <w:rsid w:val="00A84B3E"/>
    <w:rsid w:val="00A950E7"/>
    <w:rsid w:val="00A95722"/>
    <w:rsid w:val="00AB5612"/>
    <w:rsid w:val="00AC49AA"/>
    <w:rsid w:val="00AD7A8F"/>
    <w:rsid w:val="00AE72EA"/>
    <w:rsid w:val="00AE7C75"/>
    <w:rsid w:val="00AF5736"/>
    <w:rsid w:val="00B124CC"/>
    <w:rsid w:val="00B13412"/>
    <w:rsid w:val="00B17836"/>
    <w:rsid w:val="00B17AEB"/>
    <w:rsid w:val="00B20BBC"/>
    <w:rsid w:val="00B24C80"/>
    <w:rsid w:val="00B25462"/>
    <w:rsid w:val="00B330BD"/>
    <w:rsid w:val="00B4292F"/>
    <w:rsid w:val="00B57E8A"/>
    <w:rsid w:val="00B64119"/>
    <w:rsid w:val="00B94C5D"/>
    <w:rsid w:val="00BA4D1B"/>
    <w:rsid w:val="00BA5256"/>
    <w:rsid w:val="00BA5BB7"/>
    <w:rsid w:val="00BA6172"/>
    <w:rsid w:val="00BB00D0"/>
    <w:rsid w:val="00BB1088"/>
    <w:rsid w:val="00BB55EC"/>
    <w:rsid w:val="00BC3CCE"/>
    <w:rsid w:val="00BE0EFC"/>
    <w:rsid w:val="00BE26A5"/>
    <w:rsid w:val="00C1184B"/>
    <w:rsid w:val="00C21D14"/>
    <w:rsid w:val="00C24CF7"/>
    <w:rsid w:val="00C30A5E"/>
    <w:rsid w:val="00C42ECB"/>
    <w:rsid w:val="00C51F54"/>
    <w:rsid w:val="00C52A77"/>
    <w:rsid w:val="00C66F3C"/>
    <w:rsid w:val="00C820B0"/>
    <w:rsid w:val="00C95175"/>
    <w:rsid w:val="00CC6EF3"/>
    <w:rsid w:val="00CD6AEC"/>
    <w:rsid w:val="00CE6849"/>
    <w:rsid w:val="00CF4BBE"/>
    <w:rsid w:val="00CF6CB5"/>
    <w:rsid w:val="00D0118F"/>
    <w:rsid w:val="00D10224"/>
    <w:rsid w:val="00D205C4"/>
    <w:rsid w:val="00D44612"/>
    <w:rsid w:val="00D50299"/>
    <w:rsid w:val="00D73248"/>
    <w:rsid w:val="00D74320"/>
    <w:rsid w:val="00D779BF"/>
    <w:rsid w:val="00D83D45"/>
    <w:rsid w:val="00D87A12"/>
    <w:rsid w:val="00D87C3F"/>
    <w:rsid w:val="00D93937"/>
    <w:rsid w:val="00D97F6C"/>
    <w:rsid w:val="00DB1F07"/>
    <w:rsid w:val="00DD1644"/>
    <w:rsid w:val="00DE207A"/>
    <w:rsid w:val="00DE2719"/>
    <w:rsid w:val="00DF1913"/>
    <w:rsid w:val="00E007B4"/>
    <w:rsid w:val="00E234CA"/>
    <w:rsid w:val="00E41364"/>
    <w:rsid w:val="00E61AB4"/>
    <w:rsid w:val="00E70517"/>
    <w:rsid w:val="00E863AD"/>
    <w:rsid w:val="00E870D1"/>
    <w:rsid w:val="00ED346E"/>
    <w:rsid w:val="00EF0986"/>
    <w:rsid w:val="00EF7423"/>
    <w:rsid w:val="00F01C99"/>
    <w:rsid w:val="00F24DF9"/>
    <w:rsid w:val="00F27DEC"/>
    <w:rsid w:val="00F3344F"/>
    <w:rsid w:val="00F360FA"/>
    <w:rsid w:val="00F50AD8"/>
    <w:rsid w:val="00F60CF4"/>
    <w:rsid w:val="00FB1CCD"/>
    <w:rsid w:val="00FB6501"/>
    <w:rsid w:val="00FC1F40"/>
    <w:rsid w:val="00FC5F90"/>
    <w:rsid w:val="00FD0F2C"/>
    <w:rsid w:val="00FE362B"/>
    <w:rsid w:val="00FE48C0"/>
    <w:rsid w:val="00FE4F10"/>
    <w:rsid w:val="00FE56C5"/>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AA997-EE92-49B1-A219-DB9452E05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1127</TotalTime>
  <Pages>3</Pages>
  <Words>1039</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6949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Adam Zaidel</cp:lastModifiedBy>
  <cp:revision>79</cp:revision>
  <dcterms:created xsi:type="dcterms:W3CDTF">2020-09-02T15:47:00Z</dcterms:created>
  <dcterms:modified xsi:type="dcterms:W3CDTF">2021-05-19T09:22:00Z</dcterms:modified>
</cp:coreProperties>
</file>