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94E970C" w:rsidR="00877644" w:rsidRPr="00125190" w:rsidRDefault="002155B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use statistical methods for sample size computation</w:t>
      </w:r>
      <w:r w:rsidR="00515F58">
        <w:rPr>
          <w:rFonts w:asciiTheme="minorHAnsi" w:hAnsiTheme="minorHAnsi"/>
        </w:rPr>
        <w:t>. However,</w:t>
      </w:r>
      <w:r>
        <w:rPr>
          <w:rFonts w:asciiTheme="minorHAnsi" w:hAnsiTheme="minorHAnsi"/>
        </w:rPr>
        <w:t xml:space="preserve"> the </w:t>
      </w:r>
      <w:r w:rsidR="00515F58">
        <w:rPr>
          <w:rFonts w:asciiTheme="minorHAnsi" w:hAnsiTheme="minorHAnsi"/>
        </w:rPr>
        <w:t>sample sizes used in our study are comparable</w:t>
      </w:r>
      <w:r>
        <w:rPr>
          <w:rFonts w:asciiTheme="minorHAnsi" w:hAnsiTheme="minorHAnsi"/>
        </w:rPr>
        <w:t xml:space="preserve"> to those used in other birdsong studies.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45804D1" w:rsidR="00B330BD" w:rsidRPr="00125190" w:rsidRDefault="00515F5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exact number of blocks or song bouts included in each comparison is given in the Results section and/or Figure legends. Handling of outliers and criteria for inclusion are described in the Methods section</w:t>
      </w:r>
      <w:r w:rsidR="007D2F4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7D2F44">
        <w:rPr>
          <w:rFonts w:asciiTheme="minorHAnsi" w:hAnsiTheme="minorHAnsi"/>
        </w:rPr>
        <w:t>‘</w:t>
      </w:r>
      <w:r>
        <w:rPr>
          <w:rFonts w:asciiTheme="minorHAnsi" w:hAnsiTheme="minorHAnsi"/>
        </w:rPr>
        <w:t>Training procedure</w:t>
      </w:r>
      <w:r w:rsidR="00712F59">
        <w:rPr>
          <w:rFonts w:asciiTheme="minorHAnsi" w:hAnsiTheme="minorHAnsi"/>
        </w:rPr>
        <w:t xml:space="preserve"> and blocks</w:t>
      </w:r>
      <w:r w:rsidR="007D2F44">
        <w:rPr>
          <w:rFonts w:asciiTheme="minorHAnsi" w:hAnsiTheme="minorHAnsi"/>
        </w:rPr>
        <w:t>’, ‘Sequence probability analyses’ and ‘Analysis of acquisition’</w:t>
      </w:r>
      <w:r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76E24E91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3DF0334" w:rsidR="0015519A" w:rsidRPr="00505C51" w:rsidRDefault="007D2F4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Summary statistics, exact values of N and p values are reported for each experiment along with the statistical tests used in the Results section. Raw data is included in all Figures</w:t>
      </w:r>
      <w:r w:rsidR="00C757FE">
        <w:rPr>
          <w:rFonts w:asciiTheme="minorHAnsi" w:hAnsiTheme="minorHAnsi"/>
          <w:sz w:val="22"/>
          <w:szCs w:val="22"/>
        </w:rPr>
        <w:t>, along with source data and source code to document all analysis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7F1D35" w:rsidR="00BC3CCE" w:rsidRPr="00505C51" w:rsidRDefault="007D2F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were no groups in this study, each bird’s learning outcome is compared to its own baseline. Masking was not used during data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305A77" w:rsidR="00BC3CCE" w:rsidRPr="00505C51" w:rsidRDefault="007D2F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relevant summary data are provided as source data as ‘.mat’ files, together with corresponding Matlab code to reproduce summary analyses in Fig 1</w:t>
      </w:r>
      <w:r w:rsidR="00C757FE">
        <w:rPr>
          <w:rFonts w:asciiTheme="minorHAnsi" w:hAnsiTheme="minorHAnsi"/>
          <w:sz w:val="22"/>
          <w:szCs w:val="22"/>
        </w:rPr>
        <w:t>B-</w:t>
      </w:r>
      <w:r>
        <w:rPr>
          <w:rFonts w:asciiTheme="minorHAnsi" w:hAnsiTheme="minorHAnsi"/>
          <w:sz w:val="22"/>
          <w:szCs w:val="22"/>
        </w:rPr>
        <w:t xml:space="preserve">H, Fig 2C-F, 2L, Fig 3 E-H, Fig </w:t>
      </w:r>
      <w:r w:rsidR="00C757FE">
        <w:rPr>
          <w:rFonts w:asciiTheme="minorHAnsi" w:hAnsiTheme="minorHAnsi"/>
          <w:sz w:val="22"/>
          <w:szCs w:val="22"/>
        </w:rPr>
        <w:t>4G, Fig</w:t>
      </w:r>
      <w:r>
        <w:rPr>
          <w:rFonts w:asciiTheme="minorHAnsi" w:hAnsiTheme="minorHAnsi"/>
          <w:sz w:val="22"/>
          <w:szCs w:val="22"/>
        </w:rPr>
        <w:t>.</w:t>
      </w:r>
      <w:r w:rsidR="00C757FE">
        <w:rPr>
          <w:rFonts w:asciiTheme="minorHAnsi" w:hAnsiTheme="minorHAnsi"/>
          <w:sz w:val="22"/>
          <w:szCs w:val="22"/>
        </w:rPr>
        <w:t>4 Supplement, Fig.5 B-D.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BB025" w14:textId="77777777" w:rsidR="00FC358E" w:rsidRDefault="00FC358E" w:rsidP="004215FE">
      <w:r>
        <w:separator/>
      </w:r>
    </w:p>
  </w:endnote>
  <w:endnote w:type="continuationSeparator" w:id="0">
    <w:p w14:paraId="6E597AB3" w14:textId="77777777" w:rsidR="00FC358E" w:rsidRDefault="00FC358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6C87" w14:textId="77777777" w:rsidR="00FC358E" w:rsidRDefault="00FC358E" w:rsidP="004215FE">
      <w:r>
        <w:separator/>
      </w:r>
    </w:p>
  </w:footnote>
  <w:footnote w:type="continuationSeparator" w:id="0">
    <w:p w14:paraId="31174883" w14:textId="77777777" w:rsidR="00FC358E" w:rsidRDefault="00FC358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55BB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5F58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2F59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2F44"/>
    <w:rsid w:val="007E54D8"/>
    <w:rsid w:val="007E5880"/>
    <w:rsid w:val="00800860"/>
    <w:rsid w:val="008071DA"/>
    <w:rsid w:val="0082410E"/>
    <w:rsid w:val="008333EC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6E6F"/>
    <w:rsid w:val="00C1184B"/>
    <w:rsid w:val="00C21D14"/>
    <w:rsid w:val="00C24CF7"/>
    <w:rsid w:val="00C42ECB"/>
    <w:rsid w:val="00C52A77"/>
    <w:rsid w:val="00C757FE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358E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96DBE2EB-DDF4-B54A-966A-76BDC2E9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Lena Veit</cp:lastModifiedBy>
  <cp:revision>3</cp:revision>
  <dcterms:created xsi:type="dcterms:W3CDTF">2021-04-22T19:37:00Z</dcterms:created>
  <dcterms:modified xsi:type="dcterms:W3CDTF">2021-04-22T21:12:00Z</dcterms:modified>
</cp:coreProperties>
</file>