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45330" w14:textId="63F63428" w:rsidR="001B0955" w:rsidRPr="00144C65" w:rsidRDefault="001B0955" w:rsidP="001B0955">
      <w:pPr>
        <w:pStyle w:val="Caption"/>
        <w:keepNext/>
        <w:rPr>
          <w:rFonts w:ascii="Helvetica" w:hAnsi="Helvetica"/>
          <w:b w:val="0"/>
          <w:i/>
          <w:color w:val="000000" w:themeColor="text1"/>
          <w:lang w:val="en-AU"/>
        </w:rPr>
      </w:pPr>
      <w:r w:rsidRPr="00144C65">
        <w:rPr>
          <w:rFonts w:ascii="Helvetica" w:hAnsi="Helvetica"/>
          <w:color w:val="000000" w:themeColor="text1"/>
          <w:lang w:val="en-AU"/>
        </w:rPr>
        <w:t xml:space="preserve">Supplementary </w:t>
      </w:r>
      <w:r>
        <w:rPr>
          <w:rFonts w:ascii="Helvetica" w:hAnsi="Helvetica"/>
          <w:color w:val="000000" w:themeColor="text1"/>
          <w:lang w:val="en-AU"/>
        </w:rPr>
        <w:t>File</w:t>
      </w:r>
      <w:r w:rsidRPr="00144C65">
        <w:rPr>
          <w:rFonts w:ascii="Helvetica" w:hAnsi="Helvetica"/>
          <w:color w:val="000000" w:themeColor="text1"/>
          <w:lang w:val="en-AU"/>
        </w:rPr>
        <w:t xml:space="preserve"> </w:t>
      </w:r>
      <w:r w:rsidRPr="00144C65">
        <w:rPr>
          <w:rFonts w:ascii="Helvetica" w:hAnsi="Helvetica"/>
          <w:b w:val="0"/>
          <w:i/>
          <w:color w:val="000000" w:themeColor="text1"/>
          <w:lang w:val="en-AU"/>
        </w:rPr>
        <w:fldChar w:fldCharType="begin"/>
      </w:r>
      <w:r w:rsidRPr="00144C65">
        <w:rPr>
          <w:rFonts w:ascii="Helvetica" w:hAnsi="Helvetica"/>
          <w:color w:val="000000" w:themeColor="text1"/>
          <w:lang w:val="en-AU"/>
        </w:rPr>
        <w:instrText xml:space="preserve"> SEQ Table \* ARABIC </w:instrText>
      </w:r>
      <w:r w:rsidRPr="00144C65">
        <w:rPr>
          <w:rFonts w:ascii="Helvetica" w:hAnsi="Helvetica"/>
          <w:b w:val="0"/>
          <w:i/>
          <w:color w:val="000000" w:themeColor="text1"/>
          <w:lang w:val="en-AU"/>
        </w:rPr>
        <w:fldChar w:fldCharType="separate"/>
      </w:r>
      <w:r>
        <w:rPr>
          <w:rFonts w:ascii="Helvetica" w:hAnsi="Helvetica"/>
          <w:noProof/>
          <w:color w:val="000000" w:themeColor="text1"/>
          <w:lang w:val="en-AU"/>
        </w:rPr>
        <w:t>1</w:t>
      </w:r>
      <w:r w:rsidRPr="00144C65">
        <w:rPr>
          <w:rFonts w:ascii="Helvetica" w:hAnsi="Helvetica"/>
          <w:b w:val="0"/>
          <w:i/>
          <w:color w:val="000000" w:themeColor="text1"/>
          <w:lang w:val="en-AU"/>
        </w:rPr>
        <w:fldChar w:fldCharType="end"/>
      </w:r>
      <w:r w:rsidRPr="00144C65">
        <w:rPr>
          <w:rFonts w:ascii="Helvetica" w:hAnsi="Helvetica"/>
          <w:color w:val="000000" w:themeColor="text1"/>
          <w:lang w:val="en-AU"/>
        </w:rPr>
        <w:t>: Statistics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3"/>
        <w:gridCol w:w="1843"/>
        <w:gridCol w:w="2131"/>
        <w:gridCol w:w="1091"/>
      </w:tblGrid>
      <w:tr w:rsidR="001B0955" w:rsidRPr="00144C65" w14:paraId="0329CECE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A82D56" w14:textId="77777777" w:rsidR="001B0955" w:rsidRPr="00144C65" w:rsidRDefault="001B0955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  <w:t>Figure</w:t>
            </w:r>
          </w:p>
        </w:tc>
        <w:tc>
          <w:tcPr>
            <w:tcW w:w="3113" w:type="dxa"/>
            <w:shd w:val="clear" w:color="auto" w:fill="auto"/>
            <w:vAlign w:val="bottom"/>
            <w:hideMark/>
          </w:tcPr>
          <w:p w14:paraId="7CDFE7FF" w14:textId="77777777" w:rsidR="001B0955" w:rsidRPr="00144C65" w:rsidRDefault="001B0955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  <w:t>Data compared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4D424D6" w14:textId="77777777" w:rsidR="001B0955" w:rsidRPr="00144C65" w:rsidRDefault="001B0955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  <w:t>Number of samples</w:t>
            </w:r>
          </w:p>
        </w:tc>
        <w:tc>
          <w:tcPr>
            <w:tcW w:w="2131" w:type="dxa"/>
            <w:shd w:val="clear" w:color="auto" w:fill="auto"/>
            <w:vAlign w:val="bottom"/>
            <w:hideMark/>
          </w:tcPr>
          <w:p w14:paraId="499601AE" w14:textId="77777777" w:rsidR="001B0955" w:rsidRPr="00144C65" w:rsidRDefault="001B0955" w:rsidP="00AF6888">
            <w:pPr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  <w:t>Statistical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1ACB452F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b/>
                <w:bCs/>
                <w:color w:val="000000"/>
                <w:sz w:val="20"/>
                <w:szCs w:val="20"/>
                <w:lang w:val="en-AU"/>
              </w:rPr>
              <w:t>p value</w:t>
            </w:r>
          </w:p>
        </w:tc>
      </w:tr>
      <w:tr w:rsidR="001B0955" w:rsidRPr="00144C65" w14:paraId="37C6F39C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EF672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1C</w:t>
            </w:r>
          </w:p>
        </w:tc>
        <w:tc>
          <w:tcPr>
            <w:tcW w:w="3113" w:type="dxa"/>
            <w:shd w:val="clear" w:color="auto" w:fill="auto"/>
            <w:vAlign w:val="bottom"/>
            <w:hideMark/>
          </w:tcPr>
          <w:p w14:paraId="7C5678A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HC length cCCD vs pCCD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C60665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27 cCCD, n = 15 pCCD</w:t>
            </w:r>
          </w:p>
        </w:tc>
        <w:tc>
          <w:tcPr>
            <w:tcW w:w="2131" w:type="dxa"/>
            <w:shd w:val="clear" w:color="auto" w:fill="auto"/>
            <w:vAlign w:val="bottom"/>
            <w:hideMark/>
          </w:tcPr>
          <w:p w14:paraId="39428A7E" w14:textId="73BD85F9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Ordinary one-way ANOVA with post Tukey’s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48C7E5C8" w14:textId="48C9A09C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54</w:t>
            </w:r>
          </w:p>
        </w:tc>
      </w:tr>
      <w:tr w:rsidR="001B0955" w:rsidRPr="00144C65" w14:paraId="68E585E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67C8C3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1C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531C5DC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HC length cCCD vs full CC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61A1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27 cCCD, n = 66 full CC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663E827" w14:textId="7A2363F3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Ordinary one-way ANOVA with post Tukey’s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1CE0D6A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&lt; 0.0001</w:t>
            </w:r>
          </w:p>
        </w:tc>
      </w:tr>
      <w:tr w:rsidR="001B0955" w:rsidRPr="00144C65" w14:paraId="7DBAB02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84EEC6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1C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16D0CE9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HC length pCCD vs full CC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24B2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15 pCCD, n = 66 full CC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E59D7E7" w14:textId="3ABE54F8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Ordinary one-way ANOVA with post Tukey’s multiple comparisons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7BCB6B9" w14:textId="32CE72F4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767</w:t>
            </w:r>
          </w:p>
        </w:tc>
      </w:tr>
      <w:tr w:rsidR="001B0955" w:rsidRPr="00144C65" w14:paraId="79BECF3E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E046C9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3D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0AC674C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dorso-ventral IHF length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A0E3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control, n = 1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78048B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F7294AF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044</w:t>
            </w:r>
          </w:p>
        </w:tc>
      </w:tr>
      <w:tr w:rsidR="001B0955" w:rsidRPr="00144C65" w14:paraId="1F5C1814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8217D4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3E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27CFDB1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dorso-ventral CC width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4FA7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control, n = 1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BD888E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D090D9D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0.0322</w:t>
            </w:r>
          </w:p>
        </w:tc>
      </w:tr>
      <w:tr w:rsidR="001B0955" w:rsidRPr="00144C65" w14:paraId="78486B48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B147B2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3G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4BC5505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anterior-posterior IHF length anterior segment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9381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n = 9 control,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5DA5DB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54A23B3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0.0023</w:t>
            </w:r>
          </w:p>
        </w:tc>
      </w:tr>
      <w:tr w:rsidR="001B0955" w:rsidRPr="00144C65" w14:paraId="26064F96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D48A085" w14:textId="73A68AA0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</w:t>
            </w:r>
            <w:r w:rsidR="00711C8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3642CF6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anterior-posterior IHF length posterior segment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C82E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n = 9 control,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CD5DC5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373A178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&lt;0.0001</w:t>
            </w:r>
          </w:p>
        </w:tc>
      </w:tr>
      <w:tr w:rsidR="001B0955" w:rsidRPr="00144C65" w14:paraId="0801BF38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B2802E9" w14:textId="2D3A096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</w:t>
            </w:r>
            <w:r w:rsidR="00711C8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I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2904812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anterior-posterior CC length anterior segment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CA81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n = 9 control,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10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8284C4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D03DB53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0.0029</w:t>
            </w:r>
          </w:p>
        </w:tc>
      </w:tr>
      <w:tr w:rsidR="001B0955" w:rsidRPr="00144C65" w14:paraId="3463641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611866F" w14:textId="3481242A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</w:t>
            </w:r>
            <w:r w:rsidR="00711C8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J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295F27E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anterior-posterior CC length posterior segment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B22C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control, n = 1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EC3412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3A67856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&lt; 0.0001</w:t>
            </w:r>
          </w:p>
        </w:tc>
      </w:tr>
      <w:tr w:rsidR="001B0955" w:rsidRPr="00144C65" w14:paraId="16C6863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402BE6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5A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5850957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CC length chr4:rs6397070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3F59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10 heterozygous, n = 21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F7079A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Kruskal-Wallis ANOVA with Dunn’s multiple comparison 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8F76ABD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0.0006</w:t>
            </w:r>
          </w:p>
        </w:tc>
      </w:tr>
      <w:tr w:rsidR="001B0955" w:rsidRPr="00144C65" w14:paraId="51E63FA6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916BBB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5B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582D8632" w14:textId="351CD1B5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HC length chr4:rs6397070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2170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10 heterozygous, n = 21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AB9A8A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Kruskal-Wallis ANOVA with Dunn’s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lastRenderedPageBreak/>
              <w:t>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F88E5D7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lastRenderedPageBreak/>
              <w:t>&gt; 0.9999</w:t>
            </w:r>
          </w:p>
        </w:tc>
      </w:tr>
      <w:tr w:rsidR="001B0955" w:rsidRPr="00144C65" w14:paraId="39DD2B1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924954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5C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5B7F93B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AC area chr4:rs6397070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1D16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10 heterozygous, n = 21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5DB500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499A2729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2DC2AE9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4CAA0A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5E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1C818F8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CC length chr9:rs29890894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B8FF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15 heterozygous, n = 16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68009B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Kruskal-Wallis ANOVA with Dunn’s multiple comparison 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900C641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6904655E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0B09DD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5F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32A30EED" w14:textId="2DA5E924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HC length chr9:rs29890894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0763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15 heterozygous, n = 16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F42CBF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0982D09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1EE01E96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8B1C2B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5G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06876CD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AC area chr9:rs29890894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7AB8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15 heterozygous, n = 16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82C4D0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6950B53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1F209180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702132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5I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45A5443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CC length chr15:rs31781085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5C5C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16 heterozygous, n = 15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9F1ED3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Kruskal-Wallis ANOVA with Dunn’s multiple comparison 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126232F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58FE0CB4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F7AA3A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5J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5EE53ACC" w14:textId="50EDE27E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HC length chr15:rs31781085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D8AF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16 heterozygous, n = 15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199CE7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491D0A5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3BA7D734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53A292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5K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4349E69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AC area chr15:rs31781085 SNP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FB00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16 heterozygous, n = 15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BB1DF5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1D175FA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065C5D2F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0F7C87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5M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2CD38B7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CC length </w:t>
            </w:r>
            <w:r w:rsidRPr="00144C65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AU"/>
              </w:rPr>
              <w:t>Draxin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mutation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A8AE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39 heterozygous, n = 29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5CFB9F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D1E818A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0.0002</w:t>
            </w:r>
          </w:p>
        </w:tc>
      </w:tr>
      <w:tr w:rsidR="001B0955" w:rsidRPr="00144C65" w14:paraId="3DD22480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06F839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5N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7117A4BF" w14:textId="5116E280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HC length </w:t>
            </w:r>
            <w:r w:rsidRPr="00144C65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AU"/>
              </w:rPr>
              <w:t>Draxin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mutation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8276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39 heterozygous, n = 29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0AB6E9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BBF1D42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325AFBEA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1CF0CD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lastRenderedPageBreak/>
              <w:t>5O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3F2C020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AC area </w:t>
            </w:r>
            <w:r w:rsidRPr="00144C65">
              <w:rPr>
                <w:rFonts w:ascii="Helvetica" w:hAnsi="Helvetica" w:cs="Calibri"/>
                <w:i/>
                <w:iCs/>
                <w:color w:val="000000"/>
                <w:sz w:val="20"/>
                <w:szCs w:val="20"/>
                <w:lang w:val="en-AU"/>
              </w:rPr>
              <w:t>Draxin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mutation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768D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39 heterozygous, n = 29 homozygous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25CE75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Kruskal-Wallis ANOVA with Dunn’s multiple comparison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1234D58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 0.9999</w:t>
            </w:r>
          </w:p>
        </w:tc>
      </w:tr>
      <w:tr w:rsidR="001B0955" w:rsidRPr="00144C65" w14:paraId="37147040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1CC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6B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867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IHF length ventral forebrain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2EF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n = 6 C57, n = 6 BTBR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7CC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8740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0.0152</w:t>
            </w:r>
          </w:p>
        </w:tc>
      </w:tr>
      <w:tr w:rsidR="001B0955" w:rsidRPr="00144C65" w14:paraId="06CA3E17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247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6B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9B3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IHF length mid-horizontal forebrain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200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F22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6F1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0.0022</w:t>
            </w:r>
          </w:p>
        </w:tc>
      </w:tr>
      <w:tr w:rsidR="001B0955" w:rsidRPr="00144C65" w14:paraId="6AE26BF3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BA7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6B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62D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IHF length dorsal forebrain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60C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164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578C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0.0022</w:t>
            </w:r>
          </w:p>
        </w:tc>
      </w:tr>
      <w:tr w:rsidR="001B0955" w:rsidRPr="00144C65" w14:paraId="38A2D901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3E2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B8E2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Ratio IHF width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97F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746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C065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0.0012</w:t>
            </w:r>
          </w:p>
        </w:tc>
      </w:tr>
      <w:tr w:rsidR="001B0955" w:rsidRPr="00144C65" w14:paraId="725B2C38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CDE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2A1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NESTIN fluorescence intensity ROSTRAL 0 – 50 μm lateral to the IHF,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374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A1F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AF5B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0.4452</w:t>
            </w:r>
          </w:p>
        </w:tc>
      </w:tr>
      <w:tr w:rsidR="001B0955" w:rsidRPr="00144C65" w14:paraId="69CB4A5D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4B6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111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NESTIN fluorescence intensity ROSTRAL 50 – 100 μm lateral to the IHF,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F17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8F0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872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0.0221</w:t>
            </w:r>
          </w:p>
        </w:tc>
      </w:tr>
      <w:tr w:rsidR="001B0955" w:rsidRPr="00144C65" w14:paraId="3A4FB11F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CD4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90B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NESTIN fluorescence intensity CAUDAL 0 – 100 μm lateral to the IHF,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266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40C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8901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0.4452</w:t>
            </w:r>
          </w:p>
        </w:tc>
      </w:tr>
      <w:tr w:rsidR="001B0955" w:rsidRPr="00144C65" w14:paraId="382260EE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D03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6K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C01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E14 SOX9-positive MZG,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BF4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8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C34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AB38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0.0003</w:t>
            </w:r>
          </w:p>
        </w:tc>
      </w:tr>
      <w:tr w:rsidR="001B0955" w:rsidRPr="00144C65" w14:paraId="7A5FB96D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5F4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184F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E15 SOX9-positive MZG,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6FA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5B8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CEE9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0.0022</w:t>
            </w:r>
          </w:p>
        </w:tc>
      </w:tr>
      <w:tr w:rsidR="001B0955" w:rsidRPr="00144C65" w14:paraId="7634B583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9834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3928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 xml:space="preserve">E15 SOX9-positive MZG 0-50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μ</w:t>
            </w: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m bin,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63A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2F3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2-way ANOVA with Sidak’s multiple comparison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4A5E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0.0002</w:t>
            </w:r>
          </w:p>
        </w:tc>
      </w:tr>
      <w:tr w:rsidR="001B0955" w:rsidRPr="00144C65" w14:paraId="30816DDE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59B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0738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 xml:space="preserve">E15 SOX9-positive MZG 50-100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μ</w:t>
            </w: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m bin,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B03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ACC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2-way ANOVA with Sidak’s multiple comparison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7843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&lt;0.0001</w:t>
            </w:r>
          </w:p>
        </w:tc>
      </w:tr>
      <w:tr w:rsidR="001B0955" w:rsidRPr="00144C65" w14:paraId="7B668B61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BB1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01E0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 xml:space="preserve">E15 SOX9-positive MZG 100-150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μ</w:t>
            </w: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m bin,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C1E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428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2-way ANOVA with Sidak’s multiple comparison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9C6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0.0003</w:t>
            </w:r>
          </w:p>
        </w:tc>
      </w:tr>
      <w:tr w:rsidR="001B0955" w:rsidRPr="00144C65" w14:paraId="1088D8D1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0D6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6043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 xml:space="preserve">E15 SOX9-positive MZG 150-200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μ</w:t>
            </w: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m bin,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C74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C51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2-way ANOVA with Sidak’s multiple comparison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8083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0.0072</w:t>
            </w:r>
          </w:p>
        </w:tc>
      </w:tr>
      <w:tr w:rsidR="001B0955" w:rsidRPr="00144C65" w14:paraId="417C7ED5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786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lastRenderedPageBreak/>
              <w:t>6L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12C2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 xml:space="preserve">E15 SOX9-positive MZG 200-250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μ</w:t>
            </w: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m bin,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572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08E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2-way ANOVA with Sidak’s multiple comparison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2CF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0.8128</w:t>
            </w:r>
          </w:p>
        </w:tc>
      </w:tr>
      <w:tr w:rsidR="001B0955" w:rsidRPr="00144C65" w14:paraId="15C25659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845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40E9" w14:textId="77777777" w:rsidR="001B0955" w:rsidRPr="00086464" w:rsidRDefault="001B0955" w:rsidP="00AF6888">
            <w:pPr>
              <w:rPr>
                <w:rFonts w:ascii="Helvetica" w:hAnsi="Helvetica"/>
                <w:color w:val="000000"/>
                <w:sz w:val="20"/>
                <w:lang w:val="de-DE"/>
              </w:rPr>
            </w:pP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 xml:space="preserve">E15 SOX9-positive MZG 250-300 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μ</w:t>
            </w:r>
            <w:r w:rsidRPr="00086464">
              <w:rPr>
                <w:rFonts w:ascii="Helvetica" w:hAnsi="Helvetica"/>
                <w:color w:val="000000"/>
                <w:sz w:val="20"/>
                <w:lang w:val="de-DE"/>
              </w:rPr>
              <w:t>m bin,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25E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6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E11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2-way ANOVA with Sidak’s multiple comparison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F957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&gt;0.9999</w:t>
            </w:r>
          </w:p>
        </w:tc>
      </w:tr>
      <w:tr w:rsidR="001B0955" w:rsidRPr="00144C65" w14:paraId="08A226EE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62B5" w14:textId="75FC2376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937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Total midline length E13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402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8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D36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3D3D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0.1520</w:t>
            </w:r>
          </w:p>
        </w:tc>
      </w:tr>
      <w:tr w:rsidR="001B0955" w:rsidRPr="00144C65" w14:paraId="798A80FB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1CCD" w14:textId="64E95356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C1F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Total midline length E14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AE6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8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4E6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ACF8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0.9152</w:t>
            </w:r>
          </w:p>
        </w:tc>
      </w:tr>
      <w:tr w:rsidR="001B0955" w:rsidRPr="00144C65" w14:paraId="389938C0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03AF" w14:textId="662EF29E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13CF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Total midline length E15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D61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8 BTBR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B0F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Unpaired t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91F5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0.5507</w:t>
            </w:r>
          </w:p>
        </w:tc>
      </w:tr>
      <w:tr w:rsidR="001B0955" w:rsidRPr="00144C65" w14:paraId="44BE87D6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922E1EF" w14:textId="321E7236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F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7A4272E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EdU-positive/DAPI-positive MZG E13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EE30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8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1987EF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24B1055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0.9497</w:t>
            </w:r>
          </w:p>
        </w:tc>
      </w:tr>
      <w:tr w:rsidR="001B0955" w:rsidRPr="00144C65" w14:paraId="61250FB0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C6DF96D" w14:textId="55106126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F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0206BEE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EdU-positive/DAPI-positive MZG E14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5E0B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31A5C3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550A05D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0.0115</w:t>
            </w:r>
          </w:p>
        </w:tc>
      </w:tr>
      <w:tr w:rsidR="001B0955" w:rsidRPr="00144C65" w14:paraId="438D277C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D7AF19" w14:textId="706BDF58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F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1E653BF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EdU-positive/DAPI-positive MZG E15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9F2B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4A1C9C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DC68299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0.0121</w:t>
            </w:r>
          </w:p>
        </w:tc>
      </w:tr>
      <w:tr w:rsidR="001B0955" w:rsidRPr="00144C65" w14:paraId="16B5E70E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9309C49" w14:textId="75642C6D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G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78E866F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EdU-positive/KI67-positive MZG E13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4339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8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FFC9B9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8EA11B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0.5728</w:t>
            </w:r>
          </w:p>
        </w:tc>
      </w:tr>
      <w:tr w:rsidR="001B0955" w:rsidRPr="00144C65" w14:paraId="5B33CA1C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B6DD48F" w14:textId="1F093C5F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G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1F804EF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EdU-positive/KI67-positive MZG E14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110A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EC78FE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8E7AF10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0.1142</w:t>
            </w:r>
          </w:p>
        </w:tc>
      </w:tr>
      <w:tr w:rsidR="001B0955" w:rsidRPr="00144C65" w14:paraId="67DC0926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CDD7115" w14:textId="405DDC35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G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0648157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EdU-positive/KI67-positive MZG E15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C19D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C2771D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0473C2B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0.0061</w:t>
            </w:r>
          </w:p>
        </w:tc>
      </w:tr>
      <w:tr w:rsidR="001B0955" w:rsidRPr="00144C65" w14:paraId="0DCC75AD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F57D43D" w14:textId="6BD5B2F8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6776156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EdU-positive/KI67-negative MZG E13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00A5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6 C57, n = 8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039004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65CD3DE5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0.5728</w:t>
            </w:r>
          </w:p>
        </w:tc>
      </w:tr>
      <w:tr w:rsidR="001B0955" w:rsidRPr="00144C65" w14:paraId="773362DB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7CB2E82" w14:textId="003FCC82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48C4281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EdU-positive/KI67-negative MZG E14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1CAF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F139DA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E93CD2F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0.1142</w:t>
            </w:r>
          </w:p>
        </w:tc>
      </w:tr>
      <w:tr w:rsidR="001B0955" w:rsidRPr="00144C65" w14:paraId="669DB238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9646326" w14:textId="2A9546CF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H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6B3C586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Percent EdU-positive/KI67-negative MZG E15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78E8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3C4A73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5A50BE3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0.0061</w:t>
            </w:r>
          </w:p>
        </w:tc>
      </w:tr>
      <w:tr w:rsidR="001B0955" w:rsidRPr="00144C65" w14:paraId="1732B3F5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ACB0CAC" w14:textId="3BCA33CA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I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6AB205C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EdU-positive cells IHF base E13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3FD8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8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A720F4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4C07AC4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0.0003</w:t>
            </w:r>
          </w:p>
        </w:tc>
      </w:tr>
      <w:tr w:rsidR="001B0955" w:rsidRPr="00144C65" w14:paraId="4C1AA3A2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F2E7022" w14:textId="5731A446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I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03908FB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EdU-positive cells IHF base E14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5036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BC0E75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2784C7A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0.0086</w:t>
            </w:r>
          </w:p>
        </w:tc>
      </w:tr>
      <w:tr w:rsidR="001B0955" w:rsidRPr="00144C65" w14:paraId="198C3393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5046A59" w14:textId="2677EDBE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I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0570B2C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EdU-positive cells IHF base E15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7129F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BE23C8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1399816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0.1636</w:t>
            </w:r>
          </w:p>
        </w:tc>
      </w:tr>
      <w:tr w:rsidR="001B0955" w:rsidRPr="00144C65" w14:paraId="4B04D921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2A34EFE" w14:textId="61E86378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8J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3E1A3B48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Density EdU-positive/KI67-positive cells IHF base E13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1028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8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7AB9EA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DF27F27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0.0007</w:t>
            </w:r>
          </w:p>
        </w:tc>
      </w:tr>
      <w:tr w:rsidR="001B0955" w:rsidRPr="00144C65" w14:paraId="0E2607B3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40A984A" w14:textId="2B3CDD71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lastRenderedPageBreak/>
              <w:t>8J</w:t>
            </w:r>
          </w:p>
        </w:tc>
        <w:tc>
          <w:tcPr>
            <w:tcW w:w="3113" w:type="dxa"/>
            <w:shd w:val="clear" w:color="auto" w:fill="auto"/>
          </w:tcPr>
          <w:p w14:paraId="7581056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Density EdU-positive/KI67-positive cells IHF base E14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A2FC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EC848B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499DFA8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0.7577</w:t>
            </w:r>
          </w:p>
        </w:tc>
      </w:tr>
      <w:tr w:rsidR="001B0955" w:rsidRPr="00144C65" w14:paraId="59106A8B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402256F" w14:textId="590812A3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8J</w:t>
            </w:r>
          </w:p>
        </w:tc>
        <w:tc>
          <w:tcPr>
            <w:tcW w:w="3113" w:type="dxa"/>
            <w:shd w:val="clear" w:color="auto" w:fill="auto"/>
          </w:tcPr>
          <w:p w14:paraId="4162F12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Density EdU-positive/KI67-positive cells IHF base E15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98F1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E82B10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06CF482C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0.4121</w:t>
            </w:r>
          </w:p>
        </w:tc>
      </w:tr>
      <w:tr w:rsidR="001B0955" w:rsidRPr="00144C65" w14:paraId="09E6DC64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D436ED" w14:textId="25BFE835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194C198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Density EdU-positive/KI67-negative cells IHF base E13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64C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7 C57, n = 8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A32EF20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2F0C6762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0.3450</w:t>
            </w:r>
          </w:p>
        </w:tc>
      </w:tr>
      <w:tr w:rsidR="001B0955" w:rsidRPr="00144C65" w14:paraId="6DF32F97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8A1AE3C" w14:textId="4E3C0FCC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</w:t>
            </w:r>
          </w:p>
        </w:tc>
        <w:tc>
          <w:tcPr>
            <w:tcW w:w="3113" w:type="dxa"/>
            <w:shd w:val="clear" w:color="auto" w:fill="auto"/>
          </w:tcPr>
          <w:p w14:paraId="6DA61FB1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Density EdU-positive/KI67-negative cells IHF base E14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AB8B9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9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12D489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1463886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0.0934</w:t>
            </w:r>
          </w:p>
        </w:tc>
      </w:tr>
      <w:tr w:rsidR="001B0955" w:rsidRPr="00144C65" w14:paraId="122F2BD8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5759590" w14:textId="7136D714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K</w:t>
            </w:r>
          </w:p>
        </w:tc>
        <w:tc>
          <w:tcPr>
            <w:tcW w:w="3113" w:type="dxa"/>
            <w:shd w:val="clear" w:color="auto" w:fill="auto"/>
          </w:tcPr>
          <w:p w14:paraId="2AF789C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Density EdU-positive/KI67-negative cells IHF base E15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CA62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n = 4 C57, n = 7 BTBR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42EF55E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7887F0D6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0.0727</w:t>
            </w:r>
          </w:p>
        </w:tc>
      </w:tr>
      <w:tr w:rsidR="001B0955" w:rsidRPr="00144C65" w14:paraId="1DD5C252" w14:textId="77777777" w:rsidTr="00AF6888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6B1B8BD" w14:textId="413F5AAD" w:rsidR="001B0955" w:rsidRPr="00144C65" w:rsidRDefault="00226859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3</w:t>
            </w:r>
            <w:r w:rsidR="00CC3C56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-</w:t>
            </w:r>
            <w:r w:rsidR="001B0955"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S</w:t>
            </w:r>
            <w:r w:rsidR="00592947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</w:t>
            </w:r>
            <w:r w:rsidR="001B0955"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D</w:t>
            </w:r>
          </w:p>
        </w:tc>
        <w:tc>
          <w:tcPr>
            <w:tcW w:w="3113" w:type="dxa"/>
            <w:shd w:val="clear" w:color="auto" w:fill="auto"/>
            <w:vAlign w:val="bottom"/>
          </w:tcPr>
          <w:p w14:paraId="5B08F82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Ratio anterior-posterior fused septum length pCCD humans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42984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n = 9 control, n = </w:t>
            </w: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6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 xml:space="preserve"> pCCD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059556A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shd w:val="clear" w:color="auto" w:fill="auto"/>
            <w:noWrap/>
            <w:vAlign w:val="bottom"/>
          </w:tcPr>
          <w:p w14:paraId="3E2EA0A5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0.0044</w:t>
            </w:r>
          </w:p>
        </w:tc>
      </w:tr>
      <w:tr w:rsidR="001B0955" w:rsidRPr="00144C65" w14:paraId="1F64C1A8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9AD5" w14:textId="02E4827C" w:rsidR="001B0955" w:rsidRPr="00144C65" w:rsidRDefault="00CC3C5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8-</w:t>
            </w:r>
            <w:r w:rsidR="001B0955"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S</w:t>
            </w:r>
            <w:r w:rsidR="00592947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C887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E13 volume base IHF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B323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C57 n = 7, BTBR n = 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4C9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EE89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0.014</w:t>
            </w:r>
          </w:p>
        </w:tc>
      </w:tr>
      <w:tr w:rsidR="001B0955" w:rsidRPr="00144C65" w14:paraId="212CA8F8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133C" w14:textId="136E86B9" w:rsidR="001B0955" w:rsidRPr="00144C65" w:rsidRDefault="00CC3C5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8-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S</w:t>
            </w:r>
            <w:r w:rsidR="00592947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065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E14 volume base IHF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863C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C57 n = 10, BTBR n = 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99F2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B8CFD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0.016</w:t>
            </w:r>
          </w:p>
        </w:tc>
      </w:tr>
      <w:tr w:rsidR="001B0955" w:rsidRPr="00144C65" w14:paraId="4CB2F4FE" w14:textId="77777777" w:rsidTr="00AF6888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EA84" w14:textId="1233191D" w:rsidR="001B0955" w:rsidRPr="00144C65" w:rsidRDefault="00CC3C56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8-</w:t>
            </w: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S</w:t>
            </w:r>
            <w:r w:rsidR="00592947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9B2D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E15 volume base IHF C57 versus BTBR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E34B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C57 n = 4, BTBR n = 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74D6" w14:textId="77777777" w:rsidR="001B0955" w:rsidRPr="00144C65" w:rsidRDefault="001B0955" w:rsidP="00AF6888">
            <w:pPr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Mann-Whitney test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FF3E" w14:textId="77777777" w:rsidR="001B0955" w:rsidRPr="00144C65" w:rsidRDefault="001B0955" w:rsidP="00AF6888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</w:pPr>
            <w:r w:rsidRPr="00144C65">
              <w:rPr>
                <w:rFonts w:ascii="Helvetica" w:hAnsi="Helvetica" w:cs="Calibri"/>
                <w:color w:val="000000"/>
                <w:sz w:val="20"/>
                <w:szCs w:val="20"/>
                <w:lang w:val="en-AU"/>
              </w:rPr>
              <w:t>0.0121</w:t>
            </w:r>
          </w:p>
        </w:tc>
      </w:tr>
    </w:tbl>
    <w:p w14:paraId="086D9DB4" w14:textId="77777777" w:rsidR="001B0955" w:rsidRPr="00144C65" w:rsidRDefault="001B0955" w:rsidP="001B0955">
      <w:pPr>
        <w:rPr>
          <w:rFonts w:ascii="Helvetica" w:hAnsi="Helvetica"/>
          <w:lang w:val="en-AU"/>
        </w:rPr>
      </w:pPr>
      <w:r w:rsidRPr="00144C65">
        <w:rPr>
          <w:rFonts w:ascii="Helvetica" w:hAnsi="Helvetica"/>
          <w:lang w:val="en-AU"/>
        </w:rPr>
        <w:t xml:space="preserve">AC = anterior commissure, CC = corpus callosum, cCCD = complete corpus callosum dysgenesis, Chr = chromosome, HC = hippocampal commissure, IHF = interhemispheric fissure, MZG = midline zipper glia, pCCD = partial corpus callosum dysgenesis, SNP = single nucleotide polymorphism.  </w:t>
      </w:r>
    </w:p>
    <w:p w14:paraId="7047A54E" w14:textId="77777777" w:rsidR="00EF7555" w:rsidRDefault="00EF7555"/>
    <w:sectPr w:rsidR="00EF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Song Std L">
    <w:altName w:val="Hiragino Mincho ProN W3"/>
    <w:panose1 w:val="020B0604020202020204"/>
    <w:charset w:val="80"/>
    <w:family w:val="roman"/>
    <w:pitch w:val="variable"/>
    <w:sig w:usb0="00000001" w:usb1="0A0F1810" w:usb2="00000016" w:usb3="00000000" w:csb0="0006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55"/>
    <w:rsid w:val="00086464"/>
    <w:rsid w:val="000F3C45"/>
    <w:rsid w:val="00137010"/>
    <w:rsid w:val="0016689F"/>
    <w:rsid w:val="001B0955"/>
    <w:rsid w:val="00202556"/>
    <w:rsid w:val="00226859"/>
    <w:rsid w:val="002D6584"/>
    <w:rsid w:val="00306728"/>
    <w:rsid w:val="00312279"/>
    <w:rsid w:val="003E5009"/>
    <w:rsid w:val="00435977"/>
    <w:rsid w:val="004E4559"/>
    <w:rsid w:val="00592947"/>
    <w:rsid w:val="00614818"/>
    <w:rsid w:val="00711C85"/>
    <w:rsid w:val="00754059"/>
    <w:rsid w:val="0077126D"/>
    <w:rsid w:val="00820F69"/>
    <w:rsid w:val="008A6813"/>
    <w:rsid w:val="00AB0C50"/>
    <w:rsid w:val="00BD2CD2"/>
    <w:rsid w:val="00C70785"/>
    <w:rsid w:val="00CC3C56"/>
    <w:rsid w:val="00CE12AF"/>
    <w:rsid w:val="00E932EF"/>
    <w:rsid w:val="00E95FEC"/>
    <w:rsid w:val="00EF7555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83079"/>
  <w15:chartTrackingRefBased/>
  <w15:docId w15:val="{FE0B52F9-2707-5D42-8730-60F76D90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55"/>
    <w:pPr>
      <w:suppressAutoHyphens/>
      <w:spacing w:line="360" w:lineRule="auto"/>
      <w:jc w:val="both"/>
    </w:pPr>
    <w:rPr>
      <w:rFonts w:ascii="Arial" w:eastAsia="Adobe Song Std 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B0955"/>
    <w:pPr>
      <w:spacing w:after="20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Morcom</dc:creator>
  <cp:keywords/>
  <dc:description/>
  <cp:lastModifiedBy>Laura Morcom</cp:lastModifiedBy>
  <cp:revision>2</cp:revision>
  <dcterms:created xsi:type="dcterms:W3CDTF">2021-04-16T15:47:00Z</dcterms:created>
  <dcterms:modified xsi:type="dcterms:W3CDTF">2021-04-16T15:47:00Z</dcterms:modified>
</cp:coreProperties>
</file>