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6">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7">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8">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9">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spacing w:after="240" w:before="240" w:line="276" w:lineRule="auto"/>
        <w:rPr>
          <w:rFonts w:ascii="Calibri" w:cs="Calibri" w:eastAsia="Calibri" w:hAnsi="Calibri"/>
          <w:sz w:val="22"/>
          <w:szCs w:val="22"/>
          <w:shd w:fill="d9d9d9" w:val="clear"/>
        </w:rPr>
      </w:pPr>
      <w:r w:rsidDel="00000000" w:rsidR="00000000" w:rsidRPr="00000000">
        <w:rPr>
          <w:rFonts w:ascii="Calibri" w:cs="Calibri" w:eastAsia="Calibri" w:hAnsi="Calibri"/>
          <w:color w:val="222222"/>
          <w:sz w:val="22"/>
          <w:szCs w:val="22"/>
          <w:shd w:fill="d9d9d9" w:val="clear"/>
          <w:rtl w:val="0"/>
        </w:rPr>
        <w:t xml:space="preserve">We did not feel confident in making an effort to estimate an appropriate sample size in advance. We collected 11 movies, each from an individual embryo, to image every </w:t>
      </w:r>
      <w:r w:rsidDel="00000000" w:rsidR="00000000" w:rsidRPr="00000000">
        <w:rPr>
          <w:rFonts w:ascii="Calibri" w:cs="Calibri" w:eastAsia="Calibri" w:hAnsi="Calibri"/>
          <w:i w:val="1"/>
          <w:color w:val="222222"/>
          <w:sz w:val="22"/>
          <w:szCs w:val="22"/>
          <w:shd w:fill="d9d9d9" w:val="clear"/>
          <w:rtl w:val="0"/>
        </w:rPr>
        <w:t xml:space="preserve">eve</w:t>
      </w:r>
      <w:r w:rsidDel="00000000" w:rsidR="00000000" w:rsidRPr="00000000">
        <w:rPr>
          <w:rFonts w:ascii="Calibri" w:cs="Calibri" w:eastAsia="Calibri" w:hAnsi="Calibri"/>
          <w:color w:val="222222"/>
          <w:sz w:val="22"/>
          <w:szCs w:val="22"/>
          <w:shd w:fill="d9d9d9" w:val="clear"/>
          <w:rtl w:val="0"/>
        </w:rPr>
        <w:t xml:space="preserve"> stripe at least 5 times (Table 1). The resulting data (in File S1) contains traces from 2961 nuclei. </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We collected 11 movies, to record each stripe at least five times. Specifically, we recorded: eveS1, 5 times; eveS2, 5 times; eveS3, 9 times; eveS4, 9 times; eveS5, 6 times; eveS6, 6 times; eveS7, 5 times (Table 1)</w:t>
      </w:r>
    </w:p>
    <w:p w:rsidR="00000000" w:rsidDel="00000000" w:rsidP="00000000" w:rsidRDefault="00000000" w:rsidRPr="00000000" w14:paraId="00000019">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A">
      <w:pPr>
        <w:pBdr>
          <w:top w:color="000000" w:space="1" w:sz="6" w:val="single"/>
          <w:left w:color="000000" w:space="1" w:sz="6" w:val="single"/>
          <w:bottom w:color="000000" w:space="1" w:sz="6" w:val="single"/>
          <w:right w:color="000000" w:space="1" w:sz="6" w:val="single"/>
        </w:pBdr>
        <w:rPr>
          <w:rFonts w:ascii="Calibri" w:cs="Calibri" w:eastAsia="Calibri" w:hAnsi="Calibri"/>
          <w:b w:val="1"/>
        </w:rPr>
      </w:pPr>
      <w:r w:rsidDel="00000000" w:rsidR="00000000" w:rsidRPr="00000000">
        <w:rPr>
          <w:rFonts w:ascii="Calibri" w:cs="Calibri" w:eastAsia="Calibri" w:hAnsi="Calibri"/>
          <w:rtl w:val="0"/>
        </w:rPr>
        <w:t xml:space="preserve">All raw and processed data described in the paper are available in Data Dryad under doi:10.6078/D1XX33.</w:t>
      </w: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did not perform or report explicit statistical tests. </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B">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source data are available at doi:10.6078/D1XX33.</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sectPr>
      <w:headerReference r:id="rId10" w:type="default"/>
      <w:footerReference r:id="rId11" w:type="default"/>
      <w:footerReference r:id="rId12" w:type="even"/>
      <w:pgSz w:h="16840" w:w="11900" w:orient="portrait"/>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16"/>
        <w:szCs w:val="16"/>
      </w:rPr>
    </w:pPr>
    <w:r w:rsidDel="00000000" w:rsidR="00000000" w:rsidRPr="00000000">
      <w:rPr>
        <w:rFonts w:ascii="Arial" w:cs="Arial" w:eastAsia="Arial" w:hAnsi="Arial"/>
        <w:sz w:val="16"/>
        <w:szCs w:val="16"/>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w:t>
    </w:r>
    <w:r w:rsidDel="00000000" w:rsidR="00000000" w:rsidRPr="00000000">
      <w:rPr>
        <w:rFonts w:ascii="Arial" w:cs="Arial" w:eastAsia="Arial" w:hAnsi="Arial"/>
        <w:color w:val="212121"/>
        <w:sz w:val="16"/>
        <w:szCs w:val="16"/>
        <w:highlight w:val="white"/>
        <w:rtl w:val="0"/>
      </w:rPr>
      <w:t xml:space="preserve">Westbrook Centre, Milton Road</w:t>
    </w:r>
    <w:r w:rsidDel="00000000" w:rsidR="00000000" w:rsidRPr="00000000">
      <w:rPr>
        <w:rFonts w:ascii="Arial" w:cs="Arial" w:eastAsia="Arial" w:hAnsi="Arial"/>
        <w:color w:val="212121"/>
        <w:sz w:val="16"/>
        <w:szCs w:val="16"/>
        <w:rtl w:val="0"/>
      </w:rPr>
      <w:t xml:space="preserve"> </w:t>
    </w:r>
    <w:r w:rsidDel="00000000" w:rsidR="00000000" w:rsidRPr="00000000">
      <w:rPr>
        <w:rFonts w:ascii="Arial" w:cs="Arial" w:eastAsia="Arial" w:hAnsi="Arial"/>
        <w:color w:val="212121"/>
        <w:sz w:val="16"/>
        <w:szCs w:val="16"/>
        <w:highlight w:val="white"/>
        <w:rtl w:val="0"/>
      </w:rPr>
      <w:t xml:space="preserve">Cambridge CB4 1YG</w:t>
    </w:r>
    <w:r w:rsidDel="00000000" w:rsidR="00000000" w:rsidRPr="00000000">
      <w:rPr>
        <w:rFonts w:ascii="Arial" w:cs="Arial" w:eastAsia="Arial" w:hAnsi="Arial"/>
        <w:color w:val="212121"/>
        <w:sz w:val="16"/>
        <w:szCs w:val="16"/>
        <w:rtl w:val="0"/>
      </w:rPr>
      <w:t xml:space="preserve">, </w:t>
    </w:r>
    <w:r w:rsidDel="00000000" w:rsidR="00000000" w:rsidRPr="00000000">
      <w:rPr>
        <w:rFonts w:ascii="Arial" w:cs="Arial" w:eastAsia="Arial" w:hAnsi="Arial"/>
        <w:color w:val="212121"/>
        <w:sz w:val="16"/>
        <w:szCs w:val="16"/>
        <w:highlight w:val="white"/>
        <w:rtl w:val="0"/>
      </w:rPr>
      <w:t xml:space="preserve">UK</w:t>
    </w:r>
    <w:r w:rsidDel="00000000" w:rsidR="00000000" w:rsidRPr="00000000">
      <w:rPr>
        <w:rFonts w:ascii="Arial" w:cs="Arial" w:eastAsia="Arial" w:hAnsi="Arial"/>
        <w:sz w:val="16"/>
        <w:szCs w:val="16"/>
        <w:rtl w:val="0"/>
      </w:rPr>
      <w:t xml:space="preserve"> | March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7911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25620" cy="791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editorial@elifesciences.org" TargetMode="External"/><Relationship Id="rId5" Type="http://schemas.openxmlformats.org/officeDocument/2006/relationships/styles" Target="styles.xml"/><Relationship Id="rId6" Type="http://schemas.openxmlformats.org/officeDocument/2006/relationships/hyperlink" Target="http://www.equator-network.org/%20" TargetMode="External"/><Relationship Id="rId7" Type="http://schemas.openxmlformats.org/officeDocument/2006/relationships/hyperlink" Target="https://biosharing.org/" TargetMode="External"/><Relationship Id="rId8"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