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6B6D1B" w14:textId="77777777" w:rsidR="00BC384C" w:rsidRPr="00F84F8F" w:rsidRDefault="00BC384C" w:rsidP="0026760B">
      <w:pPr>
        <w:widowControl/>
        <w:suppressAutoHyphens w:val="0"/>
        <w:spacing w:line="360" w:lineRule="auto"/>
        <w:rPr>
          <w:rFonts w:eastAsia="新細明體" w:cstheme="minorHAnsi"/>
          <w:color w:val="000000" w:themeColor="text1"/>
          <w:kern w:val="0"/>
        </w:rPr>
      </w:pPr>
      <w:r w:rsidRPr="00F84F8F">
        <w:rPr>
          <w:rFonts w:eastAsia="新細明體" w:cstheme="minorHAnsi"/>
          <w:color w:val="000000" w:themeColor="text1"/>
          <w:kern w:val="0"/>
          <w:shd w:val="clear" w:color="auto" w:fill="FFFFFF"/>
        </w:rPr>
        <w:t>ASIC1a is required for neuronal activation via low-intensity ultrasound stimulation in mouse brain</w:t>
      </w:r>
    </w:p>
    <w:p w14:paraId="1E45A025" w14:textId="77777777" w:rsidR="00BC384C" w:rsidRPr="00F84F8F" w:rsidRDefault="00BC384C" w:rsidP="007D2D79">
      <w:pPr>
        <w:spacing w:line="360" w:lineRule="auto"/>
        <w:rPr>
          <w:rFonts w:cstheme="minorHAnsi"/>
          <w:color w:val="000000" w:themeColor="text1"/>
        </w:rPr>
      </w:pPr>
    </w:p>
    <w:p w14:paraId="701D5E51" w14:textId="579DD60B" w:rsidR="00BC384C" w:rsidRPr="00F84F8F" w:rsidRDefault="00BC384C" w:rsidP="007D2D79">
      <w:pPr>
        <w:spacing w:line="360" w:lineRule="auto"/>
        <w:rPr>
          <w:rFonts w:cstheme="minorHAnsi"/>
          <w:color w:val="000000" w:themeColor="text1"/>
        </w:rPr>
      </w:pPr>
      <w:proofErr w:type="spellStart"/>
      <w:r w:rsidRPr="00F84F8F">
        <w:rPr>
          <w:rFonts w:cstheme="minorHAnsi"/>
          <w:color w:val="000000" w:themeColor="text1"/>
        </w:rPr>
        <w:t>Jormay</w:t>
      </w:r>
      <w:proofErr w:type="spellEnd"/>
      <w:r w:rsidRPr="00F84F8F">
        <w:rPr>
          <w:rFonts w:cstheme="minorHAnsi"/>
          <w:color w:val="000000" w:themeColor="text1"/>
        </w:rPr>
        <w:t xml:space="preserve"> Lim, </w:t>
      </w:r>
      <w:r w:rsidR="00AF3FED" w:rsidRPr="00F84F8F">
        <w:rPr>
          <w:rFonts w:cstheme="minorHAnsi"/>
          <w:color w:val="000000" w:themeColor="text1"/>
        </w:rPr>
        <w:t>Hsiao-</w:t>
      </w:r>
      <w:proofErr w:type="spellStart"/>
      <w:r w:rsidR="00AF3FED" w:rsidRPr="00F84F8F">
        <w:rPr>
          <w:rFonts w:cstheme="minorHAnsi"/>
          <w:color w:val="000000" w:themeColor="text1"/>
        </w:rPr>
        <w:t>Hsin</w:t>
      </w:r>
      <w:proofErr w:type="spellEnd"/>
      <w:r w:rsidR="00AF3FED" w:rsidRPr="00F84F8F">
        <w:rPr>
          <w:rFonts w:cstheme="minorHAnsi"/>
          <w:color w:val="000000" w:themeColor="text1"/>
        </w:rPr>
        <w:t xml:space="preserve"> Tai, </w:t>
      </w:r>
      <w:r w:rsidRPr="00F84F8F">
        <w:rPr>
          <w:rFonts w:cstheme="minorHAnsi"/>
          <w:color w:val="000000" w:themeColor="text1"/>
        </w:rPr>
        <w:t>Wei-Hao Liao,</w:t>
      </w:r>
      <w:r w:rsidR="00AF3FED" w:rsidRPr="00F84F8F">
        <w:rPr>
          <w:rFonts w:cstheme="minorHAnsi"/>
          <w:color w:val="000000" w:themeColor="text1"/>
        </w:rPr>
        <w:t xml:space="preserve"> Ya-Cherng Chu, </w:t>
      </w:r>
      <w:r w:rsidR="00AF3FED" w:rsidRPr="00F84F8F">
        <w:rPr>
          <w:rFonts w:eastAsia="Segoe UI" w:cstheme="minorHAnsi"/>
          <w:color w:val="000000" w:themeColor="text1"/>
          <w:kern w:val="0"/>
          <w:lang w:eastAsia="en-US" w:bidi="en-US"/>
        </w:rPr>
        <w:t>Chen-Ming</w:t>
      </w:r>
      <w:r w:rsidR="00AF3FED" w:rsidRPr="00F84F8F">
        <w:rPr>
          <w:rFonts w:cstheme="minorHAnsi"/>
          <w:color w:val="000000" w:themeColor="text1"/>
          <w:kern w:val="0"/>
        </w:rPr>
        <w:t xml:space="preserve"> Hao</w:t>
      </w:r>
      <w:r w:rsidR="00AF3FED" w:rsidRPr="00F84F8F">
        <w:rPr>
          <w:rFonts w:cstheme="minorHAnsi"/>
          <w:color w:val="000000" w:themeColor="text1"/>
        </w:rPr>
        <w:t>,</w:t>
      </w:r>
      <w:r w:rsidRPr="00F84F8F">
        <w:rPr>
          <w:rFonts w:cstheme="minorHAnsi"/>
          <w:color w:val="000000" w:themeColor="text1"/>
        </w:rPr>
        <w:t xml:space="preserve"> </w:t>
      </w:r>
      <w:r w:rsidR="00B15F5B" w:rsidRPr="00F84F8F">
        <w:rPr>
          <w:rFonts w:cstheme="minorHAnsi"/>
          <w:color w:val="000000" w:themeColor="text1"/>
        </w:rPr>
        <w:t xml:space="preserve">Cheng-Han Lee, </w:t>
      </w:r>
      <w:r w:rsidRPr="00F84F8F">
        <w:rPr>
          <w:rFonts w:cstheme="minorHAnsi"/>
          <w:color w:val="000000" w:themeColor="text1"/>
        </w:rPr>
        <w:t xml:space="preserve">Shao-Shien Lin, Sherry Hsu, </w:t>
      </w:r>
      <w:proofErr w:type="spellStart"/>
      <w:r w:rsidRPr="00F84F8F">
        <w:rPr>
          <w:rFonts w:cstheme="minorHAnsi"/>
          <w:color w:val="000000" w:themeColor="text1"/>
        </w:rPr>
        <w:t>Ya-Chih</w:t>
      </w:r>
      <w:proofErr w:type="spellEnd"/>
      <w:r w:rsidRPr="00F84F8F">
        <w:rPr>
          <w:rFonts w:cstheme="minorHAnsi"/>
          <w:color w:val="000000" w:themeColor="text1"/>
        </w:rPr>
        <w:t xml:space="preserve"> </w:t>
      </w:r>
      <w:proofErr w:type="spellStart"/>
      <w:r w:rsidRPr="00F84F8F">
        <w:rPr>
          <w:rFonts w:cstheme="minorHAnsi"/>
          <w:color w:val="000000" w:themeColor="text1"/>
        </w:rPr>
        <w:t>Chien</w:t>
      </w:r>
      <w:proofErr w:type="spellEnd"/>
      <w:r w:rsidRPr="00F84F8F">
        <w:rPr>
          <w:rFonts w:cstheme="minorHAnsi"/>
          <w:color w:val="000000" w:themeColor="text1"/>
        </w:rPr>
        <w:t>, D</w:t>
      </w:r>
      <w:r w:rsidR="00BC726B" w:rsidRPr="00F84F8F">
        <w:rPr>
          <w:rFonts w:cstheme="minorHAnsi"/>
          <w:color w:val="000000" w:themeColor="text1"/>
        </w:rPr>
        <w:t>a</w:t>
      </w:r>
      <w:r w:rsidRPr="00F84F8F">
        <w:rPr>
          <w:rFonts w:cstheme="minorHAnsi"/>
          <w:color w:val="000000" w:themeColor="text1"/>
        </w:rPr>
        <w:t>r-Ming Lai, Wen-</w:t>
      </w:r>
      <w:proofErr w:type="spellStart"/>
      <w:r w:rsidRPr="00F84F8F">
        <w:rPr>
          <w:rFonts w:cstheme="minorHAnsi"/>
          <w:color w:val="000000" w:themeColor="text1"/>
        </w:rPr>
        <w:t>Shiang</w:t>
      </w:r>
      <w:proofErr w:type="spellEnd"/>
      <w:r w:rsidRPr="00F84F8F">
        <w:rPr>
          <w:rFonts w:cstheme="minorHAnsi"/>
          <w:color w:val="000000" w:themeColor="text1"/>
        </w:rPr>
        <w:t xml:space="preserve"> Chen, </w:t>
      </w:r>
      <w:proofErr w:type="spellStart"/>
      <w:r w:rsidRPr="00F84F8F">
        <w:rPr>
          <w:rFonts w:cstheme="minorHAnsi"/>
          <w:color w:val="000000" w:themeColor="text1"/>
        </w:rPr>
        <w:t>Chih</w:t>
      </w:r>
      <w:proofErr w:type="spellEnd"/>
      <w:r w:rsidRPr="00F84F8F">
        <w:rPr>
          <w:rFonts w:cstheme="minorHAnsi"/>
          <w:color w:val="000000" w:themeColor="text1"/>
        </w:rPr>
        <w:t>-Cheng Chen and Jaw-Lin Wang</w:t>
      </w:r>
    </w:p>
    <w:p w14:paraId="31B83014" w14:textId="77777777" w:rsidR="00BC384C" w:rsidRPr="00F84F8F" w:rsidRDefault="00BC384C" w:rsidP="007D2D79">
      <w:pPr>
        <w:spacing w:line="360" w:lineRule="auto"/>
        <w:rPr>
          <w:rFonts w:cstheme="minorHAnsi"/>
          <w:color w:val="000000" w:themeColor="text1"/>
        </w:rPr>
      </w:pPr>
    </w:p>
    <w:p w14:paraId="0219436A" w14:textId="77777777" w:rsidR="00BC384C" w:rsidRPr="00F84F8F" w:rsidRDefault="00BC384C" w:rsidP="007D2D79">
      <w:pPr>
        <w:spacing w:line="360" w:lineRule="auto"/>
        <w:rPr>
          <w:rFonts w:cstheme="minorHAnsi"/>
          <w:color w:val="000000" w:themeColor="text1"/>
        </w:rPr>
      </w:pPr>
    </w:p>
    <w:p w14:paraId="1E3BEC50" w14:textId="3E63CBE1" w:rsidR="00BC384C" w:rsidRPr="00F84F8F" w:rsidRDefault="00BC384C">
      <w:pPr>
        <w:spacing w:line="360" w:lineRule="auto"/>
        <w:rPr>
          <w:rFonts w:cstheme="minorHAnsi"/>
          <w:color w:val="000000" w:themeColor="text1"/>
        </w:rPr>
      </w:pPr>
      <w:proofErr w:type="spellStart"/>
      <w:r w:rsidRPr="00F84F8F">
        <w:rPr>
          <w:rFonts w:cstheme="minorHAnsi"/>
          <w:color w:val="000000" w:themeColor="text1"/>
        </w:rPr>
        <w:t>Jormay</w:t>
      </w:r>
      <w:proofErr w:type="spellEnd"/>
      <w:r w:rsidRPr="00F84F8F">
        <w:rPr>
          <w:rFonts w:cstheme="minorHAnsi"/>
          <w:color w:val="000000" w:themeColor="text1"/>
        </w:rPr>
        <w:t xml:space="preserve"> Lim, </w:t>
      </w:r>
      <w:r w:rsidR="00B15F5B" w:rsidRPr="00F84F8F">
        <w:rPr>
          <w:rFonts w:cstheme="minorHAnsi"/>
          <w:color w:val="000000" w:themeColor="text1"/>
        </w:rPr>
        <w:t>Hsiao-</w:t>
      </w:r>
      <w:proofErr w:type="spellStart"/>
      <w:r w:rsidR="00B15F5B" w:rsidRPr="00F84F8F">
        <w:rPr>
          <w:rFonts w:cstheme="minorHAnsi"/>
          <w:color w:val="000000" w:themeColor="text1"/>
        </w:rPr>
        <w:t>Hsin</w:t>
      </w:r>
      <w:proofErr w:type="spellEnd"/>
      <w:r w:rsidR="00B15F5B" w:rsidRPr="00F84F8F">
        <w:rPr>
          <w:rFonts w:cstheme="minorHAnsi"/>
          <w:color w:val="000000" w:themeColor="text1"/>
        </w:rPr>
        <w:t xml:space="preserve"> Tai</w:t>
      </w:r>
      <w:r w:rsidRPr="00F84F8F">
        <w:rPr>
          <w:rFonts w:cstheme="minorHAnsi"/>
          <w:color w:val="000000" w:themeColor="text1"/>
        </w:rPr>
        <w:t xml:space="preserve"> and Wei-Hao Liao contribute equally. </w:t>
      </w:r>
    </w:p>
    <w:p w14:paraId="7BE57262" w14:textId="77777777" w:rsidR="00BC384C" w:rsidRPr="00F84F8F" w:rsidRDefault="00BC384C">
      <w:pPr>
        <w:spacing w:line="360" w:lineRule="auto"/>
        <w:rPr>
          <w:rFonts w:cstheme="minorHAnsi"/>
          <w:color w:val="000000" w:themeColor="text1"/>
        </w:rPr>
      </w:pPr>
      <w:r w:rsidRPr="00F84F8F">
        <w:rPr>
          <w:rFonts w:cstheme="minorHAnsi"/>
          <w:color w:val="000000" w:themeColor="text1"/>
        </w:rPr>
        <w:t xml:space="preserve">Address correspondence and requests for reprints to </w:t>
      </w:r>
    </w:p>
    <w:p w14:paraId="2C6208B9" w14:textId="77777777" w:rsidR="00BC384C" w:rsidRPr="00F84F8F" w:rsidRDefault="00BC384C">
      <w:pPr>
        <w:spacing w:line="360" w:lineRule="auto"/>
        <w:rPr>
          <w:rFonts w:cstheme="minorHAnsi"/>
          <w:color w:val="000000" w:themeColor="text1"/>
        </w:rPr>
      </w:pPr>
      <w:r w:rsidRPr="00F84F8F">
        <w:rPr>
          <w:rFonts w:cstheme="minorHAnsi"/>
          <w:color w:val="000000" w:themeColor="text1"/>
        </w:rPr>
        <w:t>Jaw-Lin Wang, Ph.D., corresponding author</w:t>
      </w:r>
    </w:p>
    <w:p w14:paraId="47F56312" w14:textId="77777777" w:rsidR="00BC384C" w:rsidRPr="00F84F8F" w:rsidRDefault="00BC384C">
      <w:pPr>
        <w:spacing w:line="360" w:lineRule="auto"/>
        <w:rPr>
          <w:rFonts w:cstheme="minorHAnsi"/>
          <w:color w:val="000000" w:themeColor="text1"/>
        </w:rPr>
      </w:pPr>
      <w:r w:rsidRPr="00F84F8F">
        <w:rPr>
          <w:rFonts w:cstheme="minorHAnsi"/>
          <w:color w:val="000000" w:themeColor="text1"/>
        </w:rPr>
        <w:t>Professor, Department of Biomedical Engineering, College of Medicine and College of Engineering, National Taiwan University,</w:t>
      </w:r>
    </w:p>
    <w:p w14:paraId="2BE6766B" w14:textId="77777777" w:rsidR="00BC384C" w:rsidRPr="00F84F8F" w:rsidRDefault="00BC384C">
      <w:pPr>
        <w:spacing w:line="360" w:lineRule="auto"/>
        <w:rPr>
          <w:rFonts w:cstheme="minorHAnsi"/>
          <w:color w:val="000000" w:themeColor="text1"/>
        </w:rPr>
      </w:pPr>
      <w:r w:rsidRPr="00F84F8F">
        <w:rPr>
          <w:rFonts w:cstheme="minorHAnsi"/>
          <w:color w:val="000000" w:themeColor="text1"/>
        </w:rPr>
        <w:t>Address: 602 Jen-Su Hall, 1 Section 4, Roosevelt Road, Taipei 10617, Taiwan, ROC</w:t>
      </w:r>
    </w:p>
    <w:p w14:paraId="4359A849" w14:textId="77777777" w:rsidR="00BC384C" w:rsidRPr="00F84F8F" w:rsidRDefault="00BC384C">
      <w:pPr>
        <w:spacing w:line="360" w:lineRule="auto"/>
        <w:rPr>
          <w:rFonts w:cstheme="minorHAnsi"/>
          <w:color w:val="000000" w:themeColor="text1"/>
        </w:rPr>
      </w:pPr>
      <w:r w:rsidRPr="00F84F8F">
        <w:rPr>
          <w:rFonts w:cstheme="minorHAnsi"/>
          <w:color w:val="000000" w:themeColor="text1"/>
        </w:rPr>
        <w:t xml:space="preserve">Phone: 886-2-33665269, Fax: 886-2-23687573, Email: </w:t>
      </w:r>
      <w:hyperlink r:id="rId8">
        <w:r w:rsidRPr="00F84F8F">
          <w:rPr>
            <w:rStyle w:val="a3"/>
            <w:rFonts w:cstheme="minorHAnsi"/>
            <w:color w:val="000000" w:themeColor="text1"/>
          </w:rPr>
          <w:t>jlwang@ntu.edu.tw</w:t>
        </w:r>
      </w:hyperlink>
    </w:p>
    <w:p w14:paraId="6199C1F3" w14:textId="77777777" w:rsidR="00BC384C" w:rsidRPr="00F84F8F" w:rsidRDefault="00BC384C">
      <w:pPr>
        <w:spacing w:line="360" w:lineRule="auto"/>
        <w:rPr>
          <w:rFonts w:cstheme="minorHAnsi"/>
          <w:color w:val="000000" w:themeColor="text1"/>
        </w:rPr>
      </w:pPr>
      <w:proofErr w:type="spellStart"/>
      <w:r w:rsidRPr="00F84F8F">
        <w:rPr>
          <w:rFonts w:cstheme="minorHAnsi"/>
          <w:color w:val="000000" w:themeColor="text1"/>
        </w:rPr>
        <w:t>Chih</w:t>
      </w:r>
      <w:proofErr w:type="spellEnd"/>
      <w:r w:rsidRPr="00F84F8F">
        <w:rPr>
          <w:rFonts w:cstheme="minorHAnsi"/>
          <w:color w:val="000000" w:themeColor="text1"/>
        </w:rPr>
        <w:t>-Cheng Chen, Ph.D. corresponding author</w:t>
      </w:r>
    </w:p>
    <w:p w14:paraId="62B2616A" w14:textId="77777777" w:rsidR="00BC384C" w:rsidRPr="00F84F8F" w:rsidRDefault="00BC384C">
      <w:pPr>
        <w:spacing w:line="360" w:lineRule="auto"/>
        <w:rPr>
          <w:rFonts w:cstheme="minorHAnsi"/>
          <w:color w:val="000000" w:themeColor="text1"/>
        </w:rPr>
      </w:pPr>
      <w:r w:rsidRPr="00F84F8F">
        <w:rPr>
          <w:rFonts w:cstheme="minorHAnsi"/>
          <w:color w:val="000000" w:themeColor="text1"/>
        </w:rPr>
        <w:t xml:space="preserve">Research fellow, Institute of Biomedical Sciences, Academia </w:t>
      </w:r>
      <w:proofErr w:type="spellStart"/>
      <w:r w:rsidRPr="00F84F8F">
        <w:rPr>
          <w:rFonts w:cstheme="minorHAnsi"/>
          <w:color w:val="000000" w:themeColor="text1"/>
        </w:rPr>
        <w:t>Sinica</w:t>
      </w:r>
      <w:proofErr w:type="spellEnd"/>
    </w:p>
    <w:p w14:paraId="70500D0D" w14:textId="77777777" w:rsidR="00BC384C" w:rsidRPr="00F84F8F" w:rsidRDefault="00BC384C">
      <w:pPr>
        <w:spacing w:line="360" w:lineRule="auto"/>
        <w:rPr>
          <w:rFonts w:cstheme="minorHAnsi"/>
          <w:color w:val="000000" w:themeColor="text1"/>
        </w:rPr>
      </w:pPr>
      <w:r w:rsidRPr="00F84F8F">
        <w:rPr>
          <w:rFonts w:cstheme="minorHAnsi"/>
          <w:color w:val="000000" w:themeColor="text1"/>
        </w:rPr>
        <w:t>Address: 128 Academia Road, Section 2, Taipei 115, Taiwan</w:t>
      </w:r>
    </w:p>
    <w:p w14:paraId="4A119AFE" w14:textId="77777777" w:rsidR="00BC384C" w:rsidRPr="00F84F8F" w:rsidRDefault="00BC384C">
      <w:pPr>
        <w:spacing w:line="360" w:lineRule="auto"/>
        <w:rPr>
          <w:rFonts w:cstheme="minorHAnsi"/>
          <w:color w:val="000000" w:themeColor="text1"/>
        </w:rPr>
      </w:pPr>
      <w:r w:rsidRPr="00F84F8F">
        <w:rPr>
          <w:rFonts w:cstheme="minorHAnsi"/>
          <w:color w:val="000000" w:themeColor="text1"/>
        </w:rPr>
        <w:t>Phone: 886-2-26523917, Fax: 886-2-27829224, Email: chih@ibms.sinica.edu.tw</w:t>
      </w:r>
    </w:p>
    <w:p w14:paraId="47D08F28" w14:textId="77777777" w:rsidR="00F8040F" w:rsidRPr="00F84F8F" w:rsidRDefault="00F8040F">
      <w:pPr>
        <w:widowControl/>
        <w:rPr>
          <w:rFonts w:cstheme="minorHAnsi"/>
          <w:b/>
          <w:color w:val="000000" w:themeColor="text1"/>
          <w:lang w:val="fr-FR"/>
        </w:rPr>
      </w:pPr>
      <w:r w:rsidRPr="00F84F8F">
        <w:rPr>
          <w:rFonts w:cstheme="minorHAnsi"/>
          <w:b/>
          <w:color w:val="000000" w:themeColor="text1"/>
          <w:lang w:val="fr-FR"/>
        </w:rPr>
        <w:br w:type="page"/>
      </w:r>
    </w:p>
    <w:p w14:paraId="3E6AF3F4" w14:textId="749EE25C" w:rsidR="004041CF" w:rsidRPr="007B3914" w:rsidRDefault="007B3914" w:rsidP="007B3914">
      <w:pPr>
        <w:widowControl/>
        <w:suppressAutoHyphens w:val="0"/>
        <w:rPr>
          <w:rFonts w:ascii="Segoe UI" w:eastAsia="新細明體" w:hAnsi="Segoe UI" w:cs="Segoe UI"/>
          <w:color w:val="212121"/>
          <w:kern w:val="0"/>
          <w:sz w:val="23"/>
          <w:szCs w:val="23"/>
        </w:rPr>
      </w:pPr>
      <w:r w:rsidRPr="007B3914">
        <w:rPr>
          <w:rFonts w:ascii="Segoe UI" w:eastAsia="新細明體" w:hAnsi="Segoe UI" w:cs="Segoe UI"/>
          <w:color w:val="212121"/>
          <w:kern w:val="0"/>
          <w:sz w:val="23"/>
          <w:szCs w:val="23"/>
        </w:rPr>
        <w:lastRenderedPageBreak/>
        <w:t>Supplementary file 1A</w:t>
      </w:r>
      <w:r w:rsidR="004041CF" w:rsidRPr="00F84F8F">
        <w:rPr>
          <w:rFonts w:ascii="Times New Roman" w:hAnsi="Times New Roman" w:cs="Times New Roman" w:hint="eastAsia"/>
          <w:color w:val="000000" w:themeColor="text1"/>
          <w:kern w:val="0"/>
        </w:rPr>
        <w:t xml:space="preserve">: In vivo animal and human </w:t>
      </w:r>
      <w:r w:rsidR="004041CF" w:rsidRPr="00F84F8F">
        <w:rPr>
          <w:rFonts w:ascii="Times New Roman" w:hAnsi="Times New Roman" w:cs="Times New Roman"/>
          <w:color w:val="000000" w:themeColor="text1"/>
          <w:kern w:val="0"/>
        </w:rPr>
        <w:t>transcranial</w:t>
      </w:r>
      <w:r w:rsidR="004041CF" w:rsidRPr="00F84F8F">
        <w:rPr>
          <w:rFonts w:ascii="Times New Roman" w:hAnsi="Times New Roman" w:cs="Times New Roman" w:hint="eastAsia"/>
          <w:color w:val="000000" w:themeColor="text1"/>
          <w:kern w:val="0"/>
        </w:rPr>
        <w:t xml:space="preserve"> </w:t>
      </w:r>
      <w:r w:rsidR="004041CF" w:rsidRPr="00F84F8F">
        <w:rPr>
          <w:rFonts w:ascii="Times New Roman" w:hAnsi="Times New Roman" w:cs="Times New Roman"/>
          <w:color w:val="000000" w:themeColor="text1"/>
          <w:kern w:val="0"/>
        </w:rPr>
        <w:t>ultrasound experiments.</w:t>
      </w:r>
    </w:p>
    <w:tbl>
      <w:tblPr>
        <w:tblStyle w:val="aff"/>
        <w:tblW w:w="0" w:type="auto"/>
        <w:tblLook w:val="04A0" w:firstRow="1" w:lastRow="0" w:firstColumn="1" w:lastColumn="0" w:noHBand="0" w:noVBand="1"/>
      </w:tblPr>
      <w:tblGrid>
        <w:gridCol w:w="1129"/>
        <w:gridCol w:w="1843"/>
        <w:gridCol w:w="1985"/>
        <w:gridCol w:w="3339"/>
      </w:tblGrid>
      <w:tr w:rsidR="00F84F8F" w:rsidRPr="00F84F8F" w14:paraId="4D292647" w14:textId="77777777" w:rsidTr="004041CF">
        <w:tc>
          <w:tcPr>
            <w:tcW w:w="1129" w:type="dxa"/>
          </w:tcPr>
          <w:p w14:paraId="281DA485" w14:textId="77777777" w:rsidR="004041CF" w:rsidRPr="00F84F8F" w:rsidRDefault="004041CF" w:rsidP="003126D2">
            <w:pPr>
              <w:autoSpaceDE w:val="0"/>
              <w:autoSpaceDN w:val="0"/>
              <w:adjustRightInd w:val="0"/>
              <w:snapToGrid w:val="0"/>
              <w:rPr>
                <w:rFonts w:ascii="Times New Roman" w:hAnsi="Times New Roman" w:cs="Times New Roman"/>
                <w:color w:val="000000" w:themeColor="text1"/>
                <w:sz w:val="23"/>
                <w:szCs w:val="23"/>
              </w:rPr>
            </w:pPr>
            <w:r w:rsidRPr="00F84F8F">
              <w:rPr>
                <w:rFonts w:ascii="Times New Roman" w:hAnsi="Times New Roman" w:cs="Times New Roman" w:hint="eastAsia"/>
                <w:color w:val="000000" w:themeColor="text1"/>
                <w:sz w:val="23"/>
                <w:szCs w:val="23"/>
              </w:rPr>
              <w:t>Reference</w:t>
            </w:r>
          </w:p>
        </w:tc>
        <w:tc>
          <w:tcPr>
            <w:tcW w:w="1843" w:type="dxa"/>
          </w:tcPr>
          <w:p w14:paraId="143D43BB" w14:textId="77777777" w:rsidR="004041CF" w:rsidRPr="00F84F8F" w:rsidRDefault="004041CF" w:rsidP="003126D2">
            <w:pPr>
              <w:autoSpaceDE w:val="0"/>
              <w:autoSpaceDN w:val="0"/>
              <w:adjustRightInd w:val="0"/>
              <w:snapToGrid w:val="0"/>
              <w:rPr>
                <w:rFonts w:ascii="Times New Roman" w:hAnsi="Times New Roman" w:cs="Times New Roman"/>
                <w:color w:val="000000" w:themeColor="text1"/>
                <w:sz w:val="23"/>
                <w:szCs w:val="23"/>
              </w:rPr>
            </w:pPr>
            <w:r w:rsidRPr="00F84F8F">
              <w:rPr>
                <w:rFonts w:ascii="Times New Roman" w:hAnsi="Times New Roman" w:cs="Times New Roman" w:hint="eastAsia"/>
                <w:color w:val="000000" w:themeColor="text1"/>
                <w:sz w:val="23"/>
                <w:szCs w:val="23"/>
              </w:rPr>
              <w:t>Disease</w:t>
            </w:r>
            <w:r w:rsidRPr="00F84F8F">
              <w:rPr>
                <w:rFonts w:ascii="Times New Roman" w:hAnsi="Times New Roman" w:cs="Times New Roman"/>
                <w:color w:val="000000" w:themeColor="text1"/>
                <w:sz w:val="23"/>
                <w:szCs w:val="23"/>
              </w:rPr>
              <w:t xml:space="preserve"> &amp; Model</w:t>
            </w:r>
          </w:p>
        </w:tc>
        <w:tc>
          <w:tcPr>
            <w:tcW w:w="1985" w:type="dxa"/>
          </w:tcPr>
          <w:p w14:paraId="0D5C265E" w14:textId="77777777" w:rsidR="004041CF" w:rsidRPr="00F84F8F" w:rsidRDefault="004041CF" w:rsidP="003126D2">
            <w:pPr>
              <w:autoSpaceDE w:val="0"/>
              <w:autoSpaceDN w:val="0"/>
              <w:adjustRightInd w:val="0"/>
              <w:snapToGrid w:val="0"/>
              <w:rPr>
                <w:rFonts w:ascii="Times New Roman" w:hAnsi="Times New Roman" w:cs="Times New Roman"/>
                <w:color w:val="000000" w:themeColor="text1"/>
                <w:sz w:val="23"/>
                <w:szCs w:val="23"/>
              </w:rPr>
            </w:pPr>
            <w:r w:rsidRPr="00F84F8F">
              <w:rPr>
                <w:rFonts w:ascii="Times New Roman" w:hAnsi="Times New Roman" w:cs="Times New Roman"/>
                <w:color w:val="000000" w:themeColor="text1"/>
                <w:sz w:val="23"/>
                <w:szCs w:val="23"/>
              </w:rPr>
              <w:t>Ultrasound parameter</w:t>
            </w:r>
            <w:r w:rsidRPr="00F84F8F">
              <w:rPr>
                <w:rFonts w:ascii="Times New Roman" w:hAnsi="Times New Roman" w:cs="Times New Roman" w:hint="eastAsia"/>
                <w:color w:val="000000" w:themeColor="text1"/>
                <w:sz w:val="23"/>
                <w:szCs w:val="23"/>
              </w:rPr>
              <w:t>s</w:t>
            </w:r>
          </w:p>
        </w:tc>
        <w:tc>
          <w:tcPr>
            <w:tcW w:w="3339" w:type="dxa"/>
          </w:tcPr>
          <w:p w14:paraId="233897ED" w14:textId="77777777" w:rsidR="004041CF" w:rsidRPr="00F84F8F" w:rsidRDefault="004041CF" w:rsidP="003126D2">
            <w:pPr>
              <w:autoSpaceDE w:val="0"/>
              <w:autoSpaceDN w:val="0"/>
              <w:adjustRightInd w:val="0"/>
              <w:snapToGrid w:val="0"/>
              <w:rPr>
                <w:rFonts w:ascii="Times New Roman" w:hAnsi="Times New Roman" w:cs="Times New Roman"/>
                <w:color w:val="000000" w:themeColor="text1"/>
                <w:sz w:val="23"/>
                <w:szCs w:val="23"/>
              </w:rPr>
            </w:pPr>
            <w:r w:rsidRPr="00F84F8F">
              <w:rPr>
                <w:rFonts w:ascii="Times New Roman" w:hAnsi="Times New Roman" w:cs="Times New Roman" w:hint="eastAsia"/>
                <w:color w:val="000000" w:themeColor="text1"/>
                <w:sz w:val="23"/>
                <w:szCs w:val="23"/>
              </w:rPr>
              <w:t>Finding</w:t>
            </w:r>
          </w:p>
        </w:tc>
      </w:tr>
      <w:tr w:rsidR="00F84F8F" w:rsidRPr="00F84F8F" w14:paraId="509DB139" w14:textId="77777777" w:rsidTr="004041CF">
        <w:tc>
          <w:tcPr>
            <w:tcW w:w="1129" w:type="dxa"/>
          </w:tcPr>
          <w:p w14:paraId="3EAE6110" w14:textId="145D89E4" w:rsidR="004041CF" w:rsidRPr="00F84F8F" w:rsidRDefault="004041CF" w:rsidP="003126D2">
            <w:pPr>
              <w:autoSpaceDE w:val="0"/>
              <w:autoSpaceDN w:val="0"/>
              <w:adjustRightInd w:val="0"/>
              <w:snapToGrid w:val="0"/>
              <w:rPr>
                <w:rFonts w:ascii="Times New Roman" w:hAnsi="Times New Roman" w:cs="Times New Roman"/>
                <w:color w:val="000000" w:themeColor="text1"/>
                <w:sz w:val="23"/>
                <w:szCs w:val="23"/>
              </w:rPr>
            </w:pPr>
            <w:r w:rsidRPr="00F84F8F">
              <w:rPr>
                <w:rFonts w:ascii="Times New Roman" w:hAnsi="Times New Roman" w:cs="Times New Roman" w:hint="eastAsia"/>
                <w:color w:val="000000" w:themeColor="text1"/>
                <w:sz w:val="23"/>
                <w:szCs w:val="23"/>
              </w:rPr>
              <w:t>Liu 2019</w:t>
            </w:r>
            <w:r w:rsidRPr="00F84F8F">
              <w:rPr>
                <w:rFonts w:ascii="Times New Roman" w:hAnsi="Times New Roman" w:cs="Times New Roman"/>
                <w:color w:val="000000" w:themeColor="text1"/>
                <w:sz w:val="23"/>
                <w:szCs w:val="23"/>
              </w:rPr>
              <w:t xml:space="preserve"> </w:t>
            </w:r>
            <w:r w:rsidRPr="00F84F8F">
              <w:rPr>
                <w:rFonts w:ascii="Times New Roman" w:hAnsi="Times New Roman" w:cs="Times New Roman"/>
                <w:color w:val="000000" w:themeColor="text1"/>
                <w:sz w:val="23"/>
                <w:szCs w:val="23"/>
              </w:rPr>
              <w:fldChar w:fldCharType="begin">
                <w:fldData xml:space="preserve">PEVuZE5vdGU+PENpdGU+PEF1dGhvcj5MaXU8L0F1dGhvcj48WWVhcj4yMDE5PC9ZZWFyPjxSZWNO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</w:fldData>
              </w:fldChar>
            </w:r>
            <w:r w:rsidR="003E31CD" w:rsidRPr="00F84F8F">
              <w:rPr>
                <w:rFonts w:ascii="Times New Roman" w:hAnsi="Times New Roman" w:cs="Times New Roman"/>
                <w:color w:val="000000" w:themeColor="text1"/>
                <w:sz w:val="23"/>
                <w:szCs w:val="23"/>
              </w:rPr>
              <w:instrText xml:space="preserve"> ADDIN EN.CITE </w:instrText>
            </w:r>
            <w:r w:rsidR="003E31CD" w:rsidRPr="00F84F8F">
              <w:rPr>
                <w:rFonts w:ascii="Times New Roman" w:hAnsi="Times New Roman" w:cs="Times New Roman"/>
                <w:color w:val="000000" w:themeColor="text1"/>
                <w:sz w:val="23"/>
                <w:szCs w:val="23"/>
              </w:rPr>
              <w:fldChar w:fldCharType="begin">
                <w:fldData xml:space="preserve">PEVuZE5vdGU+PENpdGU+PEF1dGhvcj5MaXU8L0F1dGhvcj48WWVhcj4yMDE5PC9ZZWFyPjxSZWNO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</w:fldData>
              </w:fldChar>
            </w:r>
            <w:r w:rsidR="003E31CD" w:rsidRPr="00F84F8F">
              <w:rPr>
                <w:rFonts w:ascii="Times New Roman" w:hAnsi="Times New Roman" w:cs="Times New Roman"/>
                <w:color w:val="000000" w:themeColor="text1"/>
                <w:sz w:val="23"/>
                <w:szCs w:val="23"/>
              </w:rPr>
              <w:instrText xml:space="preserve"> ADDIN EN.CITE.DATA </w:instrText>
            </w:r>
            <w:r w:rsidR="003E31CD" w:rsidRPr="00F84F8F">
              <w:rPr>
                <w:rFonts w:ascii="Times New Roman" w:hAnsi="Times New Roman" w:cs="Times New Roman"/>
                <w:color w:val="000000" w:themeColor="text1"/>
                <w:sz w:val="23"/>
                <w:szCs w:val="23"/>
              </w:rPr>
            </w:r>
            <w:r w:rsidR="003E31CD" w:rsidRPr="00F84F8F">
              <w:rPr>
                <w:rFonts w:ascii="Times New Roman" w:hAnsi="Times New Roman" w:cs="Times New Roman"/>
                <w:color w:val="000000" w:themeColor="text1"/>
                <w:sz w:val="23"/>
                <w:szCs w:val="23"/>
              </w:rPr>
              <w:fldChar w:fldCharType="end"/>
            </w:r>
            <w:r w:rsidRPr="00F84F8F">
              <w:rPr>
                <w:rFonts w:ascii="Times New Roman" w:hAnsi="Times New Roman" w:cs="Times New Roman"/>
                <w:color w:val="000000" w:themeColor="text1"/>
                <w:sz w:val="23"/>
                <w:szCs w:val="23"/>
              </w:rPr>
            </w:r>
            <w:r w:rsidRPr="00F84F8F">
              <w:rPr>
                <w:rFonts w:ascii="Times New Roman" w:hAnsi="Times New Roman" w:cs="Times New Roman"/>
                <w:color w:val="000000" w:themeColor="text1"/>
                <w:sz w:val="23"/>
                <w:szCs w:val="23"/>
              </w:rPr>
              <w:fldChar w:fldCharType="separate"/>
            </w:r>
            <w:r w:rsidR="003E31CD" w:rsidRPr="00F84F8F">
              <w:rPr>
                <w:rFonts w:ascii="Times New Roman" w:hAnsi="Times New Roman" w:cs="Times New Roman"/>
                <w:noProof/>
                <w:color w:val="000000" w:themeColor="text1"/>
                <w:sz w:val="23"/>
                <w:szCs w:val="23"/>
              </w:rPr>
              <w:t>(1)</w:t>
            </w:r>
            <w:r w:rsidRPr="00F84F8F">
              <w:rPr>
                <w:rFonts w:ascii="Times New Roman" w:hAnsi="Times New Roman" w:cs="Times New Roman"/>
                <w:color w:val="000000" w:themeColor="text1"/>
                <w:sz w:val="23"/>
                <w:szCs w:val="23"/>
              </w:rPr>
              <w:fldChar w:fldCharType="end"/>
            </w:r>
          </w:p>
        </w:tc>
        <w:tc>
          <w:tcPr>
            <w:tcW w:w="1843" w:type="dxa"/>
          </w:tcPr>
          <w:p w14:paraId="42CE7289" w14:textId="77777777" w:rsidR="004041CF" w:rsidRPr="00F84F8F" w:rsidRDefault="004041CF" w:rsidP="003126D2">
            <w:pPr>
              <w:autoSpaceDE w:val="0"/>
              <w:autoSpaceDN w:val="0"/>
              <w:adjustRightInd w:val="0"/>
              <w:snapToGrid w:val="0"/>
              <w:rPr>
                <w:rFonts w:ascii="Times New Roman" w:hAnsi="Times New Roman" w:cs="Times New Roman"/>
                <w:color w:val="000000" w:themeColor="text1"/>
                <w:sz w:val="23"/>
                <w:szCs w:val="23"/>
              </w:rPr>
            </w:pPr>
            <w:r w:rsidRPr="00F84F8F">
              <w:rPr>
                <w:rFonts w:ascii="Times New Roman" w:hAnsi="Times New Roman" w:cs="Times New Roman" w:hint="eastAsia"/>
                <w:color w:val="000000" w:themeColor="text1"/>
                <w:sz w:val="23"/>
                <w:szCs w:val="23"/>
              </w:rPr>
              <w:t>Acute ischemic stroke</w:t>
            </w:r>
            <w:r w:rsidRPr="00F84F8F">
              <w:rPr>
                <w:rFonts w:ascii="Times New Roman" w:hAnsi="Times New Roman" w:cs="Times New Roman"/>
                <w:color w:val="000000" w:themeColor="text1"/>
                <w:sz w:val="23"/>
                <w:szCs w:val="23"/>
              </w:rPr>
              <w:t>, In vivo rat model</w:t>
            </w:r>
          </w:p>
        </w:tc>
        <w:tc>
          <w:tcPr>
            <w:tcW w:w="1985" w:type="dxa"/>
          </w:tcPr>
          <w:p w14:paraId="050CD5CD" w14:textId="77777777" w:rsidR="004041CF" w:rsidRPr="00F84F8F" w:rsidRDefault="004041CF" w:rsidP="003126D2">
            <w:pPr>
              <w:autoSpaceDE w:val="0"/>
              <w:autoSpaceDN w:val="0"/>
              <w:adjustRightInd w:val="0"/>
              <w:snapToGrid w:val="0"/>
              <w:rPr>
                <w:rFonts w:ascii="Times New Roman" w:hAnsi="Times New Roman" w:cs="Times New Roman"/>
                <w:color w:val="000000" w:themeColor="text1"/>
                <w:sz w:val="23"/>
                <w:szCs w:val="23"/>
              </w:rPr>
            </w:pPr>
            <w:r w:rsidRPr="00F84F8F">
              <w:rPr>
                <w:rFonts w:ascii="Times New Roman" w:hAnsi="Times New Roman" w:cs="Times New Roman" w:hint="eastAsia"/>
                <w:color w:val="000000" w:themeColor="text1"/>
                <w:sz w:val="23"/>
                <w:szCs w:val="23"/>
              </w:rPr>
              <w:t>0.5 MHz,</w:t>
            </w:r>
            <w:r w:rsidRPr="00F84F8F">
              <w:rPr>
                <w:rFonts w:ascii="Times New Roman" w:hAnsi="Times New Roman" w:cs="Times New Roman"/>
                <w:color w:val="000000" w:themeColor="text1"/>
                <w:sz w:val="23"/>
                <w:szCs w:val="23"/>
              </w:rPr>
              <w:t xml:space="preserve"> </w:t>
            </w:r>
            <w:proofErr w:type="spellStart"/>
            <w:r w:rsidRPr="00F84F8F">
              <w:rPr>
                <w:rFonts w:ascii="Times New Roman" w:hAnsi="Times New Roman" w:cs="Times New Roman"/>
                <w:color w:val="000000" w:themeColor="text1"/>
                <w:sz w:val="23"/>
                <w:szCs w:val="23"/>
              </w:rPr>
              <w:t>Isppa</w:t>
            </w:r>
            <w:proofErr w:type="spellEnd"/>
            <w:r w:rsidRPr="00F84F8F">
              <w:rPr>
                <w:rFonts w:ascii="Times New Roman" w:hAnsi="Times New Roman" w:cs="Times New Roman"/>
                <w:color w:val="000000" w:themeColor="text1"/>
                <w:sz w:val="23"/>
                <w:szCs w:val="23"/>
              </w:rPr>
              <w:t>=2.6 W/cm2, (</w:t>
            </w:r>
            <w:proofErr w:type="spellStart"/>
            <w:r w:rsidRPr="00F84F8F">
              <w:rPr>
                <w:rFonts w:ascii="Times New Roman" w:hAnsi="Times New Roman" w:cs="Times New Roman"/>
                <w:color w:val="000000" w:themeColor="text1"/>
                <w:sz w:val="23"/>
                <w:szCs w:val="23"/>
              </w:rPr>
              <w:t>Ispta</w:t>
            </w:r>
            <w:proofErr w:type="spellEnd"/>
            <w:r w:rsidRPr="00F84F8F">
              <w:rPr>
                <w:rFonts w:ascii="Times New Roman" w:hAnsi="Times New Roman" w:cs="Times New Roman"/>
                <w:color w:val="000000" w:themeColor="text1"/>
                <w:sz w:val="23"/>
                <w:szCs w:val="23"/>
              </w:rPr>
              <w:t xml:space="preserve">=173 </w:t>
            </w:r>
            <w:proofErr w:type="spellStart"/>
            <w:r w:rsidRPr="00F84F8F">
              <w:rPr>
                <w:rFonts w:ascii="Times New Roman" w:hAnsi="Times New Roman" w:cs="Times New Roman"/>
                <w:color w:val="000000" w:themeColor="text1"/>
                <w:sz w:val="23"/>
                <w:szCs w:val="23"/>
              </w:rPr>
              <w:t>mW</w:t>
            </w:r>
            <w:proofErr w:type="spellEnd"/>
            <w:r w:rsidRPr="00F84F8F">
              <w:rPr>
                <w:rFonts w:ascii="Times New Roman" w:hAnsi="Times New Roman" w:cs="Times New Roman"/>
                <w:color w:val="000000" w:themeColor="text1"/>
                <w:sz w:val="23"/>
                <w:szCs w:val="23"/>
              </w:rPr>
              <w:t>/cm2), Dose: 10 min/day</w:t>
            </w:r>
          </w:p>
        </w:tc>
        <w:tc>
          <w:tcPr>
            <w:tcW w:w="3339" w:type="dxa"/>
          </w:tcPr>
          <w:p w14:paraId="5872DFC1" w14:textId="77777777" w:rsidR="004041CF" w:rsidRPr="00F84F8F" w:rsidRDefault="004041CF" w:rsidP="003126D2">
            <w:pPr>
              <w:autoSpaceDE w:val="0"/>
              <w:autoSpaceDN w:val="0"/>
              <w:adjustRightInd w:val="0"/>
              <w:snapToGrid w:val="0"/>
              <w:rPr>
                <w:rFonts w:ascii="Times New Roman" w:hAnsi="Times New Roman" w:cs="Times New Roman"/>
                <w:color w:val="000000" w:themeColor="text1"/>
                <w:sz w:val="23"/>
                <w:szCs w:val="23"/>
              </w:rPr>
            </w:pPr>
            <w:r w:rsidRPr="00F84F8F">
              <w:rPr>
                <w:rFonts w:ascii="Times New Roman" w:hAnsi="Times New Roman" w:cs="Times New Roman" w:hint="eastAsia"/>
                <w:color w:val="000000" w:themeColor="text1"/>
                <w:sz w:val="23"/>
                <w:szCs w:val="23"/>
              </w:rPr>
              <w:t>Ultrasound</w:t>
            </w:r>
            <w:r w:rsidRPr="00F84F8F">
              <w:rPr>
                <w:rFonts w:ascii="Times New Roman" w:hAnsi="Times New Roman" w:cs="Times New Roman"/>
                <w:color w:val="000000" w:themeColor="text1"/>
                <w:sz w:val="23"/>
                <w:szCs w:val="23"/>
              </w:rPr>
              <w:t xml:space="preserve"> increase the Apparent Diffusion Coefficient (ADC) of MRI, the earlier intervention (0.5 h) is better than late (up to 9 h).</w:t>
            </w:r>
            <w:r w:rsidRPr="00F84F8F">
              <w:rPr>
                <w:rFonts w:ascii="Times New Roman" w:hAnsi="Times New Roman" w:cs="Times New Roman" w:hint="eastAsia"/>
                <w:color w:val="000000" w:themeColor="text1"/>
                <w:sz w:val="23"/>
                <w:szCs w:val="23"/>
              </w:rPr>
              <w:t xml:space="preserve"> </w:t>
            </w:r>
          </w:p>
          <w:p w14:paraId="49FED77D" w14:textId="77777777" w:rsidR="004041CF" w:rsidRPr="00F84F8F" w:rsidRDefault="004041CF" w:rsidP="003126D2">
            <w:pPr>
              <w:autoSpaceDE w:val="0"/>
              <w:autoSpaceDN w:val="0"/>
              <w:adjustRightInd w:val="0"/>
              <w:snapToGrid w:val="0"/>
              <w:rPr>
                <w:rFonts w:ascii="Times New Roman" w:hAnsi="Times New Roman" w:cs="Times New Roman"/>
                <w:color w:val="000000" w:themeColor="text1"/>
                <w:sz w:val="23"/>
                <w:szCs w:val="23"/>
              </w:rPr>
            </w:pPr>
            <w:r w:rsidRPr="00F84F8F">
              <w:rPr>
                <w:rFonts w:ascii="Times New Roman" w:hAnsi="Times New Roman" w:cs="Times New Roman" w:hint="eastAsia"/>
                <w:color w:val="000000" w:themeColor="text1"/>
                <w:sz w:val="23"/>
                <w:szCs w:val="23"/>
              </w:rPr>
              <w:t>Rational</w:t>
            </w:r>
            <w:r w:rsidRPr="00F84F8F">
              <w:rPr>
                <w:rFonts w:ascii="Times New Roman" w:hAnsi="Times New Roman" w:cs="Times New Roman"/>
                <w:color w:val="000000" w:themeColor="text1"/>
                <w:sz w:val="23"/>
                <w:szCs w:val="23"/>
              </w:rPr>
              <w:t>e: US increase fluid flow within the brain</w:t>
            </w:r>
          </w:p>
        </w:tc>
      </w:tr>
      <w:tr w:rsidR="00F84F8F" w:rsidRPr="00F84F8F" w14:paraId="7BBB0080" w14:textId="77777777" w:rsidTr="004041CF">
        <w:tc>
          <w:tcPr>
            <w:tcW w:w="1129" w:type="dxa"/>
          </w:tcPr>
          <w:p w14:paraId="4CA4B73D" w14:textId="372FC592" w:rsidR="004041CF" w:rsidRPr="00F84F8F" w:rsidRDefault="004041CF" w:rsidP="003126D2">
            <w:pPr>
              <w:autoSpaceDE w:val="0"/>
              <w:autoSpaceDN w:val="0"/>
              <w:adjustRightInd w:val="0"/>
              <w:snapToGrid w:val="0"/>
              <w:rPr>
                <w:rFonts w:ascii="Times New Roman" w:hAnsi="Times New Roman" w:cs="Times New Roman"/>
                <w:color w:val="000000" w:themeColor="text1"/>
                <w:sz w:val="23"/>
                <w:szCs w:val="23"/>
              </w:rPr>
            </w:pPr>
            <w:proofErr w:type="spellStart"/>
            <w:r w:rsidRPr="00F84F8F">
              <w:rPr>
                <w:rFonts w:ascii="Times New Roman" w:hAnsi="Times New Roman" w:cs="Times New Roman" w:hint="eastAsia"/>
                <w:color w:val="000000" w:themeColor="text1"/>
                <w:sz w:val="23"/>
                <w:szCs w:val="23"/>
              </w:rPr>
              <w:t>Eguchi</w:t>
            </w:r>
            <w:proofErr w:type="spellEnd"/>
            <w:r w:rsidRPr="00F84F8F">
              <w:rPr>
                <w:rFonts w:ascii="Times New Roman" w:hAnsi="Times New Roman" w:cs="Times New Roman" w:hint="eastAsia"/>
                <w:color w:val="000000" w:themeColor="text1"/>
                <w:sz w:val="23"/>
                <w:szCs w:val="23"/>
              </w:rPr>
              <w:t xml:space="preserve"> 2018</w:t>
            </w:r>
            <w:r w:rsidRPr="00F84F8F">
              <w:rPr>
                <w:rFonts w:ascii="Times New Roman" w:hAnsi="Times New Roman" w:cs="Times New Roman"/>
                <w:color w:val="000000" w:themeColor="text1"/>
                <w:sz w:val="23"/>
                <w:szCs w:val="23"/>
              </w:rPr>
              <w:t xml:space="preserve"> </w:t>
            </w:r>
            <w:r w:rsidRPr="00F84F8F">
              <w:rPr>
                <w:rFonts w:ascii="Times New Roman" w:hAnsi="Times New Roman" w:cs="Times New Roman"/>
                <w:color w:val="000000" w:themeColor="text1"/>
                <w:sz w:val="23"/>
                <w:szCs w:val="23"/>
              </w:rPr>
              <w:fldChar w:fldCharType="begin">
                <w:fldData xml:space="preserve">PEVuZE5vdGU+PENpdGU+PEF1dGhvcj5FZ3VjaGk8L0F1dGhvcj48WWVhcj4yMDE4PC9ZZWFyPjxS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</w:fldData>
              </w:fldChar>
            </w:r>
            <w:r w:rsidR="003E31CD" w:rsidRPr="00F84F8F">
              <w:rPr>
                <w:rFonts w:ascii="Times New Roman" w:hAnsi="Times New Roman" w:cs="Times New Roman"/>
                <w:color w:val="000000" w:themeColor="text1"/>
                <w:sz w:val="23"/>
                <w:szCs w:val="23"/>
              </w:rPr>
              <w:instrText xml:space="preserve"> ADDIN EN.CITE </w:instrText>
            </w:r>
            <w:r w:rsidR="003E31CD" w:rsidRPr="00F84F8F">
              <w:rPr>
                <w:rFonts w:ascii="Times New Roman" w:hAnsi="Times New Roman" w:cs="Times New Roman"/>
                <w:color w:val="000000" w:themeColor="text1"/>
                <w:sz w:val="23"/>
                <w:szCs w:val="23"/>
              </w:rPr>
              <w:fldChar w:fldCharType="begin">
                <w:fldData xml:space="preserve">PEVuZE5vdGU+PENpdGU+PEF1dGhvcj5FZ3VjaGk8L0F1dGhvcj48WWVhcj4yMDE4PC9ZZWFyPjxS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</w:fldData>
              </w:fldChar>
            </w:r>
            <w:r w:rsidR="003E31CD" w:rsidRPr="00F84F8F">
              <w:rPr>
                <w:rFonts w:ascii="Times New Roman" w:hAnsi="Times New Roman" w:cs="Times New Roman"/>
                <w:color w:val="000000" w:themeColor="text1"/>
                <w:sz w:val="23"/>
                <w:szCs w:val="23"/>
              </w:rPr>
              <w:instrText xml:space="preserve"> ADDIN EN.CITE.DATA </w:instrText>
            </w:r>
            <w:r w:rsidR="003E31CD" w:rsidRPr="00F84F8F">
              <w:rPr>
                <w:rFonts w:ascii="Times New Roman" w:hAnsi="Times New Roman" w:cs="Times New Roman"/>
                <w:color w:val="000000" w:themeColor="text1"/>
                <w:sz w:val="23"/>
                <w:szCs w:val="23"/>
              </w:rPr>
            </w:r>
            <w:r w:rsidR="003E31CD" w:rsidRPr="00F84F8F">
              <w:rPr>
                <w:rFonts w:ascii="Times New Roman" w:hAnsi="Times New Roman" w:cs="Times New Roman"/>
                <w:color w:val="000000" w:themeColor="text1"/>
                <w:sz w:val="23"/>
                <w:szCs w:val="23"/>
              </w:rPr>
              <w:fldChar w:fldCharType="end"/>
            </w:r>
            <w:r w:rsidRPr="00F84F8F">
              <w:rPr>
                <w:rFonts w:ascii="Times New Roman" w:hAnsi="Times New Roman" w:cs="Times New Roman"/>
                <w:color w:val="000000" w:themeColor="text1"/>
                <w:sz w:val="23"/>
                <w:szCs w:val="23"/>
              </w:rPr>
            </w:r>
            <w:r w:rsidRPr="00F84F8F">
              <w:rPr>
                <w:rFonts w:ascii="Times New Roman" w:hAnsi="Times New Roman" w:cs="Times New Roman"/>
                <w:color w:val="000000" w:themeColor="text1"/>
                <w:sz w:val="23"/>
                <w:szCs w:val="23"/>
              </w:rPr>
              <w:fldChar w:fldCharType="separate"/>
            </w:r>
            <w:r w:rsidR="003E31CD" w:rsidRPr="00F84F8F">
              <w:rPr>
                <w:rFonts w:ascii="Times New Roman" w:hAnsi="Times New Roman" w:cs="Times New Roman"/>
                <w:noProof/>
                <w:color w:val="000000" w:themeColor="text1"/>
                <w:sz w:val="23"/>
                <w:szCs w:val="23"/>
              </w:rPr>
              <w:t>(2)</w:t>
            </w:r>
            <w:r w:rsidRPr="00F84F8F">
              <w:rPr>
                <w:rFonts w:ascii="Times New Roman" w:hAnsi="Times New Roman" w:cs="Times New Roman"/>
                <w:color w:val="000000" w:themeColor="text1"/>
                <w:sz w:val="23"/>
                <w:szCs w:val="23"/>
              </w:rPr>
              <w:fldChar w:fldCharType="end"/>
            </w:r>
          </w:p>
        </w:tc>
        <w:tc>
          <w:tcPr>
            <w:tcW w:w="1843" w:type="dxa"/>
          </w:tcPr>
          <w:p w14:paraId="66168FB3" w14:textId="77777777" w:rsidR="004041CF" w:rsidRPr="00F84F8F" w:rsidRDefault="004041CF" w:rsidP="003126D2">
            <w:pPr>
              <w:autoSpaceDE w:val="0"/>
              <w:autoSpaceDN w:val="0"/>
              <w:adjustRightInd w:val="0"/>
              <w:snapToGrid w:val="0"/>
              <w:rPr>
                <w:rFonts w:ascii="Times New Roman" w:hAnsi="Times New Roman" w:cs="Times New Roman"/>
                <w:color w:val="000000" w:themeColor="text1"/>
                <w:sz w:val="23"/>
                <w:szCs w:val="23"/>
              </w:rPr>
            </w:pPr>
            <w:r w:rsidRPr="00F84F8F">
              <w:rPr>
                <w:rFonts w:ascii="Times New Roman" w:hAnsi="Times New Roman" w:cs="Times New Roman" w:hint="eastAsia"/>
                <w:color w:val="000000" w:themeColor="text1"/>
                <w:sz w:val="23"/>
                <w:szCs w:val="23"/>
              </w:rPr>
              <w:t>Vas</w:t>
            </w:r>
            <w:r w:rsidRPr="00F84F8F">
              <w:rPr>
                <w:rFonts w:ascii="Times New Roman" w:hAnsi="Times New Roman" w:cs="Times New Roman"/>
                <w:color w:val="000000" w:themeColor="text1"/>
                <w:sz w:val="23"/>
                <w:szCs w:val="23"/>
              </w:rPr>
              <w:t>cular &amp;</w:t>
            </w:r>
            <w:r w:rsidRPr="00F84F8F">
              <w:rPr>
                <w:rFonts w:ascii="Times New Roman" w:hAnsi="Times New Roman" w:cs="Times New Roman" w:hint="eastAsia"/>
                <w:color w:val="000000" w:themeColor="text1"/>
                <w:sz w:val="23"/>
                <w:szCs w:val="23"/>
              </w:rPr>
              <w:t xml:space="preserve"> </w:t>
            </w:r>
            <w:r w:rsidRPr="00F84F8F">
              <w:rPr>
                <w:rFonts w:ascii="Times New Roman" w:hAnsi="Times New Roman" w:cs="Times New Roman"/>
                <w:color w:val="000000" w:themeColor="text1"/>
                <w:sz w:val="23"/>
                <w:szCs w:val="23"/>
              </w:rPr>
              <w:t xml:space="preserve">Alzheimer’s </w:t>
            </w:r>
            <w:r w:rsidRPr="00F84F8F">
              <w:rPr>
                <w:rFonts w:ascii="Times New Roman" w:hAnsi="Times New Roman" w:cs="Times New Roman" w:hint="eastAsia"/>
                <w:color w:val="000000" w:themeColor="text1"/>
                <w:sz w:val="23"/>
                <w:szCs w:val="23"/>
              </w:rPr>
              <w:t>Dementia,</w:t>
            </w:r>
            <w:r w:rsidRPr="00F84F8F">
              <w:rPr>
                <w:rFonts w:ascii="Times New Roman" w:hAnsi="Times New Roman" w:cs="Times New Roman"/>
                <w:color w:val="000000" w:themeColor="text1"/>
                <w:sz w:val="23"/>
                <w:szCs w:val="23"/>
              </w:rPr>
              <w:t xml:space="preserve"> In vivo mice model</w:t>
            </w:r>
          </w:p>
        </w:tc>
        <w:tc>
          <w:tcPr>
            <w:tcW w:w="1985" w:type="dxa"/>
          </w:tcPr>
          <w:p w14:paraId="0A93BF7D" w14:textId="77777777" w:rsidR="004041CF" w:rsidRPr="00F84F8F" w:rsidRDefault="004041CF" w:rsidP="003126D2">
            <w:pPr>
              <w:autoSpaceDE w:val="0"/>
              <w:autoSpaceDN w:val="0"/>
              <w:adjustRightInd w:val="0"/>
              <w:snapToGrid w:val="0"/>
              <w:rPr>
                <w:rFonts w:ascii="Times New Roman" w:hAnsi="Times New Roman" w:cs="Times New Roman"/>
                <w:color w:val="000000" w:themeColor="text1"/>
                <w:sz w:val="23"/>
                <w:szCs w:val="23"/>
              </w:rPr>
            </w:pPr>
            <w:r w:rsidRPr="00F84F8F">
              <w:rPr>
                <w:rFonts w:ascii="Times New Roman" w:hAnsi="Times New Roman" w:cs="Times New Roman" w:hint="eastAsia"/>
                <w:color w:val="000000" w:themeColor="text1"/>
                <w:sz w:val="23"/>
                <w:szCs w:val="23"/>
              </w:rPr>
              <w:t>1.8</w:t>
            </w:r>
            <w:r w:rsidRPr="00F84F8F">
              <w:rPr>
                <w:rFonts w:ascii="Times New Roman" w:hAnsi="Times New Roman" w:cs="Times New Roman"/>
                <w:color w:val="000000" w:themeColor="text1"/>
                <w:sz w:val="23"/>
                <w:szCs w:val="23"/>
              </w:rPr>
              <w:t>75</w:t>
            </w:r>
            <w:r w:rsidRPr="00F84F8F">
              <w:rPr>
                <w:rFonts w:ascii="Times New Roman" w:hAnsi="Times New Roman" w:cs="Times New Roman" w:hint="eastAsia"/>
                <w:color w:val="000000" w:themeColor="text1"/>
                <w:sz w:val="23"/>
                <w:szCs w:val="23"/>
              </w:rPr>
              <w:t xml:space="preserve"> MHz</w:t>
            </w:r>
            <w:r w:rsidRPr="00F84F8F">
              <w:rPr>
                <w:rFonts w:ascii="Times New Roman" w:hAnsi="Times New Roman" w:cs="Times New Roman"/>
                <w:color w:val="000000" w:themeColor="text1"/>
                <w:sz w:val="23"/>
                <w:szCs w:val="23"/>
              </w:rPr>
              <w:t xml:space="preserve">, DF=10%, </w:t>
            </w:r>
            <w:proofErr w:type="spellStart"/>
            <w:r w:rsidRPr="00F84F8F">
              <w:rPr>
                <w:rFonts w:ascii="Times New Roman" w:hAnsi="Times New Roman" w:cs="Times New Roman"/>
                <w:color w:val="000000" w:themeColor="text1"/>
                <w:sz w:val="23"/>
                <w:szCs w:val="23"/>
              </w:rPr>
              <w:t>Ispta</w:t>
            </w:r>
            <w:proofErr w:type="spellEnd"/>
            <w:r w:rsidRPr="00F84F8F">
              <w:rPr>
                <w:rFonts w:ascii="Times New Roman" w:hAnsi="Times New Roman" w:cs="Times New Roman"/>
                <w:color w:val="000000" w:themeColor="text1"/>
                <w:sz w:val="23"/>
                <w:szCs w:val="23"/>
              </w:rPr>
              <w:t xml:space="preserve">=90 </w:t>
            </w:r>
            <w:proofErr w:type="spellStart"/>
            <w:r w:rsidRPr="00F84F8F">
              <w:rPr>
                <w:rFonts w:ascii="Times New Roman" w:hAnsi="Times New Roman" w:cs="Times New Roman"/>
                <w:color w:val="000000" w:themeColor="text1"/>
                <w:sz w:val="23"/>
                <w:szCs w:val="23"/>
              </w:rPr>
              <w:t>mW</w:t>
            </w:r>
            <w:proofErr w:type="spellEnd"/>
            <w:r w:rsidRPr="00F84F8F">
              <w:rPr>
                <w:rFonts w:ascii="Times New Roman" w:hAnsi="Times New Roman" w:cs="Times New Roman"/>
                <w:color w:val="000000" w:themeColor="text1"/>
                <w:sz w:val="23"/>
                <w:szCs w:val="23"/>
              </w:rPr>
              <w:t>/cm2, Dose: 20 min *3 days</w:t>
            </w:r>
          </w:p>
        </w:tc>
        <w:tc>
          <w:tcPr>
            <w:tcW w:w="3339" w:type="dxa"/>
          </w:tcPr>
          <w:p w14:paraId="6125E2BE" w14:textId="77777777" w:rsidR="004041CF" w:rsidRPr="00F84F8F" w:rsidRDefault="004041CF" w:rsidP="003126D2">
            <w:pPr>
              <w:autoSpaceDE w:val="0"/>
              <w:autoSpaceDN w:val="0"/>
              <w:adjustRightInd w:val="0"/>
              <w:snapToGrid w:val="0"/>
              <w:rPr>
                <w:rFonts w:ascii="Times New Roman" w:hAnsi="Times New Roman" w:cs="Times New Roman"/>
                <w:color w:val="000000" w:themeColor="text1"/>
                <w:sz w:val="23"/>
                <w:szCs w:val="23"/>
              </w:rPr>
            </w:pPr>
            <w:r w:rsidRPr="00F84F8F">
              <w:rPr>
                <w:rFonts w:ascii="Times New Roman" w:hAnsi="Times New Roman" w:cs="Times New Roman" w:hint="eastAsia"/>
                <w:color w:val="000000" w:themeColor="text1"/>
                <w:sz w:val="23"/>
                <w:szCs w:val="23"/>
              </w:rPr>
              <w:t xml:space="preserve">LIPUS </w:t>
            </w:r>
            <w:r w:rsidRPr="00F84F8F">
              <w:rPr>
                <w:rFonts w:ascii="Times New Roman" w:hAnsi="Times New Roman" w:cs="Times New Roman"/>
                <w:color w:val="000000" w:themeColor="text1"/>
                <w:sz w:val="23"/>
                <w:szCs w:val="23"/>
              </w:rPr>
              <w:t xml:space="preserve">improved cognitive dysfunctions due to </w:t>
            </w:r>
            <w:proofErr w:type="spellStart"/>
            <w:r w:rsidRPr="00F84F8F">
              <w:rPr>
                <w:rFonts w:ascii="Times New Roman" w:hAnsi="Times New Roman" w:cs="Times New Roman"/>
                <w:color w:val="000000" w:themeColor="text1"/>
                <w:sz w:val="23"/>
                <w:szCs w:val="23"/>
              </w:rPr>
              <w:t>eNOS</w:t>
            </w:r>
            <w:proofErr w:type="spellEnd"/>
            <w:r w:rsidRPr="00F84F8F">
              <w:rPr>
                <w:rFonts w:ascii="Times New Roman" w:hAnsi="Times New Roman" w:cs="Times New Roman"/>
                <w:color w:val="000000" w:themeColor="text1"/>
                <w:sz w:val="23"/>
                <w:szCs w:val="23"/>
              </w:rPr>
              <w:t xml:space="preserve"> expression.</w:t>
            </w:r>
          </w:p>
          <w:p w14:paraId="0578860B" w14:textId="77777777" w:rsidR="004041CF" w:rsidRPr="00F84F8F" w:rsidRDefault="004041CF" w:rsidP="003126D2">
            <w:pPr>
              <w:autoSpaceDE w:val="0"/>
              <w:autoSpaceDN w:val="0"/>
              <w:adjustRightInd w:val="0"/>
              <w:snapToGrid w:val="0"/>
              <w:rPr>
                <w:rFonts w:ascii="Times New Roman" w:hAnsi="Times New Roman" w:cs="Times New Roman"/>
                <w:color w:val="000000" w:themeColor="text1"/>
                <w:sz w:val="23"/>
                <w:szCs w:val="23"/>
              </w:rPr>
            </w:pPr>
            <w:r w:rsidRPr="00F84F8F">
              <w:rPr>
                <w:rFonts w:ascii="Times New Roman" w:hAnsi="Times New Roman" w:cs="Times New Roman"/>
                <w:color w:val="000000" w:themeColor="text1"/>
                <w:sz w:val="23"/>
                <w:szCs w:val="23"/>
              </w:rPr>
              <w:t xml:space="preserve">Rationale: US increase the vascular endothelial cell </w:t>
            </w:r>
            <w:proofErr w:type="spellStart"/>
            <w:r w:rsidRPr="00F84F8F">
              <w:rPr>
                <w:rFonts w:ascii="Times New Roman" w:hAnsi="Times New Roman" w:cs="Times New Roman"/>
                <w:color w:val="000000" w:themeColor="text1"/>
                <w:sz w:val="23"/>
                <w:szCs w:val="23"/>
              </w:rPr>
              <w:t>eNOS</w:t>
            </w:r>
            <w:proofErr w:type="spellEnd"/>
            <w:r w:rsidRPr="00F84F8F">
              <w:rPr>
                <w:rFonts w:ascii="Times New Roman" w:hAnsi="Times New Roman" w:cs="Times New Roman"/>
                <w:color w:val="000000" w:themeColor="text1"/>
                <w:sz w:val="23"/>
                <w:szCs w:val="23"/>
              </w:rPr>
              <w:t>.</w:t>
            </w:r>
          </w:p>
        </w:tc>
      </w:tr>
      <w:tr w:rsidR="00F84F8F" w:rsidRPr="00F84F8F" w14:paraId="551D279B" w14:textId="77777777" w:rsidTr="004041CF">
        <w:tc>
          <w:tcPr>
            <w:tcW w:w="1129" w:type="dxa"/>
          </w:tcPr>
          <w:p w14:paraId="500F2AA8" w14:textId="3E32F067" w:rsidR="004041CF" w:rsidRPr="00F84F8F" w:rsidRDefault="004041CF" w:rsidP="003126D2">
            <w:pPr>
              <w:autoSpaceDE w:val="0"/>
              <w:autoSpaceDN w:val="0"/>
              <w:adjustRightInd w:val="0"/>
              <w:snapToGrid w:val="0"/>
              <w:rPr>
                <w:rFonts w:ascii="Times New Roman" w:hAnsi="Times New Roman" w:cs="Times New Roman"/>
                <w:color w:val="000000" w:themeColor="text1"/>
                <w:sz w:val="23"/>
                <w:szCs w:val="23"/>
              </w:rPr>
            </w:pPr>
            <w:r w:rsidRPr="00F84F8F">
              <w:rPr>
                <w:rFonts w:ascii="Times New Roman" w:hAnsi="Times New Roman" w:cs="Times New Roman" w:hint="eastAsia"/>
                <w:color w:val="000000" w:themeColor="text1"/>
                <w:sz w:val="23"/>
                <w:szCs w:val="23"/>
              </w:rPr>
              <w:t>Sato 2016</w:t>
            </w:r>
            <w:r w:rsidRPr="00F84F8F">
              <w:rPr>
                <w:rFonts w:ascii="Times New Roman" w:hAnsi="Times New Roman" w:cs="Times New Roman"/>
                <w:color w:val="000000" w:themeColor="text1"/>
                <w:sz w:val="23"/>
                <w:szCs w:val="23"/>
              </w:rPr>
              <w:t xml:space="preserve"> </w:t>
            </w:r>
            <w:r w:rsidRPr="00F84F8F">
              <w:rPr>
                <w:rFonts w:ascii="Times New Roman" w:hAnsi="Times New Roman" w:cs="Times New Roman"/>
                <w:color w:val="000000" w:themeColor="text1"/>
                <w:sz w:val="23"/>
                <w:szCs w:val="23"/>
              </w:rPr>
              <w:fldChar w:fldCharType="begin">
                <w:fldData xml:space="preserve">PEVuZE5vdGU+PENpdGU+PEF1dGhvcj5TYXRvPC9BdXRob3I+PFllYXI+MjAxNjwvWWVhcj48UmVj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=
</w:fldData>
              </w:fldChar>
            </w:r>
            <w:r w:rsidR="003E31CD" w:rsidRPr="00F84F8F">
              <w:rPr>
                <w:rFonts w:ascii="Times New Roman" w:hAnsi="Times New Roman" w:cs="Times New Roman"/>
                <w:color w:val="000000" w:themeColor="text1"/>
                <w:sz w:val="23"/>
                <w:szCs w:val="23"/>
              </w:rPr>
              <w:instrText xml:space="preserve"> ADDIN EN.CITE </w:instrText>
            </w:r>
            <w:r w:rsidR="003E31CD" w:rsidRPr="00F84F8F">
              <w:rPr>
                <w:rFonts w:ascii="Times New Roman" w:hAnsi="Times New Roman" w:cs="Times New Roman"/>
                <w:color w:val="000000" w:themeColor="text1"/>
                <w:sz w:val="23"/>
                <w:szCs w:val="23"/>
              </w:rPr>
              <w:fldChar w:fldCharType="begin">
                <w:fldData xml:space="preserve">PEVuZE5vdGU+PENpdGU+PEF1dGhvcj5TYXRvPC9BdXRob3I+PFllYXI+MjAxNjwvWWVhcj48UmVj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=
</w:fldData>
              </w:fldChar>
            </w:r>
            <w:r w:rsidR="003E31CD" w:rsidRPr="00F84F8F">
              <w:rPr>
                <w:rFonts w:ascii="Times New Roman" w:hAnsi="Times New Roman" w:cs="Times New Roman"/>
                <w:color w:val="000000" w:themeColor="text1"/>
                <w:sz w:val="23"/>
                <w:szCs w:val="23"/>
              </w:rPr>
              <w:instrText xml:space="preserve"> ADDIN EN.CITE.DATA </w:instrText>
            </w:r>
            <w:r w:rsidR="003E31CD" w:rsidRPr="00F84F8F">
              <w:rPr>
                <w:rFonts w:ascii="Times New Roman" w:hAnsi="Times New Roman" w:cs="Times New Roman"/>
                <w:color w:val="000000" w:themeColor="text1"/>
                <w:sz w:val="23"/>
                <w:szCs w:val="23"/>
              </w:rPr>
            </w:r>
            <w:r w:rsidR="003E31CD" w:rsidRPr="00F84F8F">
              <w:rPr>
                <w:rFonts w:ascii="Times New Roman" w:hAnsi="Times New Roman" w:cs="Times New Roman"/>
                <w:color w:val="000000" w:themeColor="text1"/>
                <w:sz w:val="23"/>
                <w:szCs w:val="23"/>
              </w:rPr>
              <w:fldChar w:fldCharType="end"/>
            </w:r>
            <w:r w:rsidRPr="00F84F8F">
              <w:rPr>
                <w:rFonts w:ascii="Times New Roman" w:hAnsi="Times New Roman" w:cs="Times New Roman"/>
                <w:color w:val="000000" w:themeColor="text1"/>
                <w:sz w:val="23"/>
                <w:szCs w:val="23"/>
              </w:rPr>
            </w:r>
            <w:r w:rsidRPr="00F84F8F">
              <w:rPr>
                <w:rFonts w:ascii="Times New Roman" w:hAnsi="Times New Roman" w:cs="Times New Roman"/>
                <w:color w:val="000000" w:themeColor="text1"/>
                <w:sz w:val="23"/>
                <w:szCs w:val="23"/>
              </w:rPr>
              <w:fldChar w:fldCharType="separate"/>
            </w:r>
            <w:r w:rsidR="003E31CD" w:rsidRPr="00F84F8F">
              <w:rPr>
                <w:rFonts w:ascii="Times New Roman" w:hAnsi="Times New Roman" w:cs="Times New Roman"/>
                <w:noProof/>
                <w:color w:val="000000" w:themeColor="text1"/>
                <w:sz w:val="23"/>
                <w:szCs w:val="23"/>
              </w:rPr>
              <w:t>(3)</w:t>
            </w:r>
            <w:r w:rsidRPr="00F84F8F">
              <w:rPr>
                <w:rFonts w:ascii="Times New Roman" w:hAnsi="Times New Roman" w:cs="Times New Roman"/>
                <w:color w:val="000000" w:themeColor="text1"/>
                <w:sz w:val="23"/>
                <w:szCs w:val="23"/>
              </w:rPr>
              <w:fldChar w:fldCharType="end"/>
            </w:r>
          </w:p>
        </w:tc>
        <w:tc>
          <w:tcPr>
            <w:tcW w:w="1843" w:type="dxa"/>
          </w:tcPr>
          <w:p w14:paraId="70E4481E" w14:textId="77777777" w:rsidR="004041CF" w:rsidRPr="00F84F8F" w:rsidRDefault="004041CF" w:rsidP="003126D2">
            <w:pPr>
              <w:autoSpaceDE w:val="0"/>
              <w:autoSpaceDN w:val="0"/>
              <w:adjustRightInd w:val="0"/>
              <w:snapToGrid w:val="0"/>
              <w:rPr>
                <w:rFonts w:ascii="Times New Roman" w:hAnsi="Times New Roman" w:cs="Times New Roman"/>
                <w:color w:val="000000" w:themeColor="text1"/>
                <w:sz w:val="23"/>
                <w:szCs w:val="23"/>
              </w:rPr>
            </w:pPr>
            <w:r w:rsidRPr="00F84F8F">
              <w:rPr>
                <w:rFonts w:ascii="Times New Roman" w:hAnsi="Times New Roman" w:cs="Times New Roman"/>
                <w:color w:val="000000" w:themeColor="text1"/>
                <w:sz w:val="23"/>
                <w:szCs w:val="23"/>
              </w:rPr>
              <w:t>I</w:t>
            </w:r>
            <w:r w:rsidRPr="00F84F8F">
              <w:rPr>
                <w:rFonts w:ascii="Times New Roman" w:hAnsi="Times New Roman" w:cs="Times New Roman" w:hint="eastAsia"/>
                <w:color w:val="000000" w:themeColor="text1"/>
                <w:sz w:val="23"/>
                <w:szCs w:val="23"/>
              </w:rPr>
              <w:t xml:space="preserve">nferior </w:t>
            </w:r>
            <w:r w:rsidRPr="00F84F8F">
              <w:rPr>
                <w:rFonts w:ascii="Times New Roman" w:hAnsi="Times New Roman" w:cs="Times New Roman"/>
                <w:color w:val="000000" w:themeColor="text1"/>
                <w:sz w:val="23"/>
                <w:szCs w:val="23"/>
              </w:rPr>
              <w:t>alveolar nerve (IAN) injury, In vivo rat model</w:t>
            </w:r>
          </w:p>
        </w:tc>
        <w:tc>
          <w:tcPr>
            <w:tcW w:w="1985" w:type="dxa"/>
          </w:tcPr>
          <w:p w14:paraId="00AFA5FB" w14:textId="77777777" w:rsidR="004041CF" w:rsidRPr="00F84F8F" w:rsidRDefault="004041CF" w:rsidP="003126D2">
            <w:pPr>
              <w:autoSpaceDE w:val="0"/>
              <w:autoSpaceDN w:val="0"/>
              <w:adjustRightInd w:val="0"/>
              <w:snapToGrid w:val="0"/>
              <w:rPr>
                <w:rFonts w:ascii="Times New Roman" w:hAnsi="Times New Roman" w:cs="Times New Roman"/>
                <w:color w:val="000000" w:themeColor="text1"/>
                <w:sz w:val="23"/>
                <w:szCs w:val="23"/>
              </w:rPr>
            </w:pPr>
            <w:r w:rsidRPr="00F84F8F">
              <w:rPr>
                <w:rFonts w:ascii="Times New Roman" w:hAnsi="Times New Roman" w:cs="Times New Roman"/>
                <w:color w:val="000000" w:themeColor="text1"/>
                <w:sz w:val="23"/>
                <w:szCs w:val="23"/>
              </w:rPr>
              <w:t xml:space="preserve">1 MHz, </w:t>
            </w:r>
            <w:proofErr w:type="spellStart"/>
            <w:r w:rsidRPr="00F84F8F">
              <w:rPr>
                <w:rFonts w:ascii="Times New Roman" w:hAnsi="Times New Roman" w:cs="Times New Roman"/>
                <w:color w:val="000000" w:themeColor="text1"/>
                <w:sz w:val="23"/>
                <w:szCs w:val="23"/>
              </w:rPr>
              <w:t>Isata</w:t>
            </w:r>
            <w:proofErr w:type="spellEnd"/>
            <w:r w:rsidRPr="00F84F8F">
              <w:rPr>
                <w:rFonts w:ascii="Times New Roman" w:hAnsi="Times New Roman" w:cs="Times New Roman"/>
                <w:color w:val="000000" w:themeColor="text1"/>
                <w:sz w:val="23"/>
                <w:szCs w:val="23"/>
              </w:rPr>
              <w:t xml:space="preserve">=30 </w:t>
            </w:r>
            <w:proofErr w:type="spellStart"/>
            <w:r w:rsidRPr="00F84F8F">
              <w:rPr>
                <w:rFonts w:ascii="Times New Roman" w:hAnsi="Times New Roman" w:cs="Times New Roman"/>
                <w:color w:val="000000" w:themeColor="text1"/>
                <w:sz w:val="23"/>
                <w:szCs w:val="23"/>
              </w:rPr>
              <w:t>mW</w:t>
            </w:r>
            <w:proofErr w:type="spellEnd"/>
            <w:r w:rsidRPr="00F84F8F">
              <w:rPr>
                <w:rFonts w:ascii="Times New Roman" w:hAnsi="Times New Roman" w:cs="Times New Roman"/>
                <w:color w:val="000000" w:themeColor="text1"/>
                <w:sz w:val="23"/>
                <w:szCs w:val="23"/>
              </w:rPr>
              <w:t>/cm2, Dose: 20 min/day for 28 d</w:t>
            </w:r>
          </w:p>
        </w:tc>
        <w:tc>
          <w:tcPr>
            <w:tcW w:w="3339" w:type="dxa"/>
          </w:tcPr>
          <w:p w14:paraId="6D7F440E" w14:textId="77777777" w:rsidR="004041CF" w:rsidRPr="00F84F8F" w:rsidRDefault="004041CF" w:rsidP="003126D2">
            <w:pPr>
              <w:autoSpaceDE w:val="0"/>
              <w:autoSpaceDN w:val="0"/>
              <w:adjustRightInd w:val="0"/>
              <w:snapToGrid w:val="0"/>
              <w:rPr>
                <w:rFonts w:ascii="Times New Roman" w:hAnsi="Times New Roman" w:cs="Times New Roman"/>
                <w:color w:val="000000" w:themeColor="text1"/>
                <w:sz w:val="23"/>
                <w:szCs w:val="23"/>
              </w:rPr>
            </w:pPr>
            <w:r w:rsidRPr="00F84F8F">
              <w:rPr>
                <w:rFonts w:ascii="Times New Roman" w:hAnsi="Times New Roman" w:cs="Times New Roman" w:hint="eastAsia"/>
                <w:color w:val="000000" w:themeColor="text1"/>
                <w:sz w:val="23"/>
                <w:szCs w:val="23"/>
              </w:rPr>
              <w:t>Increased mechanical sensitivity, and TG cell number.</w:t>
            </w:r>
          </w:p>
          <w:p w14:paraId="4662BDEE" w14:textId="77777777" w:rsidR="004041CF" w:rsidRPr="00F84F8F" w:rsidRDefault="004041CF" w:rsidP="003126D2">
            <w:pPr>
              <w:autoSpaceDE w:val="0"/>
              <w:autoSpaceDN w:val="0"/>
              <w:adjustRightInd w:val="0"/>
              <w:snapToGrid w:val="0"/>
              <w:rPr>
                <w:rFonts w:ascii="Times New Roman" w:hAnsi="Times New Roman" w:cs="Times New Roman"/>
                <w:color w:val="000000" w:themeColor="text1"/>
                <w:sz w:val="23"/>
                <w:szCs w:val="23"/>
              </w:rPr>
            </w:pPr>
            <w:r w:rsidRPr="00F84F8F">
              <w:rPr>
                <w:rFonts w:ascii="Times New Roman" w:hAnsi="Times New Roman" w:cs="Times New Roman"/>
                <w:color w:val="000000" w:themeColor="text1"/>
                <w:sz w:val="23"/>
                <w:szCs w:val="23"/>
              </w:rPr>
              <w:t xml:space="preserve">Rationale: US increase trigeminal ganglion (TG) cell number. </w:t>
            </w:r>
          </w:p>
        </w:tc>
      </w:tr>
      <w:tr w:rsidR="00F84F8F" w:rsidRPr="00F84F8F" w14:paraId="6F9D9466" w14:textId="77777777" w:rsidTr="004041CF">
        <w:tc>
          <w:tcPr>
            <w:tcW w:w="1129" w:type="dxa"/>
          </w:tcPr>
          <w:p w14:paraId="5A853E79" w14:textId="5B69B918" w:rsidR="004041CF" w:rsidRPr="00F84F8F" w:rsidRDefault="004041CF" w:rsidP="003126D2">
            <w:pPr>
              <w:autoSpaceDE w:val="0"/>
              <w:autoSpaceDN w:val="0"/>
              <w:adjustRightInd w:val="0"/>
              <w:snapToGrid w:val="0"/>
              <w:rPr>
                <w:rFonts w:ascii="Times New Roman" w:hAnsi="Times New Roman" w:cs="Times New Roman"/>
                <w:color w:val="000000" w:themeColor="text1"/>
                <w:sz w:val="23"/>
                <w:szCs w:val="23"/>
              </w:rPr>
            </w:pPr>
            <w:proofErr w:type="spellStart"/>
            <w:r w:rsidRPr="00F84F8F">
              <w:rPr>
                <w:rFonts w:ascii="Times New Roman" w:hAnsi="Times New Roman" w:cs="Times New Roman" w:hint="eastAsia"/>
                <w:color w:val="000000" w:themeColor="text1"/>
                <w:sz w:val="23"/>
                <w:szCs w:val="23"/>
              </w:rPr>
              <w:t>Baek</w:t>
            </w:r>
            <w:proofErr w:type="spellEnd"/>
            <w:r w:rsidRPr="00F84F8F">
              <w:rPr>
                <w:rFonts w:ascii="Times New Roman" w:hAnsi="Times New Roman" w:cs="Times New Roman" w:hint="eastAsia"/>
                <w:color w:val="000000" w:themeColor="text1"/>
                <w:sz w:val="23"/>
                <w:szCs w:val="23"/>
              </w:rPr>
              <w:t xml:space="preserve"> 2018</w:t>
            </w:r>
            <w:r w:rsidRPr="00F84F8F">
              <w:rPr>
                <w:rFonts w:ascii="Times New Roman" w:hAnsi="Times New Roman" w:cs="Times New Roman"/>
                <w:color w:val="000000" w:themeColor="text1"/>
                <w:sz w:val="23"/>
                <w:szCs w:val="23"/>
              </w:rPr>
              <w:t xml:space="preserve"> </w:t>
            </w:r>
            <w:r w:rsidRPr="00F84F8F">
              <w:rPr>
                <w:rFonts w:ascii="Times New Roman" w:hAnsi="Times New Roman" w:cs="Times New Roman"/>
                <w:color w:val="000000" w:themeColor="text1"/>
                <w:sz w:val="23"/>
                <w:szCs w:val="23"/>
              </w:rPr>
              <w:fldChar w:fldCharType="begin"/>
            </w:r>
            <w:r w:rsidR="003E31CD" w:rsidRPr="00F84F8F">
              <w:rPr>
                <w:rFonts w:ascii="Times New Roman" w:hAnsi="Times New Roman" w:cs="Times New Roman"/>
                <w:color w:val="000000" w:themeColor="text1"/>
                <w:sz w:val="23"/>
                <w:szCs w:val="23"/>
              </w:rPr>
              <w:instrText xml:space="preserve"> ADDIN EN.CITE &lt;EndNote&gt;&lt;Cite&gt;&lt;Author&gt;Baek&lt;/Author&gt;&lt;Year&gt;2018&lt;/Year&gt;&lt;RecNum&gt;314&lt;/RecNum&gt;&lt;DisplayText&gt;(4)&lt;/DisplayText&gt;&lt;record&gt;&lt;rec-number&gt;314&lt;/rec-number&gt;&lt;foreign-keys&gt;&lt;key app="EN" db-id="2td99psde5zr0res5szvpt5appfdpzzdzs0x" timestamp="1570530782"&gt;314&lt;/key&gt;&lt;/foreign-keys&gt;&lt;ref-type name="Journal Article"&gt;17&lt;/ref-type&gt;&lt;contributors&gt;&lt;authors&gt;&lt;author&gt;Baek, H.&lt;/author&gt;&lt;author&gt;Sariev, A.&lt;/author&gt;&lt;author&gt;Kim, M. J.&lt;/author&gt;&lt;author&gt;Lee, H.&lt;/author&gt;&lt;author&gt;Kim, J.&lt;/author&gt;&lt;author&gt;Kim, H.&lt;/author&gt;&lt;/authors&gt;&lt;/contributors&gt;&lt;titles&gt;&lt;title&gt;A neuroprotective brain stimulation for vulnerable cerebellar Purkinje cell after ischemic stroke: a study with low-intensity focused ultrasound&lt;/title&gt;&lt;secondary-title&gt;Conf Proc IEEE Eng Med Biol Soc&lt;/secondary-title&gt;&lt;/titles&gt;&lt;periodical&gt;&lt;full-title&gt;Conf Proc IEEE Eng Med Biol Soc&lt;/full-title&gt;&lt;/periodical&gt;&lt;pages&gt;4744-4747&lt;/pages&gt;&lt;volume&gt;2018&lt;/volume&gt;&lt;edition&gt;2018/11/18&lt;/edition&gt;&lt;dates&gt;&lt;year&gt;2018&lt;/year&gt;&lt;pub-dates&gt;&lt;date&gt;Jul&lt;/date&gt;&lt;/pub-dates&gt;&lt;/dates&gt;&lt;isbn&gt;1557-170X (Print)&amp;#xD;1557-170X (Linking)&lt;/isbn&gt;&lt;accession-num&gt;30441409&lt;/accession-num&gt;&lt;urls&gt;&lt;related-urls&gt;&lt;url&gt;https://www.ncbi.nlm.nih.gov/pubmed/30441409&lt;/url&gt;&lt;/related-urls&gt;&lt;/urls&gt;&lt;electronic-resource-num&gt;10.1109/EMBC.2018.8513138&lt;/electronic-resource-num&gt;&lt;/record&gt;&lt;/Cite&gt;&lt;/EndNote&gt;</w:instrText>
            </w:r>
            <w:r w:rsidRPr="00F84F8F">
              <w:rPr>
                <w:rFonts w:ascii="Times New Roman" w:hAnsi="Times New Roman" w:cs="Times New Roman"/>
                <w:color w:val="000000" w:themeColor="text1"/>
                <w:sz w:val="23"/>
                <w:szCs w:val="23"/>
              </w:rPr>
              <w:fldChar w:fldCharType="separate"/>
            </w:r>
            <w:r w:rsidR="003E31CD" w:rsidRPr="00F84F8F">
              <w:rPr>
                <w:rFonts w:ascii="Times New Roman" w:hAnsi="Times New Roman" w:cs="Times New Roman"/>
                <w:noProof/>
                <w:color w:val="000000" w:themeColor="text1"/>
                <w:sz w:val="23"/>
                <w:szCs w:val="23"/>
              </w:rPr>
              <w:t>(4)</w:t>
            </w:r>
            <w:r w:rsidRPr="00F84F8F">
              <w:rPr>
                <w:rFonts w:ascii="Times New Roman" w:hAnsi="Times New Roman" w:cs="Times New Roman"/>
                <w:color w:val="000000" w:themeColor="text1"/>
                <w:sz w:val="23"/>
                <w:szCs w:val="23"/>
              </w:rPr>
              <w:fldChar w:fldCharType="end"/>
            </w:r>
          </w:p>
        </w:tc>
        <w:tc>
          <w:tcPr>
            <w:tcW w:w="1843" w:type="dxa"/>
          </w:tcPr>
          <w:p w14:paraId="44BA87A4" w14:textId="77777777" w:rsidR="004041CF" w:rsidRPr="00F84F8F" w:rsidRDefault="004041CF" w:rsidP="003126D2">
            <w:pPr>
              <w:autoSpaceDE w:val="0"/>
              <w:autoSpaceDN w:val="0"/>
              <w:adjustRightInd w:val="0"/>
              <w:snapToGrid w:val="0"/>
              <w:rPr>
                <w:rFonts w:ascii="Times New Roman" w:hAnsi="Times New Roman" w:cs="Times New Roman"/>
                <w:color w:val="000000" w:themeColor="text1"/>
                <w:sz w:val="23"/>
                <w:szCs w:val="23"/>
              </w:rPr>
            </w:pPr>
            <w:r w:rsidRPr="00F84F8F">
              <w:rPr>
                <w:rFonts w:ascii="Times New Roman" w:hAnsi="Times New Roman" w:cs="Times New Roman"/>
                <w:color w:val="000000" w:themeColor="text1"/>
                <w:sz w:val="23"/>
                <w:szCs w:val="23"/>
              </w:rPr>
              <w:t>Cerebellar i</w:t>
            </w:r>
            <w:r w:rsidRPr="00F84F8F">
              <w:rPr>
                <w:rFonts w:ascii="Times New Roman" w:hAnsi="Times New Roman" w:cs="Times New Roman" w:hint="eastAsia"/>
                <w:color w:val="000000" w:themeColor="text1"/>
                <w:sz w:val="23"/>
                <w:szCs w:val="23"/>
              </w:rPr>
              <w:t>schemic stroke</w:t>
            </w:r>
            <w:r w:rsidRPr="00F84F8F">
              <w:rPr>
                <w:rFonts w:ascii="Times New Roman" w:hAnsi="Times New Roman" w:cs="Times New Roman"/>
                <w:color w:val="000000" w:themeColor="text1"/>
                <w:sz w:val="23"/>
                <w:szCs w:val="23"/>
              </w:rPr>
              <w:t>, MCAO model, in vivo mice model</w:t>
            </w:r>
          </w:p>
        </w:tc>
        <w:tc>
          <w:tcPr>
            <w:tcW w:w="1985" w:type="dxa"/>
          </w:tcPr>
          <w:p w14:paraId="42F276B2" w14:textId="77777777" w:rsidR="004041CF" w:rsidRPr="00F84F8F" w:rsidRDefault="004041CF" w:rsidP="003126D2">
            <w:pPr>
              <w:autoSpaceDE w:val="0"/>
              <w:autoSpaceDN w:val="0"/>
              <w:adjustRightInd w:val="0"/>
              <w:snapToGrid w:val="0"/>
              <w:rPr>
                <w:rFonts w:ascii="Times New Roman" w:hAnsi="Times New Roman" w:cs="Times New Roman"/>
                <w:color w:val="000000" w:themeColor="text1"/>
                <w:sz w:val="23"/>
                <w:szCs w:val="23"/>
              </w:rPr>
            </w:pPr>
            <w:r w:rsidRPr="00F84F8F">
              <w:rPr>
                <w:rFonts w:ascii="Times New Roman" w:hAnsi="Times New Roman" w:cs="Times New Roman"/>
                <w:color w:val="000000" w:themeColor="text1"/>
                <w:sz w:val="23"/>
                <w:szCs w:val="23"/>
              </w:rPr>
              <w:t xml:space="preserve">0.35 MHz, </w:t>
            </w:r>
            <w:proofErr w:type="spellStart"/>
            <w:r w:rsidRPr="00F84F8F">
              <w:rPr>
                <w:rFonts w:ascii="Times New Roman" w:hAnsi="Times New Roman" w:cs="Times New Roman" w:hint="eastAsia"/>
                <w:color w:val="000000" w:themeColor="text1"/>
                <w:sz w:val="23"/>
                <w:szCs w:val="23"/>
              </w:rPr>
              <w:t>I</w:t>
            </w:r>
            <w:r w:rsidRPr="00F84F8F">
              <w:rPr>
                <w:rFonts w:ascii="Times New Roman" w:hAnsi="Times New Roman" w:cs="Times New Roman"/>
                <w:color w:val="000000" w:themeColor="text1"/>
                <w:sz w:val="23"/>
                <w:szCs w:val="23"/>
              </w:rPr>
              <w:t>sppa</w:t>
            </w:r>
            <w:proofErr w:type="spellEnd"/>
            <w:r w:rsidRPr="00F84F8F">
              <w:rPr>
                <w:rFonts w:ascii="Times New Roman" w:hAnsi="Times New Roman" w:cs="Times New Roman" w:hint="eastAsia"/>
                <w:color w:val="000000" w:themeColor="text1"/>
                <w:sz w:val="23"/>
                <w:szCs w:val="23"/>
              </w:rPr>
              <w:t>=2.54</w:t>
            </w:r>
            <w:r w:rsidRPr="00F84F8F">
              <w:rPr>
                <w:rFonts w:ascii="Times New Roman" w:hAnsi="Times New Roman" w:cs="Times New Roman"/>
                <w:color w:val="000000" w:themeColor="text1"/>
                <w:sz w:val="23"/>
                <w:szCs w:val="23"/>
              </w:rPr>
              <w:t xml:space="preserve"> </w:t>
            </w:r>
            <w:r w:rsidRPr="00F84F8F">
              <w:rPr>
                <w:rFonts w:ascii="Times New Roman" w:hAnsi="Times New Roman" w:cs="Times New Roman" w:hint="eastAsia"/>
                <w:color w:val="000000" w:themeColor="text1"/>
                <w:sz w:val="23"/>
                <w:szCs w:val="23"/>
              </w:rPr>
              <w:t>W/cm2</w:t>
            </w:r>
            <w:r w:rsidRPr="00F84F8F">
              <w:rPr>
                <w:rFonts w:ascii="Times New Roman" w:hAnsi="Times New Roman" w:cs="Times New Roman"/>
                <w:color w:val="000000" w:themeColor="text1"/>
                <w:sz w:val="23"/>
                <w:szCs w:val="23"/>
              </w:rPr>
              <w:t>, (</w:t>
            </w:r>
            <w:proofErr w:type="spellStart"/>
            <w:r w:rsidRPr="00F84F8F">
              <w:rPr>
                <w:rFonts w:ascii="Times New Roman" w:hAnsi="Times New Roman" w:cs="Times New Roman"/>
                <w:color w:val="000000" w:themeColor="text1"/>
                <w:sz w:val="23"/>
                <w:szCs w:val="23"/>
              </w:rPr>
              <w:t>Ispta</w:t>
            </w:r>
            <w:proofErr w:type="spellEnd"/>
            <w:r w:rsidRPr="00F84F8F">
              <w:rPr>
                <w:rFonts w:ascii="Times New Roman" w:hAnsi="Times New Roman" w:cs="Times New Roman"/>
                <w:color w:val="000000" w:themeColor="text1"/>
                <w:sz w:val="23"/>
                <w:szCs w:val="23"/>
              </w:rPr>
              <w:t xml:space="preserve">=127 </w:t>
            </w:r>
            <w:proofErr w:type="spellStart"/>
            <w:r w:rsidRPr="00F84F8F">
              <w:rPr>
                <w:rFonts w:ascii="Times New Roman" w:hAnsi="Times New Roman" w:cs="Times New Roman"/>
                <w:color w:val="000000" w:themeColor="text1"/>
                <w:sz w:val="23"/>
                <w:szCs w:val="23"/>
              </w:rPr>
              <w:t>mW</w:t>
            </w:r>
            <w:proofErr w:type="spellEnd"/>
            <w:r w:rsidRPr="00F84F8F">
              <w:rPr>
                <w:rFonts w:ascii="Times New Roman" w:hAnsi="Times New Roman" w:cs="Times New Roman"/>
                <w:color w:val="000000" w:themeColor="text1"/>
                <w:sz w:val="23"/>
                <w:szCs w:val="23"/>
              </w:rPr>
              <w:t>/cm2), Dose: 20 min/day for 2 d</w:t>
            </w:r>
          </w:p>
        </w:tc>
        <w:tc>
          <w:tcPr>
            <w:tcW w:w="3339" w:type="dxa"/>
          </w:tcPr>
          <w:p w14:paraId="6AC05584" w14:textId="77777777" w:rsidR="004041CF" w:rsidRPr="00F84F8F" w:rsidRDefault="004041CF" w:rsidP="003126D2">
            <w:pPr>
              <w:autoSpaceDE w:val="0"/>
              <w:autoSpaceDN w:val="0"/>
              <w:adjustRightInd w:val="0"/>
              <w:snapToGrid w:val="0"/>
              <w:rPr>
                <w:rFonts w:ascii="Times New Roman" w:hAnsi="Times New Roman" w:cs="Times New Roman"/>
                <w:color w:val="000000" w:themeColor="text1"/>
                <w:sz w:val="23"/>
                <w:szCs w:val="23"/>
              </w:rPr>
            </w:pPr>
            <w:r w:rsidRPr="00F84F8F">
              <w:rPr>
                <w:rFonts w:ascii="Times New Roman" w:hAnsi="Times New Roman" w:cs="Times New Roman" w:hint="eastAsia"/>
                <w:color w:val="000000" w:themeColor="text1"/>
                <w:sz w:val="23"/>
                <w:szCs w:val="23"/>
              </w:rPr>
              <w:t xml:space="preserve">Increased </w:t>
            </w:r>
            <w:r w:rsidRPr="00F84F8F">
              <w:rPr>
                <w:rFonts w:ascii="Times New Roman" w:hAnsi="Times New Roman" w:cs="Times New Roman"/>
                <w:color w:val="000000" w:themeColor="text1"/>
                <w:sz w:val="23"/>
                <w:szCs w:val="23"/>
              </w:rPr>
              <w:t>ipsilateral</w:t>
            </w:r>
            <w:r w:rsidRPr="00F84F8F">
              <w:rPr>
                <w:rFonts w:ascii="Times New Roman" w:hAnsi="Times New Roman" w:cs="Times New Roman" w:hint="eastAsia"/>
                <w:color w:val="000000" w:themeColor="text1"/>
                <w:sz w:val="23"/>
                <w:szCs w:val="23"/>
              </w:rPr>
              <w:t xml:space="preserve"> </w:t>
            </w:r>
            <w:r w:rsidRPr="00F84F8F">
              <w:rPr>
                <w:rFonts w:ascii="Times New Roman" w:hAnsi="Times New Roman" w:cs="Times New Roman"/>
                <w:color w:val="000000" w:themeColor="text1"/>
                <w:sz w:val="23"/>
                <w:szCs w:val="23"/>
              </w:rPr>
              <w:t>water content due to tissue swelling, showing attenuation of brain edema. Prominently, the reduction of neuro-immune reactivity at the infarct core and peri-infarct region.</w:t>
            </w:r>
          </w:p>
        </w:tc>
      </w:tr>
      <w:tr w:rsidR="00F84F8F" w:rsidRPr="00F84F8F" w14:paraId="23C8F6C9" w14:textId="77777777" w:rsidTr="004041CF">
        <w:tc>
          <w:tcPr>
            <w:tcW w:w="1129" w:type="dxa"/>
          </w:tcPr>
          <w:p w14:paraId="0B52F908" w14:textId="4C37B4EE" w:rsidR="004041CF" w:rsidRPr="00F84F8F" w:rsidRDefault="004041CF" w:rsidP="003126D2">
            <w:pPr>
              <w:autoSpaceDE w:val="0"/>
              <w:autoSpaceDN w:val="0"/>
              <w:adjustRightInd w:val="0"/>
              <w:snapToGrid w:val="0"/>
              <w:rPr>
                <w:rFonts w:ascii="Times New Roman" w:hAnsi="Times New Roman" w:cs="Times New Roman"/>
                <w:color w:val="000000" w:themeColor="text1"/>
                <w:sz w:val="23"/>
                <w:szCs w:val="23"/>
              </w:rPr>
            </w:pPr>
            <w:r w:rsidRPr="00F84F8F">
              <w:rPr>
                <w:rFonts w:ascii="Times New Roman" w:hAnsi="Times New Roman" w:cs="Times New Roman"/>
                <w:color w:val="000000" w:themeColor="text1"/>
                <w:sz w:val="23"/>
                <w:szCs w:val="23"/>
              </w:rPr>
              <w:t xml:space="preserve">Lin 2015 </w:t>
            </w:r>
            <w:r w:rsidRPr="00F84F8F">
              <w:rPr>
                <w:rFonts w:ascii="Times New Roman" w:hAnsi="Times New Roman" w:cs="Times New Roman"/>
                <w:color w:val="000000" w:themeColor="text1"/>
                <w:sz w:val="23"/>
                <w:szCs w:val="23"/>
              </w:rPr>
              <w:fldChar w:fldCharType="begin">
                <w:fldData xml:space="preserve">PEVuZE5vdGU+PENpdGU+PEF1dGhvcj5MaW48L0F1dGhvcj48WWVhcj4yMDE1PC9ZZWFyPjxSZWNO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</w:fldData>
              </w:fldChar>
            </w:r>
            <w:r w:rsidR="003E31CD" w:rsidRPr="00F84F8F">
              <w:rPr>
                <w:rFonts w:ascii="Times New Roman" w:hAnsi="Times New Roman" w:cs="Times New Roman"/>
                <w:color w:val="000000" w:themeColor="text1"/>
                <w:sz w:val="23"/>
                <w:szCs w:val="23"/>
              </w:rPr>
              <w:instrText xml:space="preserve"> ADDIN EN.CITE </w:instrText>
            </w:r>
            <w:r w:rsidR="003E31CD" w:rsidRPr="00F84F8F">
              <w:rPr>
                <w:rFonts w:ascii="Times New Roman" w:hAnsi="Times New Roman" w:cs="Times New Roman"/>
                <w:color w:val="000000" w:themeColor="text1"/>
                <w:sz w:val="23"/>
                <w:szCs w:val="23"/>
              </w:rPr>
              <w:fldChar w:fldCharType="begin">
                <w:fldData xml:space="preserve">PEVuZE5vdGU+PENpdGU+PEF1dGhvcj5MaW48L0F1dGhvcj48WWVhcj4yMDE1PC9ZZWFyPjxSZWNO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</w:fldData>
              </w:fldChar>
            </w:r>
            <w:r w:rsidR="003E31CD" w:rsidRPr="00F84F8F">
              <w:rPr>
                <w:rFonts w:ascii="Times New Roman" w:hAnsi="Times New Roman" w:cs="Times New Roman"/>
                <w:color w:val="000000" w:themeColor="text1"/>
                <w:sz w:val="23"/>
                <w:szCs w:val="23"/>
              </w:rPr>
              <w:instrText xml:space="preserve"> ADDIN EN.CITE.DATA </w:instrText>
            </w:r>
            <w:r w:rsidR="003E31CD" w:rsidRPr="00F84F8F">
              <w:rPr>
                <w:rFonts w:ascii="Times New Roman" w:hAnsi="Times New Roman" w:cs="Times New Roman"/>
                <w:color w:val="000000" w:themeColor="text1"/>
                <w:sz w:val="23"/>
                <w:szCs w:val="23"/>
              </w:rPr>
            </w:r>
            <w:r w:rsidR="003E31CD" w:rsidRPr="00F84F8F">
              <w:rPr>
                <w:rFonts w:ascii="Times New Roman" w:hAnsi="Times New Roman" w:cs="Times New Roman"/>
                <w:color w:val="000000" w:themeColor="text1"/>
                <w:sz w:val="23"/>
                <w:szCs w:val="23"/>
              </w:rPr>
              <w:fldChar w:fldCharType="end"/>
            </w:r>
            <w:r w:rsidRPr="00F84F8F">
              <w:rPr>
                <w:rFonts w:ascii="Times New Roman" w:hAnsi="Times New Roman" w:cs="Times New Roman"/>
                <w:color w:val="000000" w:themeColor="text1"/>
                <w:sz w:val="23"/>
                <w:szCs w:val="23"/>
              </w:rPr>
            </w:r>
            <w:r w:rsidRPr="00F84F8F">
              <w:rPr>
                <w:rFonts w:ascii="Times New Roman" w:hAnsi="Times New Roman" w:cs="Times New Roman"/>
                <w:color w:val="000000" w:themeColor="text1"/>
                <w:sz w:val="23"/>
                <w:szCs w:val="23"/>
              </w:rPr>
              <w:fldChar w:fldCharType="separate"/>
            </w:r>
            <w:r w:rsidR="003E31CD" w:rsidRPr="00F84F8F">
              <w:rPr>
                <w:rFonts w:ascii="Times New Roman" w:hAnsi="Times New Roman" w:cs="Times New Roman"/>
                <w:noProof/>
                <w:color w:val="000000" w:themeColor="text1"/>
                <w:sz w:val="23"/>
                <w:szCs w:val="23"/>
              </w:rPr>
              <w:t>(5)</w:t>
            </w:r>
            <w:r w:rsidRPr="00F84F8F">
              <w:rPr>
                <w:rFonts w:ascii="Times New Roman" w:hAnsi="Times New Roman" w:cs="Times New Roman"/>
                <w:color w:val="000000" w:themeColor="text1"/>
                <w:sz w:val="23"/>
                <w:szCs w:val="23"/>
              </w:rPr>
              <w:fldChar w:fldCharType="end"/>
            </w:r>
          </w:p>
        </w:tc>
        <w:tc>
          <w:tcPr>
            <w:tcW w:w="1843" w:type="dxa"/>
          </w:tcPr>
          <w:p w14:paraId="092851A5" w14:textId="77777777" w:rsidR="004041CF" w:rsidRPr="00F84F8F" w:rsidRDefault="004041CF" w:rsidP="003126D2">
            <w:pPr>
              <w:autoSpaceDE w:val="0"/>
              <w:autoSpaceDN w:val="0"/>
              <w:adjustRightInd w:val="0"/>
              <w:snapToGrid w:val="0"/>
              <w:rPr>
                <w:rFonts w:ascii="Times New Roman" w:hAnsi="Times New Roman" w:cs="Times New Roman"/>
                <w:color w:val="000000" w:themeColor="text1"/>
                <w:sz w:val="23"/>
                <w:szCs w:val="23"/>
              </w:rPr>
            </w:pPr>
            <w:r w:rsidRPr="00F84F8F">
              <w:rPr>
                <w:rFonts w:ascii="Times New Roman" w:hAnsi="Times New Roman" w:cs="Times New Roman"/>
                <w:color w:val="000000" w:themeColor="text1"/>
                <w:sz w:val="23"/>
                <w:szCs w:val="23"/>
              </w:rPr>
              <w:t>Al-induced Alzheimer dementia,</w:t>
            </w:r>
          </w:p>
          <w:p w14:paraId="6AD0E115" w14:textId="77777777" w:rsidR="004041CF" w:rsidRPr="00F84F8F" w:rsidRDefault="004041CF" w:rsidP="003126D2">
            <w:pPr>
              <w:autoSpaceDE w:val="0"/>
              <w:autoSpaceDN w:val="0"/>
              <w:adjustRightInd w:val="0"/>
              <w:snapToGrid w:val="0"/>
              <w:rPr>
                <w:rFonts w:ascii="Times New Roman" w:hAnsi="Times New Roman" w:cs="Times New Roman"/>
                <w:color w:val="000000" w:themeColor="text1"/>
                <w:sz w:val="23"/>
                <w:szCs w:val="23"/>
              </w:rPr>
            </w:pPr>
            <w:r w:rsidRPr="00F84F8F">
              <w:rPr>
                <w:rFonts w:ascii="Times New Roman" w:hAnsi="Times New Roman" w:cs="Times New Roman"/>
                <w:color w:val="000000" w:themeColor="text1"/>
                <w:sz w:val="23"/>
                <w:szCs w:val="23"/>
              </w:rPr>
              <w:t>In vivo Rat model</w:t>
            </w:r>
          </w:p>
        </w:tc>
        <w:tc>
          <w:tcPr>
            <w:tcW w:w="1985" w:type="dxa"/>
          </w:tcPr>
          <w:p w14:paraId="6A57E108" w14:textId="77777777" w:rsidR="004041CF" w:rsidRPr="00F84F8F" w:rsidRDefault="004041CF" w:rsidP="003126D2">
            <w:pPr>
              <w:autoSpaceDE w:val="0"/>
              <w:autoSpaceDN w:val="0"/>
              <w:adjustRightInd w:val="0"/>
              <w:snapToGrid w:val="0"/>
              <w:rPr>
                <w:rFonts w:ascii="Times New Roman" w:hAnsi="Times New Roman" w:cs="Times New Roman"/>
                <w:color w:val="000000" w:themeColor="text1"/>
                <w:sz w:val="23"/>
                <w:szCs w:val="23"/>
              </w:rPr>
            </w:pPr>
            <w:r w:rsidRPr="00F84F8F">
              <w:rPr>
                <w:rFonts w:ascii="Times New Roman" w:hAnsi="Times New Roman" w:cs="Times New Roman" w:hint="eastAsia"/>
                <w:color w:val="000000" w:themeColor="text1"/>
                <w:sz w:val="23"/>
                <w:szCs w:val="23"/>
              </w:rPr>
              <w:t>1 MHz</w:t>
            </w:r>
            <w:r w:rsidRPr="00F84F8F">
              <w:rPr>
                <w:rFonts w:ascii="Times New Roman" w:hAnsi="Times New Roman" w:cs="Times New Roman"/>
                <w:color w:val="000000" w:themeColor="text1"/>
                <w:sz w:val="23"/>
                <w:szCs w:val="23"/>
              </w:rPr>
              <w:t xml:space="preserve">, DF=5%, </w:t>
            </w:r>
            <w:proofErr w:type="spellStart"/>
            <w:r w:rsidRPr="00F84F8F">
              <w:rPr>
                <w:rFonts w:ascii="Times New Roman" w:hAnsi="Times New Roman" w:cs="Times New Roman"/>
                <w:color w:val="000000" w:themeColor="text1"/>
                <w:sz w:val="23"/>
                <w:szCs w:val="23"/>
              </w:rPr>
              <w:t>Ispta</w:t>
            </w:r>
            <w:proofErr w:type="spellEnd"/>
            <w:r w:rsidRPr="00F84F8F">
              <w:rPr>
                <w:rFonts w:ascii="Times New Roman" w:hAnsi="Times New Roman" w:cs="Times New Roman"/>
                <w:color w:val="000000" w:themeColor="text1"/>
                <w:sz w:val="23"/>
                <w:szCs w:val="23"/>
              </w:rPr>
              <w:t xml:space="preserve">=528 mw/cm2, </w:t>
            </w:r>
            <w:r w:rsidRPr="00F84F8F">
              <w:rPr>
                <w:rFonts w:ascii="Times New Roman" w:hAnsi="Times New Roman" w:cs="Times New Roman" w:hint="eastAsia"/>
                <w:color w:val="000000" w:themeColor="text1"/>
                <w:sz w:val="23"/>
                <w:szCs w:val="23"/>
              </w:rPr>
              <w:t>Dose</w:t>
            </w:r>
            <w:r w:rsidRPr="00F84F8F">
              <w:rPr>
                <w:rFonts w:ascii="Times New Roman" w:hAnsi="Times New Roman" w:cs="Times New Roman"/>
                <w:color w:val="000000" w:themeColor="text1"/>
                <w:sz w:val="23"/>
                <w:szCs w:val="23"/>
              </w:rPr>
              <w:t>:</w:t>
            </w:r>
            <w:r w:rsidRPr="00F84F8F">
              <w:rPr>
                <w:rFonts w:ascii="Times New Roman" w:hAnsi="Times New Roman" w:cs="Times New Roman" w:hint="eastAsia"/>
                <w:color w:val="000000" w:themeColor="text1"/>
                <w:sz w:val="23"/>
                <w:szCs w:val="23"/>
              </w:rPr>
              <w:t xml:space="preserve"> 5 min</w:t>
            </w:r>
            <w:r w:rsidRPr="00F84F8F">
              <w:rPr>
                <w:rFonts w:ascii="Times New Roman" w:hAnsi="Times New Roman" w:cs="Times New Roman"/>
                <w:color w:val="000000" w:themeColor="text1"/>
                <w:sz w:val="23"/>
                <w:szCs w:val="23"/>
              </w:rPr>
              <w:t>*3/day</w:t>
            </w:r>
            <w:r w:rsidRPr="00F84F8F">
              <w:rPr>
                <w:rFonts w:ascii="Times New Roman" w:hAnsi="Times New Roman" w:cs="Times New Roman" w:hint="eastAsia"/>
                <w:color w:val="000000" w:themeColor="text1"/>
                <w:sz w:val="23"/>
                <w:szCs w:val="23"/>
              </w:rPr>
              <w:t xml:space="preserve"> </w:t>
            </w:r>
          </w:p>
        </w:tc>
        <w:tc>
          <w:tcPr>
            <w:tcW w:w="3339" w:type="dxa"/>
          </w:tcPr>
          <w:p w14:paraId="4860DA3B" w14:textId="77777777" w:rsidR="004041CF" w:rsidRPr="00F84F8F" w:rsidRDefault="004041CF" w:rsidP="003126D2">
            <w:pPr>
              <w:autoSpaceDE w:val="0"/>
              <w:autoSpaceDN w:val="0"/>
              <w:adjustRightInd w:val="0"/>
              <w:snapToGrid w:val="0"/>
              <w:rPr>
                <w:rFonts w:ascii="Times New Roman" w:hAnsi="Times New Roman" w:cs="Times New Roman"/>
                <w:color w:val="000000" w:themeColor="text1"/>
                <w:sz w:val="23"/>
                <w:szCs w:val="23"/>
              </w:rPr>
            </w:pPr>
            <w:r w:rsidRPr="00F84F8F">
              <w:rPr>
                <w:rFonts w:ascii="Times New Roman" w:hAnsi="Times New Roman" w:cs="Times New Roman"/>
                <w:color w:val="000000" w:themeColor="text1"/>
                <w:sz w:val="23"/>
                <w:szCs w:val="23"/>
              </w:rPr>
              <w:t>I</w:t>
            </w:r>
            <w:r w:rsidRPr="00F84F8F">
              <w:rPr>
                <w:rFonts w:ascii="Times New Roman" w:hAnsi="Times New Roman" w:cs="Times New Roman" w:hint="eastAsia"/>
                <w:color w:val="000000" w:themeColor="text1"/>
                <w:sz w:val="23"/>
                <w:szCs w:val="23"/>
              </w:rPr>
              <w:t xml:space="preserve">ncrease </w:t>
            </w:r>
            <w:r w:rsidRPr="00F84F8F">
              <w:rPr>
                <w:rFonts w:ascii="Times New Roman" w:hAnsi="Times New Roman" w:cs="Times New Roman"/>
                <w:color w:val="000000" w:themeColor="text1"/>
                <w:sz w:val="23"/>
                <w:szCs w:val="23"/>
              </w:rPr>
              <w:t xml:space="preserve">BDNF, GDNF, VEGF, Decrease Al particle, acetylcholinesterase, beta-amyloid, </w:t>
            </w:r>
            <w:proofErr w:type="spellStart"/>
            <w:r w:rsidRPr="00F84F8F">
              <w:rPr>
                <w:rFonts w:ascii="Times New Roman" w:hAnsi="Times New Roman" w:cs="Times New Roman"/>
                <w:color w:val="000000" w:themeColor="text1"/>
                <w:sz w:val="23"/>
                <w:szCs w:val="23"/>
              </w:rPr>
              <w:t>karyopyknosis</w:t>
            </w:r>
            <w:proofErr w:type="spellEnd"/>
            <w:r w:rsidRPr="00F84F8F">
              <w:rPr>
                <w:rFonts w:ascii="Times New Roman" w:hAnsi="Times New Roman" w:cs="Times New Roman"/>
                <w:color w:val="000000" w:themeColor="text1"/>
                <w:sz w:val="23"/>
                <w:szCs w:val="23"/>
              </w:rPr>
              <w:t xml:space="preserve">, </w:t>
            </w:r>
            <w:r w:rsidRPr="00F84F8F">
              <w:rPr>
                <w:rFonts w:ascii="Times New Roman" w:hAnsi="Times New Roman" w:cs="Times New Roman" w:hint="eastAsia"/>
                <w:color w:val="000000" w:themeColor="text1"/>
                <w:sz w:val="23"/>
                <w:szCs w:val="23"/>
              </w:rPr>
              <w:t>I</w:t>
            </w:r>
            <w:r w:rsidRPr="00F84F8F">
              <w:rPr>
                <w:rFonts w:ascii="Times New Roman" w:hAnsi="Times New Roman" w:cs="Times New Roman"/>
                <w:color w:val="000000" w:themeColor="text1"/>
                <w:sz w:val="23"/>
                <w:szCs w:val="23"/>
              </w:rPr>
              <w:t>n</w:t>
            </w:r>
            <w:r w:rsidRPr="00F84F8F">
              <w:rPr>
                <w:rFonts w:ascii="Times New Roman" w:hAnsi="Times New Roman" w:cs="Times New Roman" w:hint="eastAsia"/>
                <w:color w:val="000000" w:themeColor="text1"/>
                <w:sz w:val="23"/>
                <w:szCs w:val="23"/>
              </w:rPr>
              <w:t>crease</w:t>
            </w:r>
            <w:r w:rsidRPr="00F84F8F">
              <w:rPr>
                <w:rFonts w:ascii="Times New Roman" w:hAnsi="Times New Roman" w:cs="Times New Roman"/>
                <w:color w:val="000000" w:themeColor="text1"/>
                <w:sz w:val="23"/>
                <w:szCs w:val="23"/>
              </w:rPr>
              <w:t>d behavioral</w:t>
            </w:r>
            <w:r w:rsidRPr="00F84F8F">
              <w:rPr>
                <w:rFonts w:ascii="Times New Roman" w:hAnsi="Times New Roman" w:cs="Times New Roman" w:hint="eastAsia"/>
                <w:color w:val="000000" w:themeColor="text1"/>
                <w:sz w:val="23"/>
                <w:szCs w:val="23"/>
              </w:rPr>
              <w:t xml:space="preserve"> test.</w:t>
            </w:r>
          </w:p>
          <w:p w14:paraId="46A0D99B" w14:textId="77777777" w:rsidR="004041CF" w:rsidRPr="00F84F8F" w:rsidRDefault="004041CF" w:rsidP="003126D2">
            <w:pPr>
              <w:autoSpaceDE w:val="0"/>
              <w:autoSpaceDN w:val="0"/>
              <w:adjustRightInd w:val="0"/>
              <w:snapToGrid w:val="0"/>
              <w:rPr>
                <w:rFonts w:ascii="Times New Roman" w:hAnsi="Times New Roman" w:cs="Times New Roman"/>
                <w:color w:val="000000" w:themeColor="text1"/>
                <w:sz w:val="23"/>
                <w:szCs w:val="23"/>
              </w:rPr>
            </w:pPr>
            <w:r w:rsidRPr="00F84F8F">
              <w:rPr>
                <w:rFonts w:ascii="Times New Roman" w:hAnsi="Times New Roman" w:cs="Times New Roman"/>
                <w:color w:val="000000" w:themeColor="text1"/>
                <w:sz w:val="23"/>
                <w:szCs w:val="23"/>
              </w:rPr>
              <w:t>Rationale: US increase BDNF</w:t>
            </w:r>
          </w:p>
        </w:tc>
      </w:tr>
      <w:tr w:rsidR="00F84F8F" w:rsidRPr="00F84F8F" w14:paraId="36C5176F" w14:textId="77777777" w:rsidTr="004041CF">
        <w:tc>
          <w:tcPr>
            <w:tcW w:w="1129" w:type="dxa"/>
          </w:tcPr>
          <w:p w14:paraId="6FB050F0" w14:textId="37AC1829" w:rsidR="004041CF" w:rsidRPr="00F84F8F" w:rsidRDefault="004041CF" w:rsidP="003126D2">
            <w:pPr>
              <w:autoSpaceDE w:val="0"/>
              <w:autoSpaceDN w:val="0"/>
              <w:adjustRightInd w:val="0"/>
              <w:snapToGrid w:val="0"/>
              <w:rPr>
                <w:rFonts w:ascii="Times New Roman" w:hAnsi="Times New Roman" w:cs="Times New Roman"/>
                <w:color w:val="000000" w:themeColor="text1"/>
                <w:sz w:val="23"/>
                <w:szCs w:val="23"/>
              </w:rPr>
            </w:pPr>
            <w:r w:rsidRPr="00F84F8F">
              <w:rPr>
                <w:rFonts w:ascii="Times New Roman" w:hAnsi="Times New Roman" w:cs="Times New Roman" w:hint="eastAsia"/>
                <w:color w:val="000000" w:themeColor="text1"/>
                <w:sz w:val="23"/>
                <w:szCs w:val="23"/>
              </w:rPr>
              <w:t>Hung 2017</w:t>
            </w:r>
            <w:r w:rsidRPr="00F84F8F">
              <w:rPr>
                <w:rFonts w:ascii="Times New Roman" w:hAnsi="Times New Roman" w:cs="Times New Roman"/>
                <w:color w:val="000000" w:themeColor="text1"/>
                <w:sz w:val="23"/>
                <w:szCs w:val="23"/>
              </w:rPr>
              <w:t xml:space="preserve"> </w:t>
            </w:r>
            <w:r w:rsidRPr="00F84F8F">
              <w:rPr>
                <w:rFonts w:ascii="Times New Roman" w:hAnsi="Times New Roman" w:cs="Times New Roman"/>
                <w:color w:val="000000" w:themeColor="text1"/>
                <w:sz w:val="23"/>
                <w:szCs w:val="23"/>
              </w:rPr>
              <w:fldChar w:fldCharType="begin">
                <w:fldData xml:space="preserve">PEVuZE5vdGU+PENpdGU+PEF1dGhvcj5IdWFuZzwvQXV0aG9yPjxZZWFyPjIwMTc8L1llYXI+PFJl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</w:fldData>
              </w:fldChar>
            </w:r>
            <w:r w:rsidR="003E31CD" w:rsidRPr="00F84F8F">
              <w:rPr>
                <w:rFonts w:ascii="Times New Roman" w:hAnsi="Times New Roman" w:cs="Times New Roman"/>
                <w:color w:val="000000" w:themeColor="text1"/>
                <w:sz w:val="23"/>
                <w:szCs w:val="23"/>
              </w:rPr>
              <w:instrText xml:space="preserve"> ADDIN EN.CITE </w:instrText>
            </w:r>
            <w:r w:rsidR="003E31CD" w:rsidRPr="00F84F8F">
              <w:rPr>
                <w:rFonts w:ascii="Times New Roman" w:hAnsi="Times New Roman" w:cs="Times New Roman"/>
                <w:color w:val="000000" w:themeColor="text1"/>
                <w:sz w:val="23"/>
                <w:szCs w:val="23"/>
              </w:rPr>
              <w:fldChar w:fldCharType="begin">
                <w:fldData xml:space="preserve">PEVuZE5vdGU+PENpdGU+PEF1dGhvcj5IdWFuZzwvQXV0aG9yPjxZZWFyPjIwMTc8L1llYXI+PFJl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</w:fldData>
              </w:fldChar>
            </w:r>
            <w:r w:rsidR="003E31CD" w:rsidRPr="00F84F8F">
              <w:rPr>
                <w:rFonts w:ascii="Times New Roman" w:hAnsi="Times New Roman" w:cs="Times New Roman"/>
                <w:color w:val="000000" w:themeColor="text1"/>
                <w:sz w:val="23"/>
                <w:szCs w:val="23"/>
              </w:rPr>
              <w:instrText xml:space="preserve"> ADDIN EN.CITE.DATA </w:instrText>
            </w:r>
            <w:r w:rsidR="003E31CD" w:rsidRPr="00F84F8F">
              <w:rPr>
                <w:rFonts w:ascii="Times New Roman" w:hAnsi="Times New Roman" w:cs="Times New Roman"/>
                <w:color w:val="000000" w:themeColor="text1"/>
                <w:sz w:val="23"/>
                <w:szCs w:val="23"/>
              </w:rPr>
            </w:r>
            <w:r w:rsidR="003E31CD" w:rsidRPr="00F84F8F">
              <w:rPr>
                <w:rFonts w:ascii="Times New Roman" w:hAnsi="Times New Roman" w:cs="Times New Roman"/>
                <w:color w:val="000000" w:themeColor="text1"/>
                <w:sz w:val="23"/>
                <w:szCs w:val="23"/>
              </w:rPr>
              <w:fldChar w:fldCharType="end"/>
            </w:r>
            <w:r w:rsidRPr="00F84F8F">
              <w:rPr>
                <w:rFonts w:ascii="Times New Roman" w:hAnsi="Times New Roman" w:cs="Times New Roman"/>
                <w:color w:val="000000" w:themeColor="text1"/>
                <w:sz w:val="23"/>
                <w:szCs w:val="23"/>
              </w:rPr>
            </w:r>
            <w:r w:rsidRPr="00F84F8F">
              <w:rPr>
                <w:rFonts w:ascii="Times New Roman" w:hAnsi="Times New Roman" w:cs="Times New Roman"/>
                <w:color w:val="000000" w:themeColor="text1"/>
                <w:sz w:val="23"/>
                <w:szCs w:val="23"/>
              </w:rPr>
              <w:fldChar w:fldCharType="separate"/>
            </w:r>
            <w:r w:rsidR="003E31CD" w:rsidRPr="00F84F8F">
              <w:rPr>
                <w:rFonts w:ascii="Times New Roman" w:hAnsi="Times New Roman" w:cs="Times New Roman"/>
                <w:noProof/>
                <w:color w:val="000000" w:themeColor="text1"/>
                <w:sz w:val="23"/>
                <w:szCs w:val="23"/>
              </w:rPr>
              <w:t>(6)</w:t>
            </w:r>
            <w:r w:rsidRPr="00F84F8F">
              <w:rPr>
                <w:rFonts w:ascii="Times New Roman" w:hAnsi="Times New Roman" w:cs="Times New Roman"/>
                <w:color w:val="000000" w:themeColor="text1"/>
                <w:sz w:val="23"/>
                <w:szCs w:val="23"/>
              </w:rPr>
              <w:fldChar w:fldCharType="end"/>
            </w:r>
          </w:p>
        </w:tc>
        <w:tc>
          <w:tcPr>
            <w:tcW w:w="1843" w:type="dxa"/>
          </w:tcPr>
          <w:p w14:paraId="5A1DF1CF" w14:textId="77777777" w:rsidR="004041CF" w:rsidRPr="00F84F8F" w:rsidRDefault="004041CF" w:rsidP="003126D2">
            <w:pPr>
              <w:autoSpaceDE w:val="0"/>
              <w:autoSpaceDN w:val="0"/>
              <w:adjustRightInd w:val="0"/>
              <w:snapToGrid w:val="0"/>
              <w:rPr>
                <w:rFonts w:ascii="Times New Roman" w:hAnsi="Times New Roman" w:cs="Times New Roman"/>
                <w:color w:val="000000" w:themeColor="text1"/>
                <w:sz w:val="23"/>
                <w:szCs w:val="23"/>
              </w:rPr>
            </w:pPr>
            <w:r w:rsidRPr="00F84F8F">
              <w:rPr>
                <w:rFonts w:ascii="Times New Roman" w:hAnsi="Times New Roman" w:cs="Times New Roman"/>
                <w:color w:val="000000" w:themeColor="text1"/>
                <w:sz w:val="23"/>
                <w:szCs w:val="23"/>
              </w:rPr>
              <w:t>B</w:t>
            </w:r>
            <w:r w:rsidRPr="00F84F8F">
              <w:rPr>
                <w:rFonts w:ascii="Times New Roman" w:hAnsi="Times New Roman" w:cs="Times New Roman" w:hint="eastAsia"/>
                <w:color w:val="000000" w:themeColor="text1"/>
                <w:sz w:val="23"/>
                <w:szCs w:val="23"/>
              </w:rPr>
              <w:t xml:space="preserve">ilateral </w:t>
            </w:r>
            <w:r w:rsidRPr="00F84F8F">
              <w:rPr>
                <w:rFonts w:ascii="Times New Roman" w:hAnsi="Times New Roman" w:cs="Times New Roman"/>
                <w:color w:val="000000" w:themeColor="text1"/>
                <w:sz w:val="23"/>
                <w:szCs w:val="23"/>
              </w:rPr>
              <w:t>common carotid artery occlusion (BCCAO) induced vascular dementia</w:t>
            </w:r>
          </w:p>
        </w:tc>
        <w:tc>
          <w:tcPr>
            <w:tcW w:w="1985" w:type="dxa"/>
          </w:tcPr>
          <w:p w14:paraId="49D27E52" w14:textId="77777777" w:rsidR="004041CF" w:rsidRPr="00F84F8F" w:rsidRDefault="004041CF" w:rsidP="003126D2">
            <w:pPr>
              <w:autoSpaceDE w:val="0"/>
              <w:autoSpaceDN w:val="0"/>
              <w:adjustRightInd w:val="0"/>
              <w:snapToGrid w:val="0"/>
              <w:rPr>
                <w:rFonts w:ascii="Times New Roman" w:hAnsi="Times New Roman" w:cs="Times New Roman"/>
                <w:color w:val="000000" w:themeColor="text1"/>
                <w:sz w:val="23"/>
                <w:szCs w:val="23"/>
              </w:rPr>
            </w:pPr>
            <w:r w:rsidRPr="00F84F8F">
              <w:rPr>
                <w:rFonts w:ascii="Times New Roman" w:hAnsi="Times New Roman" w:cs="Times New Roman"/>
                <w:color w:val="000000" w:themeColor="text1"/>
                <w:sz w:val="23"/>
                <w:szCs w:val="23"/>
              </w:rPr>
              <w:t>S</w:t>
            </w:r>
            <w:r w:rsidRPr="00F84F8F">
              <w:rPr>
                <w:rFonts w:ascii="Times New Roman" w:hAnsi="Times New Roman" w:cs="Times New Roman" w:hint="eastAsia"/>
                <w:color w:val="000000" w:themeColor="text1"/>
                <w:sz w:val="23"/>
                <w:szCs w:val="23"/>
              </w:rPr>
              <w:t xml:space="preserve">ame </w:t>
            </w:r>
            <w:r w:rsidRPr="00F84F8F">
              <w:rPr>
                <w:rFonts w:ascii="Times New Roman" w:hAnsi="Times New Roman" w:cs="Times New Roman"/>
                <w:color w:val="000000" w:themeColor="text1"/>
                <w:sz w:val="23"/>
                <w:szCs w:val="23"/>
              </w:rPr>
              <w:t>as above,</w:t>
            </w:r>
          </w:p>
          <w:p w14:paraId="2B44EDC0" w14:textId="77777777" w:rsidR="004041CF" w:rsidRPr="00F84F8F" w:rsidRDefault="004041CF" w:rsidP="003126D2">
            <w:pPr>
              <w:autoSpaceDE w:val="0"/>
              <w:autoSpaceDN w:val="0"/>
              <w:adjustRightInd w:val="0"/>
              <w:snapToGrid w:val="0"/>
              <w:rPr>
                <w:rFonts w:ascii="Times New Roman" w:hAnsi="Times New Roman" w:cs="Times New Roman"/>
                <w:color w:val="000000" w:themeColor="text1"/>
                <w:sz w:val="23"/>
                <w:szCs w:val="23"/>
              </w:rPr>
            </w:pPr>
          </w:p>
        </w:tc>
        <w:tc>
          <w:tcPr>
            <w:tcW w:w="3339" w:type="dxa"/>
          </w:tcPr>
          <w:p w14:paraId="0E61B00D" w14:textId="77777777" w:rsidR="004041CF" w:rsidRPr="00F84F8F" w:rsidRDefault="004041CF" w:rsidP="003126D2">
            <w:pPr>
              <w:autoSpaceDE w:val="0"/>
              <w:autoSpaceDN w:val="0"/>
              <w:adjustRightInd w:val="0"/>
              <w:snapToGrid w:val="0"/>
              <w:rPr>
                <w:rFonts w:ascii="Times New Roman" w:hAnsi="Times New Roman" w:cs="Times New Roman"/>
                <w:color w:val="000000" w:themeColor="text1"/>
                <w:sz w:val="23"/>
                <w:szCs w:val="23"/>
              </w:rPr>
            </w:pPr>
            <w:r w:rsidRPr="00F84F8F">
              <w:rPr>
                <w:rFonts w:ascii="Times New Roman" w:hAnsi="Times New Roman" w:cs="Times New Roman"/>
                <w:color w:val="000000" w:themeColor="text1"/>
                <w:sz w:val="23"/>
                <w:szCs w:val="23"/>
              </w:rPr>
              <w:t>I</w:t>
            </w:r>
            <w:r w:rsidRPr="00F84F8F">
              <w:rPr>
                <w:rFonts w:ascii="Times New Roman" w:hAnsi="Times New Roman" w:cs="Times New Roman" w:hint="eastAsia"/>
                <w:color w:val="000000" w:themeColor="text1"/>
                <w:sz w:val="23"/>
                <w:szCs w:val="23"/>
              </w:rPr>
              <w:t xml:space="preserve">ncreased </w:t>
            </w:r>
            <w:r w:rsidRPr="00F84F8F">
              <w:rPr>
                <w:rFonts w:ascii="Times New Roman" w:hAnsi="Times New Roman" w:cs="Times New Roman"/>
                <w:color w:val="000000" w:themeColor="text1"/>
                <w:sz w:val="23"/>
                <w:szCs w:val="23"/>
              </w:rPr>
              <w:t>BDNF, myelin using micro-PET images, and histology</w:t>
            </w:r>
          </w:p>
          <w:p w14:paraId="54AB9945" w14:textId="77777777" w:rsidR="004041CF" w:rsidRPr="00F84F8F" w:rsidRDefault="004041CF" w:rsidP="003126D2">
            <w:pPr>
              <w:autoSpaceDE w:val="0"/>
              <w:autoSpaceDN w:val="0"/>
              <w:adjustRightInd w:val="0"/>
              <w:snapToGrid w:val="0"/>
              <w:rPr>
                <w:rFonts w:ascii="Times New Roman" w:hAnsi="Times New Roman" w:cs="Times New Roman"/>
                <w:color w:val="000000" w:themeColor="text1"/>
                <w:sz w:val="23"/>
                <w:szCs w:val="23"/>
              </w:rPr>
            </w:pPr>
            <w:r w:rsidRPr="00F84F8F">
              <w:rPr>
                <w:rFonts w:ascii="Times New Roman" w:hAnsi="Times New Roman" w:cs="Times New Roman"/>
                <w:color w:val="000000" w:themeColor="text1"/>
                <w:sz w:val="23"/>
                <w:szCs w:val="23"/>
              </w:rPr>
              <w:t>Recovered hippocampus neuron, increased behavioral</w:t>
            </w:r>
            <w:r w:rsidRPr="00F84F8F">
              <w:rPr>
                <w:rFonts w:ascii="Times New Roman" w:hAnsi="Times New Roman" w:cs="Times New Roman" w:hint="eastAsia"/>
                <w:color w:val="000000" w:themeColor="text1"/>
                <w:sz w:val="23"/>
                <w:szCs w:val="23"/>
              </w:rPr>
              <w:t xml:space="preserve"> test</w:t>
            </w:r>
          </w:p>
          <w:p w14:paraId="5623CEE5" w14:textId="77777777" w:rsidR="004041CF" w:rsidRPr="00F84F8F" w:rsidRDefault="004041CF" w:rsidP="003126D2">
            <w:pPr>
              <w:autoSpaceDE w:val="0"/>
              <w:autoSpaceDN w:val="0"/>
              <w:adjustRightInd w:val="0"/>
              <w:snapToGrid w:val="0"/>
              <w:rPr>
                <w:rFonts w:ascii="Times New Roman" w:hAnsi="Times New Roman" w:cs="Times New Roman"/>
                <w:color w:val="000000" w:themeColor="text1"/>
                <w:sz w:val="23"/>
                <w:szCs w:val="23"/>
              </w:rPr>
            </w:pPr>
            <w:r w:rsidRPr="00F84F8F">
              <w:rPr>
                <w:rFonts w:ascii="Times New Roman" w:hAnsi="Times New Roman" w:cs="Times New Roman"/>
                <w:color w:val="000000" w:themeColor="text1"/>
                <w:sz w:val="23"/>
                <w:szCs w:val="23"/>
              </w:rPr>
              <w:t>Rationale: US increase BDNF</w:t>
            </w:r>
          </w:p>
        </w:tc>
      </w:tr>
      <w:tr w:rsidR="00F84F8F" w:rsidRPr="00F84F8F" w14:paraId="561D1F30" w14:textId="77777777" w:rsidTr="004041CF">
        <w:tc>
          <w:tcPr>
            <w:tcW w:w="1129" w:type="dxa"/>
          </w:tcPr>
          <w:p w14:paraId="4220DAE9" w14:textId="1D621179" w:rsidR="004041CF" w:rsidRPr="00F84F8F" w:rsidRDefault="004041CF" w:rsidP="003126D2">
            <w:pPr>
              <w:autoSpaceDE w:val="0"/>
              <w:autoSpaceDN w:val="0"/>
              <w:adjustRightInd w:val="0"/>
              <w:snapToGrid w:val="0"/>
              <w:rPr>
                <w:rFonts w:ascii="Times New Roman" w:hAnsi="Times New Roman" w:cs="Times New Roman"/>
                <w:color w:val="000000" w:themeColor="text1"/>
                <w:sz w:val="23"/>
                <w:szCs w:val="23"/>
              </w:rPr>
            </w:pPr>
            <w:proofErr w:type="spellStart"/>
            <w:r w:rsidRPr="00F84F8F">
              <w:rPr>
                <w:rFonts w:ascii="Times New Roman" w:hAnsi="Times New Roman" w:cs="Times New Roman" w:hint="eastAsia"/>
                <w:color w:val="000000" w:themeColor="text1"/>
                <w:sz w:val="23"/>
                <w:szCs w:val="23"/>
              </w:rPr>
              <w:t>Su</w:t>
            </w:r>
            <w:proofErr w:type="spellEnd"/>
            <w:r w:rsidRPr="00F84F8F">
              <w:rPr>
                <w:rFonts w:ascii="Times New Roman" w:hAnsi="Times New Roman" w:cs="Times New Roman" w:hint="eastAsia"/>
                <w:color w:val="000000" w:themeColor="text1"/>
                <w:sz w:val="23"/>
                <w:szCs w:val="23"/>
              </w:rPr>
              <w:t xml:space="preserve"> 2017</w:t>
            </w:r>
            <w:r w:rsidRPr="00F84F8F">
              <w:rPr>
                <w:rFonts w:ascii="Times New Roman" w:hAnsi="Times New Roman" w:cs="Times New Roman"/>
                <w:color w:val="000000" w:themeColor="text1"/>
                <w:sz w:val="23"/>
                <w:szCs w:val="23"/>
              </w:rPr>
              <w:t xml:space="preserve"> </w:t>
            </w:r>
            <w:r w:rsidRPr="00F84F8F">
              <w:rPr>
                <w:rFonts w:ascii="Times New Roman" w:hAnsi="Times New Roman" w:cs="Times New Roman"/>
                <w:color w:val="000000" w:themeColor="text1"/>
                <w:sz w:val="23"/>
                <w:szCs w:val="23"/>
              </w:rPr>
              <w:fldChar w:fldCharType="begin">
                <w:fldData xml:space="preserve">PEVuZE5vdGU+PENpdGU+PEF1dGhvcj5TdTwvQXV0aG9yPjxZZWFyPjIwMTc8L1llYXI+PFJlY051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</w:fldData>
              </w:fldChar>
            </w:r>
            <w:r w:rsidR="003E31CD" w:rsidRPr="00F84F8F">
              <w:rPr>
                <w:rFonts w:ascii="Times New Roman" w:hAnsi="Times New Roman" w:cs="Times New Roman"/>
                <w:color w:val="000000" w:themeColor="text1"/>
                <w:sz w:val="23"/>
                <w:szCs w:val="23"/>
              </w:rPr>
              <w:instrText xml:space="preserve"> ADDIN EN.CITE </w:instrText>
            </w:r>
            <w:r w:rsidR="003E31CD" w:rsidRPr="00F84F8F">
              <w:rPr>
                <w:rFonts w:ascii="Times New Roman" w:hAnsi="Times New Roman" w:cs="Times New Roman"/>
                <w:color w:val="000000" w:themeColor="text1"/>
                <w:sz w:val="23"/>
                <w:szCs w:val="23"/>
              </w:rPr>
              <w:fldChar w:fldCharType="begin">
                <w:fldData xml:space="preserve">PEVuZE5vdGU+PENpdGU+PEF1dGhvcj5TdTwvQXV0aG9yPjxZZWFyPjIwMTc8L1llYXI+PFJlY051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</w:fldData>
              </w:fldChar>
            </w:r>
            <w:r w:rsidR="003E31CD" w:rsidRPr="00F84F8F">
              <w:rPr>
                <w:rFonts w:ascii="Times New Roman" w:hAnsi="Times New Roman" w:cs="Times New Roman"/>
                <w:color w:val="000000" w:themeColor="text1"/>
                <w:sz w:val="23"/>
                <w:szCs w:val="23"/>
              </w:rPr>
              <w:instrText xml:space="preserve"> ADDIN EN.CITE.DATA </w:instrText>
            </w:r>
            <w:r w:rsidR="003E31CD" w:rsidRPr="00F84F8F">
              <w:rPr>
                <w:rFonts w:ascii="Times New Roman" w:hAnsi="Times New Roman" w:cs="Times New Roman"/>
                <w:color w:val="000000" w:themeColor="text1"/>
                <w:sz w:val="23"/>
                <w:szCs w:val="23"/>
              </w:rPr>
            </w:r>
            <w:r w:rsidR="003E31CD" w:rsidRPr="00F84F8F">
              <w:rPr>
                <w:rFonts w:ascii="Times New Roman" w:hAnsi="Times New Roman" w:cs="Times New Roman"/>
                <w:color w:val="000000" w:themeColor="text1"/>
                <w:sz w:val="23"/>
                <w:szCs w:val="23"/>
              </w:rPr>
              <w:fldChar w:fldCharType="end"/>
            </w:r>
            <w:r w:rsidRPr="00F84F8F">
              <w:rPr>
                <w:rFonts w:ascii="Times New Roman" w:hAnsi="Times New Roman" w:cs="Times New Roman"/>
                <w:color w:val="000000" w:themeColor="text1"/>
                <w:sz w:val="23"/>
                <w:szCs w:val="23"/>
              </w:rPr>
            </w:r>
            <w:r w:rsidRPr="00F84F8F">
              <w:rPr>
                <w:rFonts w:ascii="Times New Roman" w:hAnsi="Times New Roman" w:cs="Times New Roman"/>
                <w:color w:val="000000" w:themeColor="text1"/>
                <w:sz w:val="23"/>
                <w:szCs w:val="23"/>
              </w:rPr>
              <w:fldChar w:fldCharType="separate"/>
            </w:r>
            <w:r w:rsidR="003E31CD" w:rsidRPr="00F84F8F">
              <w:rPr>
                <w:rFonts w:ascii="Times New Roman" w:hAnsi="Times New Roman" w:cs="Times New Roman"/>
                <w:noProof/>
                <w:color w:val="000000" w:themeColor="text1"/>
                <w:sz w:val="23"/>
                <w:szCs w:val="23"/>
              </w:rPr>
              <w:t>(7)</w:t>
            </w:r>
            <w:r w:rsidRPr="00F84F8F">
              <w:rPr>
                <w:rFonts w:ascii="Times New Roman" w:hAnsi="Times New Roman" w:cs="Times New Roman"/>
                <w:color w:val="000000" w:themeColor="text1"/>
                <w:sz w:val="23"/>
                <w:szCs w:val="23"/>
              </w:rPr>
              <w:fldChar w:fldCharType="end"/>
            </w:r>
            <w:r w:rsidRPr="00F84F8F">
              <w:rPr>
                <w:rFonts w:ascii="Times New Roman" w:hAnsi="Times New Roman" w:cs="Times New Roman"/>
                <w:color w:val="000000" w:themeColor="text1"/>
                <w:sz w:val="23"/>
                <w:szCs w:val="23"/>
              </w:rPr>
              <w:t xml:space="preserve">, </w:t>
            </w:r>
          </w:p>
          <w:p w14:paraId="017AF178" w14:textId="7F21EAE8" w:rsidR="004041CF" w:rsidRPr="00F84F8F" w:rsidRDefault="004041CF" w:rsidP="003126D2">
            <w:pPr>
              <w:autoSpaceDE w:val="0"/>
              <w:autoSpaceDN w:val="0"/>
              <w:adjustRightInd w:val="0"/>
              <w:snapToGrid w:val="0"/>
              <w:rPr>
                <w:rFonts w:ascii="Times New Roman" w:hAnsi="Times New Roman" w:cs="Times New Roman"/>
                <w:color w:val="000000" w:themeColor="text1"/>
                <w:sz w:val="23"/>
                <w:szCs w:val="23"/>
              </w:rPr>
            </w:pPr>
            <w:r w:rsidRPr="00F84F8F">
              <w:rPr>
                <w:rFonts w:ascii="Times New Roman" w:hAnsi="Times New Roman" w:cs="Times New Roman"/>
                <w:color w:val="000000" w:themeColor="text1"/>
                <w:sz w:val="23"/>
                <w:szCs w:val="23"/>
              </w:rPr>
              <w:t xml:space="preserve">Chen 2018 </w:t>
            </w:r>
            <w:r w:rsidRPr="00F84F8F">
              <w:rPr>
                <w:rFonts w:ascii="Times New Roman" w:hAnsi="Times New Roman" w:cs="Times New Roman"/>
                <w:color w:val="000000" w:themeColor="text1"/>
                <w:sz w:val="23"/>
                <w:szCs w:val="23"/>
              </w:rPr>
              <w:fldChar w:fldCharType="begin">
                <w:fldData xml:space="preserve">PEVuZE5vdGU+PENpdGU+PEF1dGhvcj5DaGVuPC9BdXRob3I+PFllYXI+MjAxODwvWWVhcj48UmVj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</w:fldData>
              </w:fldChar>
            </w:r>
            <w:r w:rsidR="003E31CD" w:rsidRPr="00F84F8F">
              <w:rPr>
                <w:rFonts w:ascii="Times New Roman" w:hAnsi="Times New Roman" w:cs="Times New Roman"/>
                <w:color w:val="000000" w:themeColor="text1"/>
                <w:sz w:val="23"/>
                <w:szCs w:val="23"/>
              </w:rPr>
              <w:instrText xml:space="preserve"> ADDIN EN.CITE </w:instrText>
            </w:r>
            <w:r w:rsidR="003E31CD" w:rsidRPr="00F84F8F">
              <w:rPr>
                <w:rFonts w:ascii="Times New Roman" w:hAnsi="Times New Roman" w:cs="Times New Roman"/>
                <w:color w:val="000000" w:themeColor="text1"/>
                <w:sz w:val="23"/>
                <w:szCs w:val="23"/>
              </w:rPr>
              <w:fldChar w:fldCharType="begin">
                <w:fldData xml:space="preserve">PEVuZE5vdGU+PENpdGU+PEF1dGhvcj5DaGVuPC9BdXRob3I+PFllYXI+MjAxODwvWWVhcj48UmVj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</w:fldData>
              </w:fldChar>
            </w:r>
            <w:r w:rsidR="003E31CD" w:rsidRPr="00F84F8F">
              <w:rPr>
                <w:rFonts w:ascii="Times New Roman" w:hAnsi="Times New Roman" w:cs="Times New Roman"/>
                <w:color w:val="000000" w:themeColor="text1"/>
                <w:sz w:val="23"/>
                <w:szCs w:val="23"/>
              </w:rPr>
              <w:instrText xml:space="preserve"> ADDIN EN.CITE.DATA </w:instrText>
            </w:r>
            <w:r w:rsidR="003E31CD" w:rsidRPr="00F84F8F">
              <w:rPr>
                <w:rFonts w:ascii="Times New Roman" w:hAnsi="Times New Roman" w:cs="Times New Roman"/>
                <w:color w:val="000000" w:themeColor="text1"/>
                <w:sz w:val="23"/>
                <w:szCs w:val="23"/>
              </w:rPr>
            </w:r>
            <w:r w:rsidR="003E31CD" w:rsidRPr="00F84F8F">
              <w:rPr>
                <w:rFonts w:ascii="Times New Roman" w:hAnsi="Times New Roman" w:cs="Times New Roman"/>
                <w:color w:val="000000" w:themeColor="text1"/>
                <w:sz w:val="23"/>
                <w:szCs w:val="23"/>
              </w:rPr>
              <w:fldChar w:fldCharType="end"/>
            </w:r>
            <w:r w:rsidRPr="00F84F8F">
              <w:rPr>
                <w:rFonts w:ascii="Times New Roman" w:hAnsi="Times New Roman" w:cs="Times New Roman"/>
                <w:color w:val="000000" w:themeColor="text1"/>
                <w:sz w:val="23"/>
                <w:szCs w:val="23"/>
              </w:rPr>
            </w:r>
            <w:r w:rsidRPr="00F84F8F">
              <w:rPr>
                <w:rFonts w:ascii="Times New Roman" w:hAnsi="Times New Roman" w:cs="Times New Roman"/>
                <w:color w:val="000000" w:themeColor="text1"/>
                <w:sz w:val="23"/>
                <w:szCs w:val="23"/>
              </w:rPr>
              <w:fldChar w:fldCharType="separate"/>
            </w:r>
            <w:r w:rsidR="003E31CD" w:rsidRPr="00F84F8F">
              <w:rPr>
                <w:rFonts w:ascii="Times New Roman" w:hAnsi="Times New Roman" w:cs="Times New Roman"/>
                <w:noProof/>
                <w:color w:val="000000" w:themeColor="text1"/>
                <w:sz w:val="23"/>
                <w:szCs w:val="23"/>
              </w:rPr>
              <w:t>(8)</w:t>
            </w:r>
            <w:r w:rsidRPr="00F84F8F">
              <w:rPr>
                <w:rFonts w:ascii="Times New Roman" w:hAnsi="Times New Roman" w:cs="Times New Roman"/>
                <w:color w:val="000000" w:themeColor="text1"/>
                <w:sz w:val="23"/>
                <w:szCs w:val="23"/>
              </w:rPr>
              <w:fldChar w:fldCharType="end"/>
            </w:r>
            <w:r w:rsidRPr="00F84F8F">
              <w:rPr>
                <w:rFonts w:ascii="Times New Roman" w:hAnsi="Times New Roman" w:cs="Times New Roman"/>
                <w:color w:val="000000" w:themeColor="text1"/>
                <w:sz w:val="23"/>
                <w:szCs w:val="23"/>
              </w:rPr>
              <w:t>,</w:t>
            </w:r>
          </w:p>
          <w:p w14:paraId="648E2D62" w14:textId="0459AA06" w:rsidR="004041CF" w:rsidRPr="00F84F8F" w:rsidRDefault="004041CF" w:rsidP="003126D2">
            <w:pPr>
              <w:autoSpaceDE w:val="0"/>
              <w:autoSpaceDN w:val="0"/>
              <w:adjustRightInd w:val="0"/>
              <w:snapToGrid w:val="0"/>
              <w:rPr>
                <w:rFonts w:ascii="Times New Roman" w:hAnsi="Times New Roman" w:cs="Times New Roman"/>
                <w:color w:val="000000" w:themeColor="text1"/>
                <w:sz w:val="23"/>
                <w:szCs w:val="23"/>
              </w:rPr>
            </w:pPr>
            <w:r w:rsidRPr="00F84F8F">
              <w:rPr>
                <w:rFonts w:ascii="Times New Roman" w:hAnsi="Times New Roman" w:cs="Times New Roman"/>
                <w:color w:val="000000" w:themeColor="text1"/>
                <w:sz w:val="23"/>
                <w:szCs w:val="23"/>
              </w:rPr>
              <w:t xml:space="preserve">Su 2017 </w:t>
            </w:r>
            <w:r w:rsidRPr="00F84F8F">
              <w:rPr>
                <w:rFonts w:ascii="Times New Roman" w:hAnsi="Times New Roman" w:cs="Times New Roman"/>
                <w:color w:val="000000" w:themeColor="text1"/>
                <w:sz w:val="23"/>
                <w:szCs w:val="23"/>
              </w:rPr>
              <w:fldChar w:fldCharType="begin">
                <w:fldData xml:space="preserve">PEVuZE5vdGU+PENpdGU+PEF1dGhvcj5TdTwvQXV0aG9yPjxZZWFyPjIwMTc8L1llYXI+PFJlY051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=
</w:fldData>
              </w:fldChar>
            </w:r>
            <w:r w:rsidR="003E31CD" w:rsidRPr="00F84F8F">
              <w:rPr>
                <w:rFonts w:ascii="Times New Roman" w:hAnsi="Times New Roman" w:cs="Times New Roman"/>
                <w:color w:val="000000" w:themeColor="text1"/>
                <w:sz w:val="23"/>
                <w:szCs w:val="23"/>
              </w:rPr>
              <w:instrText xml:space="preserve"> ADDIN EN.CITE </w:instrText>
            </w:r>
            <w:r w:rsidR="003E31CD" w:rsidRPr="00F84F8F">
              <w:rPr>
                <w:rFonts w:ascii="Times New Roman" w:hAnsi="Times New Roman" w:cs="Times New Roman"/>
                <w:color w:val="000000" w:themeColor="text1"/>
                <w:sz w:val="23"/>
                <w:szCs w:val="23"/>
              </w:rPr>
              <w:fldChar w:fldCharType="begin">
                <w:fldData xml:space="preserve">PEVuZE5vdGU+PENpdGU+PEF1dGhvcj5TdTwvQXV0aG9yPjxZZWFyPjIwMTc8L1llYXI+PFJlY051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=
</w:fldData>
              </w:fldChar>
            </w:r>
            <w:r w:rsidR="003E31CD" w:rsidRPr="00F84F8F">
              <w:rPr>
                <w:rFonts w:ascii="Times New Roman" w:hAnsi="Times New Roman" w:cs="Times New Roman"/>
                <w:color w:val="000000" w:themeColor="text1"/>
                <w:sz w:val="23"/>
                <w:szCs w:val="23"/>
              </w:rPr>
              <w:instrText xml:space="preserve"> ADDIN EN.CITE.DATA </w:instrText>
            </w:r>
            <w:r w:rsidR="003E31CD" w:rsidRPr="00F84F8F">
              <w:rPr>
                <w:rFonts w:ascii="Times New Roman" w:hAnsi="Times New Roman" w:cs="Times New Roman"/>
                <w:color w:val="000000" w:themeColor="text1"/>
                <w:sz w:val="23"/>
                <w:szCs w:val="23"/>
              </w:rPr>
            </w:r>
            <w:r w:rsidR="003E31CD" w:rsidRPr="00F84F8F">
              <w:rPr>
                <w:rFonts w:ascii="Times New Roman" w:hAnsi="Times New Roman" w:cs="Times New Roman"/>
                <w:color w:val="000000" w:themeColor="text1"/>
                <w:sz w:val="23"/>
                <w:szCs w:val="23"/>
              </w:rPr>
              <w:fldChar w:fldCharType="end"/>
            </w:r>
            <w:r w:rsidRPr="00F84F8F">
              <w:rPr>
                <w:rFonts w:ascii="Times New Roman" w:hAnsi="Times New Roman" w:cs="Times New Roman"/>
                <w:color w:val="000000" w:themeColor="text1"/>
                <w:sz w:val="23"/>
                <w:szCs w:val="23"/>
              </w:rPr>
            </w:r>
            <w:r w:rsidRPr="00F84F8F">
              <w:rPr>
                <w:rFonts w:ascii="Times New Roman" w:hAnsi="Times New Roman" w:cs="Times New Roman"/>
                <w:color w:val="000000" w:themeColor="text1"/>
                <w:sz w:val="23"/>
                <w:szCs w:val="23"/>
              </w:rPr>
              <w:fldChar w:fldCharType="separate"/>
            </w:r>
            <w:r w:rsidR="003E31CD" w:rsidRPr="00F84F8F">
              <w:rPr>
                <w:rFonts w:ascii="Times New Roman" w:hAnsi="Times New Roman" w:cs="Times New Roman"/>
                <w:noProof/>
                <w:color w:val="000000" w:themeColor="text1"/>
                <w:sz w:val="23"/>
                <w:szCs w:val="23"/>
              </w:rPr>
              <w:t>(9)</w:t>
            </w:r>
            <w:r w:rsidRPr="00F84F8F">
              <w:rPr>
                <w:rFonts w:ascii="Times New Roman" w:hAnsi="Times New Roman" w:cs="Times New Roman"/>
                <w:color w:val="000000" w:themeColor="text1"/>
                <w:sz w:val="23"/>
                <w:szCs w:val="23"/>
              </w:rPr>
              <w:fldChar w:fldCharType="end"/>
            </w:r>
          </w:p>
        </w:tc>
        <w:tc>
          <w:tcPr>
            <w:tcW w:w="1843" w:type="dxa"/>
          </w:tcPr>
          <w:p w14:paraId="3D6FE98F" w14:textId="77777777" w:rsidR="004041CF" w:rsidRPr="00F84F8F" w:rsidRDefault="004041CF" w:rsidP="003126D2">
            <w:pPr>
              <w:autoSpaceDE w:val="0"/>
              <w:autoSpaceDN w:val="0"/>
              <w:adjustRightInd w:val="0"/>
              <w:snapToGrid w:val="0"/>
              <w:rPr>
                <w:rFonts w:ascii="Times New Roman" w:hAnsi="Times New Roman" w:cs="Times New Roman"/>
                <w:color w:val="000000" w:themeColor="text1"/>
                <w:sz w:val="23"/>
                <w:szCs w:val="23"/>
              </w:rPr>
            </w:pPr>
            <w:r w:rsidRPr="00F84F8F">
              <w:rPr>
                <w:rFonts w:ascii="Times New Roman" w:hAnsi="Times New Roman" w:cs="Times New Roman"/>
                <w:color w:val="000000" w:themeColor="text1"/>
                <w:sz w:val="23"/>
                <w:szCs w:val="23"/>
              </w:rPr>
              <w:t>C</w:t>
            </w:r>
            <w:r w:rsidRPr="00F84F8F">
              <w:rPr>
                <w:rFonts w:ascii="Times New Roman" w:hAnsi="Times New Roman" w:cs="Times New Roman" w:hint="eastAsia"/>
                <w:color w:val="000000" w:themeColor="text1"/>
                <w:sz w:val="23"/>
                <w:szCs w:val="23"/>
              </w:rPr>
              <w:t xml:space="preserve">ortical </w:t>
            </w:r>
            <w:r w:rsidRPr="00F84F8F">
              <w:rPr>
                <w:rFonts w:ascii="Times New Roman" w:hAnsi="Times New Roman" w:cs="Times New Roman"/>
                <w:color w:val="000000" w:themeColor="text1"/>
                <w:sz w:val="23"/>
                <w:szCs w:val="23"/>
              </w:rPr>
              <w:t>impact injury induced brain trauma</w:t>
            </w:r>
          </w:p>
        </w:tc>
        <w:tc>
          <w:tcPr>
            <w:tcW w:w="1985" w:type="dxa"/>
          </w:tcPr>
          <w:p w14:paraId="095FF9E8" w14:textId="77777777" w:rsidR="004041CF" w:rsidRPr="00F84F8F" w:rsidRDefault="004041CF" w:rsidP="003126D2">
            <w:pPr>
              <w:autoSpaceDE w:val="0"/>
              <w:autoSpaceDN w:val="0"/>
              <w:adjustRightInd w:val="0"/>
              <w:snapToGrid w:val="0"/>
              <w:rPr>
                <w:rFonts w:ascii="Times New Roman" w:hAnsi="Times New Roman" w:cs="Times New Roman"/>
                <w:color w:val="000000" w:themeColor="text1"/>
                <w:sz w:val="23"/>
                <w:szCs w:val="23"/>
              </w:rPr>
            </w:pPr>
            <w:r w:rsidRPr="00F84F8F">
              <w:rPr>
                <w:rFonts w:ascii="Times New Roman" w:hAnsi="Times New Roman" w:cs="Times New Roman"/>
                <w:color w:val="000000" w:themeColor="text1"/>
                <w:sz w:val="23"/>
                <w:szCs w:val="23"/>
              </w:rPr>
              <w:t>S</w:t>
            </w:r>
            <w:r w:rsidRPr="00F84F8F">
              <w:rPr>
                <w:rFonts w:ascii="Times New Roman" w:hAnsi="Times New Roman" w:cs="Times New Roman" w:hint="eastAsia"/>
                <w:color w:val="000000" w:themeColor="text1"/>
                <w:sz w:val="23"/>
                <w:szCs w:val="23"/>
              </w:rPr>
              <w:t xml:space="preserve">ame </w:t>
            </w:r>
            <w:r w:rsidRPr="00F84F8F">
              <w:rPr>
                <w:rFonts w:ascii="Times New Roman" w:hAnsi="Times New Roman" w:cs="Times New Roman"/>
                <w:color w:val="000000" w:themeColor="text1"/>
                <w:sz w:val="23"/>
                <w:szCs w:val="23"/>
              </w:rPr>
              <w:t>as above,</w:t>
            </w:r>
          </w:p>
          <w:p w14:paraId="4202DC6C" w14:textId="77777777" w:rsidR="004041CF" w:rsidRPr="00F84F8F" w:rsidRDefault="004041CF" w:rsidP="003126D2">
            <w:pPr>
              <w:autoSpaceDE w:val="0"/>
              <w:autoSpaceDN w:val="0"/>
              <w:adjustRightInd w:val="0"/>
              <w:snapToGrid w:val="0"/>
              <w:rPr>
                <w:rFonts w:ascii="Times New Roman" w:hAnsi="Times New Roman" w:cs="Times New Roman"/>
                <w:color w:val="000000" w:themeColor="text1"/>
                <w:sz w:val="23"/>
                <w:szCs w:val="23"/>
              </w:rPr>
            </w:pPr>
          </w:p>
        </w:tc>
        <w:tc>
          <w:tcPr>
            <w:tcW w:w="3339" w:type="dxa"/>
          </w:tcPr>
          <w:p w14:paraId="02CEFC58" w14:textId="77777777" w:rsidR="004041CF" w:rsidRPr="00F84F8F" w:rsidRDefault="004041CF" w:rsidP="003126D2">
            <w:pPr>
              <w:autoSpaceDE w:val="0"/>
              <w:autoSpaceDN w:val="0"/>
              <w:adjustRightInd w:val="0"/>
              <w:snapToGrid w:val="0"/>
              <w:rPr>
                <w:rFonts w:ascii="Times New Roman" w:hAnsi="Times New Roman" w:cs="Times New Roman"/>
                <w:color w:val="000000" w:themeColor="text1"/>
                <w:sz w:val="23"/>
                <w:szCs w:val="23"/>
              </w:rPr>
            </w:pPr>
            <w:r w:rsidRPr="00F84F8F">
              <w:rPr>
                <w:rFonts w:ascii="Times New Roman" w:hAnsi="Times New Roman" w:cs="Times New Roman"/>
                <w:color w:val="000000" w:themeColor="text1"/>
                <w:sz w:val="23"/>
                <w:szCs w:val="23"/>
              </w:rPr>
              <w:t>R</w:t>
            </w:r>
            <w:r w:rsidRPr="00F84F8F">
              <w:rPr>
                <w:rFonts w:ascii="Times New Roman" w:hAnsi="Times New Roman" w:cs="Times New Roman" w:hint="eastAsia"/>
                <w:color w:val="000000" w:themeColor="text1"/>
                <w:sz w:val="23"/>
                <w:szCs w:val="23"/>
              </w:rPr>
              <w:t xml:space="preserve">educed </w:t>
            </w:r>
            <w:r w:rsidRPr="00F84F8F">
              <w:rPr>
                <w:rFonts w:ascii="Times New Roman" w:hAnsi="Times New Roman" w:cs="Times New Roman"/>
                <w:color w:val="000000" w:themeColor="text1"/>
                <w:sz w:val="23"/>
                <w:szCs w:val="23"/>
              </w:rPr>
              <w:t xml:space="preserve">brain edema, </w:t>
            </w:r>
            <w:r w:rsidRPr="00F84F8F">
              <w:rPr>
                <w:rFonts w:ascii="Times New Roman" w:hAnsi="Times New Roman" w:cs="Times New Roman" w:hint="eastAsia"/>
                <w:color w:val="000000" w:themeColor="text1"/>
                <w:sz w:val="23"/>
                <w:szCs w:val="23"/>
              </w:rPr>
              <w:t>blood brain barrier permeability, and neuro</w:t>
            </w:r>
            <w:r w:rsidRPr="00F84F8F">
              <w:rPr>
                <w:rFonts w:ascii="Times New Roman" w:hAnsi="Times New Roman" w:cs="Times New Roman"/>
                <w:color w:val="000000" w:themeColor="text1"/>
                <w:sz w:val="23"/>
                <w:szCs w:val="23"/>
              </w:rPr>
              <w:t>n</w:t>
            </w:r>
            <w:r w:rsidRPr="00F84F8F">
              <w:rPr>
                <w:rFonts w:ascii="Times New Roman" w:hAnsi="Times New Roman" w:cs="Times New Roman" w:hint="eastAsia"/>
                <w:color w:val="000000" w:themeColor="text1"/>
                <w:sz w:val="23"/>
                <w:szCs w:val="23"/>
              </w:rPr>
              <w:t>al degeneration</w:t>
            </w:r>
            <w:r w:rsidRPr="00F84F8F">
              <w:rPr>
                <w:rFonts w:ascii="Times New Roman" w:hAnsi="Times New Roman" w:cs="Times New Roman"/>
                <w:color w:val="000000" w:themeColor="text1"/>
                <w:sz w:val="23"/>
                <w:szCs w:val="23"/>
              </w:rPr>
              <w:t xml:space="preserve"> at day 1, improved functional recovery and reduced contusion volume at day 28. At day 4 reduced MMP9, increased BDNF, enhance p-</w:t>
            </w:r>
            <w:proofErr w:type="spellStart"/>
            <w:r w:rsidRPr="00F84F8F">
              <w:rPr>
                <w:rFonts w:ascii="Times New Roman" w:hAnsi="Times New Roman" w:cs="Times New Roman"/>
                <w:color w:val="000000" w:themeColor="text1"/>
                <w:sz w:val="23"/>
                <w:szCs w:val="23"/>
              </w:rPr>
              <w:t>TrkB</w:t>
            </w:r>
            <w:proofErr w:type="spellEnd"/>
            <w:r w:rsidRPr="00F84F8F">
              <w:rPr>
                <w:rFonts w:ascii="Times New Roman" w:hAnsi="Times New Roman" w:cs="Times New Roman"/>
                <w:color w:val="000000" w:themeColor="text1"/>
                <w:sz w:val="23"/>
                <w:szCs w:val="23"/>
              </w:rPr>
              <w:t>, Akt, cAMP response</w:t>
            </w:r>
            <w:r w:rsidRPr="00F84F8F">
              <w:rPr>
                <w:rFonts w:ascii="Times New Roman" w:hAnsi="Times New Roman" w:cs="Times New Roman" w:hint="eastAsia"/>
                <w:color w:val="000000" w:themeColor="text1"/>
                <w:sz w:val="23"/>
                <w:szCs w:val="23"/>
              </w:rPr>
              <w:t xml:space="preserve"> </w:t>
            </w:r>
          </w:p>
          <w:p w14:paraId="59B37F07" w14:textId="77777777" w:rsidR="004041CF" w:rsidRPr="00F84F8F" w:rsidRDefault="004041CF" w:rsidP="003126D2">
            <w:pPr>
              <w:autoSpaceDE w:val="0"/>
              <w:autoSpaceDN w:val="0"/>
              <w:adjustRightInd w:val="0"/>
              <w:snapToGrid w:val="0"/>
              <w:rPr>
                <w:rFonts w:ascii="Times New Roman" w:hAnsi="Times New Roman" w:cs="Times New Roman"/>
                <w:color w:val="000000" w:themeColor="text1"/>
                <w:sz w:val="23"/>
                <w:szCs w:val="23"/>
              </w:rPr>
            </w:pPr>
            <w:r w:rsidRPr="00F84F8F">
              <w:rPr>
                <w:rFonts w:ascii="Times New Roman" w:hAnsi="Times New Roman" w:cs="Times New Roman"/>
                <w:color w:val="000000" w:themeColor="text1"/>
                <w:sz w:val="23"/>
                <w:szCs w:val="23"/>
              </w:rPr>
              <w:t>Rationale: US increase BDNF</w:t>
            </w:r>
          </w:p>
        </w:tc>
      </w:tr>
      <w:tr w:rsidR="00F84F8F" w:rsidRPr="00F84F8F" w14:paraId="5F6B3C0A" w14:textId="77777777" w:rsidTr="004041CF">
        <w:tc>
          <w:tcPr>
            <w:tcW w:w="1129" w:type="dxa"/>
          </w:tcPr>
          <w:p w14:paraId="364257A5" w14:textId="6E445043" w:rsidR="004041CF" w:rsidRPr="00F84F8F" w:rsidRDefault="004041CF" w:rsidP="003126D2">
            <w:pPr>
              <w:autoSpaceDE w:val="0"/>
              <w:autoSpaceDN w:val="0"/>
              <w:adjustRightInd w:val="0"/>
              <w:snapToGrid w:val="0"/>
              <w:rPr>
                <w:rFonts w:ascii="Times New Roman" w:hAnsi="Times New Roman" w:cs="Times New Roman"/>
                <w:color w:val="000000" w:themeColor="text1"/>
                <w:sz w:val="23"/>
                <w:szCs w:val="23"/>
              </w:rPr>
            </w:pPr>
            <w:r w:rsidRPr="00F84F8F">
              <w:rPr>
                <w:rFonts w:ascii="Times New Roman" w:hAnsi="Times New Roman" w:cs="Times New Roman" w:hint="eastAsia"/>
                <w:color w:val="000000" w:themeColor="text1"/>
                <w:sz w:val="23"/>
                <w:szCs w:val="23"/>
              </w:rPr>
              <w:t>Chen 2018</w:t>
            </w:r>
            <w:r w:rsidRPr="00F84F8F">
              <w:rPr>
                <w:rFonts w:ascii="Times New Roman" w:hAnsi="Times New Roman" w:cs="Times New Roman"/>
                <w:color w:val="000000" w:themeColor="text1"/>
                <w:sz w:val="23"/>
                <w:szCs w:val="23"/>
              </w:rPr>
              <w:t xml:space="preserve"> </w:t>
            </w:r>
            <w:r w:rsidRPr="00F84F8F">
              <w:rPr>
                <w:rFonts w:ascii="Times New Roman" w:hAnsi="Times New Roman" w:cs="Times New Roman"/>
                <w:color w:val="000000" w:themeColor="text1"/>
                <w:sz w:val="23"/>
                <w:szCs w:val="23"/>
              </w:rPr>
              <w:fldChar w:fldCharType="begin">
                <w:fldData xml:space="preserve">PEVuZE5vdGU+PENpdGU+PEF1dGhvcj5DaGVuPC9BdXRob3I+PFllYXI+MjAxODwvWWVhcj48UmVj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</w:fldData>
              </w:fldChar>
            </w:r>
            <w:r w:rsidR="003E31CD" w:rsidRPr="00F84F8F">
              <w:rPr>
                <w:rFonts w:ascii="Times New Roman" w:hAnsi="Times New Roman" w:cs="Times New Roman"/>
                <w:color w:val="000000" w:themeColor="text1"/>
                <w:sz w:val="23"/>
                <w:szCs w:val="23"/>
              </w:rPr>
              <w:instrText xml:space="preserve"> ADDIN EN.CITE </w:instrText>
            </w:r>
            <w:r w:rsidR="003E31CD" w:rsidRPr="00F84F8F">
              <w:rPr>
                <w:rFonts w:ascii="Times New Roman" w:hAnsi="Times New Roman" w:cs="Times New Roman"/>
                <w:color w:val="000000" w:themeColor="text1"/>
                <w:sz w:val="23"/>
                <w:szCs w:val="23"/>
              </w:rPr>
              <w:fldChar w:fldCharType="begin">
                <w:fldData xml:space="preserve">PEVuZE5vdGU+PENpdGU+PEF1dGhvcj5DaGVuPC9BdXRob3I+PFllYXI+MjAxODwvWWVhcj48UmVj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</w:fldData>
              </w:fldChar>
            </w:r>
            <w:r w:rsidR="003E31CD" w:rsidRPr="00F84F8F">
              <w:rPr>
                <w:rFonts w:ascii="Times New Roman" w:hAnsi="Times New Roman" w:cs="Times New Roman"/>
                <w:color w:val="000000" w:themeColor="text1"/>
                <w:sz w:val="23"/>
                <w:szCs w:val="23"/>
              </w:rPr>
              <w:instrText xml:space="preserve"> ADDIN EN.CITE.DATA </w:instrText>
            </w:r>
            <w:r w:rsidR="003E31CD" w:rsidRPr="00F84F8F">
              <w:rPr>
                <w:rFonts w:ascii="Times New Roman" w:hAnsi="Times New Roman" w:cs="Times New Roman"/>
                <w:color w:val="000000" w:themeColor="text1"/>
                <w:sz w:val="23"/>
                <w:szCs w:val="23"/>
              </w:rPr>
            </w:r>
            <w:r w:rsidR="003E31CD" w:rsidRPr="00F84F8F">
              <w:rPr>
                <w:rFonts w:ascii="Times New Roman" w:hAnsi="Times New Roman" w:cs="Times New Roman"/>
                <w:color w:val="000000" w:themeColor="text1"/>
                <w:sz w:val="23"/>
                <w:szCs w:val="23"/>
              </w:rPr>
              <w:fldChar w:fldCharType="end"/>
            </w:r>
            <w:r w:rsidRPr="00F84F8F">
              <w:rPr>
                <w:rFonts w:ascii="Times New Roman" w:hAnsi="Times New Roman" w:cs="Times New Roman"/>
                <w:color w:val="000000" w:themeColor="text1"/>
                <w:sz w:val="23"/>
                <w:szCs w:val="23"/>
              </w:rPr>
            </w:r>
            <w:r w:rsidRPr="00F84F8F">
              <w:rPr>
                <w:rFonts w:ascii="Times New Roman" w:hAnsi="Times New Roman" w:cs="Times New Roman"/>
                <w:color w:val="000000" w:themeColor="text1"/>
                <w:sz w:val="23"/>
                <w:szCs w:val="23"/>
              </w:rPr>
              <w:fldChar w:fldCharType="separate"/>
            </w:r>
            <w:r w:rsidR="003E31CD" w:rsidRPr="00F84F8F">
              <w:rPr>
                <w:rFonts w:ascii="Times New Roman" w:hAnsi="Times New Roman" w:cs="Times New Roman"/>
                <w:noProof/>
                <w:color w:val="000000" w:themeColor="text1"/>
                <w:sz w:val="23"/>
                <w:szCs w:val="23"/>
              </w:rPr>
              <w:t>(10)</w:t>
            </w:r>
            <w:r w:rsidRPr="00F84F8F">
              <w:rPr>
                <w:rFonts w:ascii="Times New Roman" w:hAnsi="Times New Roman" w:cs="Times New Roman"/>
                <w:color w:val="000000" w:themeColor="text1"/>
                <w:sz w:val="23"/>
                <w:szCs w:val="23"/>
              </w:rPr>
              <w:fldChar w:fldCharType="end"/>
            </w:r>
          </w:p>
        </w:tc>
        <w:tc>
          <w:tcPr>
            <w:tcW w:w="1843" w:type="dxa"/>
          </w:tcPr>
          <w:p w14:paraId="2A291B4D" w14:textId="77777777" w:rsidR="004041CF" w:rsidRPr="00F84F8F" w:rsidRDefault="004041CF" w:rsidP="003126D2">
            <w:pPr>
              <w:autoSpaceDE w:val="0"/>
              <w:autoSpaceDN w:val="0"/>
              <w:adjustRightInd w:val="0"/>
              <w:snapToGrid w:val="0"/>
              <w:rPr>
                <w:rFonts w:ascii="Times New Roman" w:hAnsi="Times New Roman" w:cs="Times New Roman"/>
                <w:color w:val="000000" w:themeColor="text1"/>
                <w:sz w:val="23"/>
                <w:szCs w:val="23"/>
              </w:rPr>
            </w:pPr>
            <w:r w:rsidRPr="00F84F8F">
              <w:rPr>
                <w:rFonts w:ascii="Times New Roman" w:hAnsi="Times New Roman" w:cs="Times New Roman"/>
                <w:color w:val="000000" w:themeColor="text1"/>
                <w:sz w:val="23"/>
                <w:szCs w:val="23"/>
              </w:rPr>
              <w:t>C</w:t>
            </w:r>
            <w:r w:rsidRPr="00F84F8F">
              <w:rPr>
                <w:rFonts w:ascii="Times New Roman" w:hAnsi="Times New Roman" w:cs="Times New Roman" w:hint="eastAsia"/>
                <w:color w:val="000000" w:themeColor="text1"/>
                <w:sz w:val="23"/>
                <w:szCs w:val="23"/>
              </w:rPr>
              <w:t xml:space="preserve">erebral </w:t>
            </w:r>
            <w:r w:rsidRPr="00F84F8F">
              <w:rPr>
                <w:rFonts w:ascii="Times New Roman" w:hAnsi="Times New Roman" w:cs="Times New Roman"/>
                <w:color w:val="000000" w:themeColor="text1"/>
                <w:sz w:val="23"/>
                <w:szCs w:val="23"/>
              </w:rPr>
              <w:t>ischemia/reperfusion injury using mid</w:t>
            </w:r>
            <w:r w:rsidRPr="00F84F8F">
              <w:rPr>
                <w:rFonts w:ascii="Times New Roman" w:hAnsi="Times New Roman" w:cs="Times New Roman"/>
                <w:color w:val="000000" w:themeColor="text1"/>
                <w:sz w:val="23"/>
                <w:szCs w:val="23"/>
              </w:rPr>
              <w:lastRenderedPageBreak/>
              <w:t xml:space="preserve">dle cerebral artery occlusion (MCAO) model </w:t>
            </w:r>
          </w:p>
        </w:tc>
        <w:tc>
          <w:tcPr>
            <w:tcW w:w="1985" w:type="dxa"/>
          </w:tcPr>
          <w:p w14:paraId="060921F5" w14:textId="77777777" w:rsidR="004041CF" w:rsidRPr="00F84F8F" w:rsidRDefault="004041CF" w:rsidP="003126D2">
            <w:pPr>
              <w:autoSpaceDE w:val="0"/>
              <w:autoSpaceDN w:val="0"/>
              <w:adjustRightInd w:val="0"/>
              <w:snapToGrid w:val="0"/>
              <w:rPr>
                <w:rFonts w:ascii="Times New Roman" w:hAnsi="Times New Roman" w:cs="Times New Roman"/>
                <w:color w:val="000000" w:themeColor="text1"/>
                <w:sz w:val="23"/>
                <w:szCs w:val="23"/>
              </w:rPr>
            </w:pPr>
            <w:r w:rsidRPr="00F84F8F">
              <w:rPr>
                <w:rFonts w:ascii="Times New Roman" w:hAnsi="Times New Roman" w:cs="Times New Roman"/>
                <w:color w:val="000000" w:themeColor="text1"/>
                <w:sz w:val="23"/>
                <w:szCs w:val="23"/>
              </w:rPr>
              <w:lastRenderedPageBreak/>
              <w:t>S</w:t>
            </w:r>
            <w:r w:rsidRPr="00F84F8F">
              <w:rPr>
                <w:rFonts w:ascii="Times New Roman" w:hAnsi="Times New Roman" w:cs="Times New Roman" w:hint="eastAsia"/>
                <w:color w:val="000000" w:themeColor="text1"/>
                <w:sz w:val="23"/>
                <w:szCs w:val="23"/>
              </w:rPr>
              <w:t xml:space="preserve">ame </w:t>
            </w:r>
            <w:r w:rsidRPr="00F84F8F">
              <w:rPr>
                <w:rFonts w:ascii="Times New Roman" w:hAnsi="Times New Roman" w:cs="Times New Roman"/>
                <w:color w:val="000000" w:themeColor="text1"/>
                <w:sz w:val="23"/>
                <w:szCs w:val="23"/>
              </w:rPr>
              <w:t>as above</w:t>
            </w:r>
          </w:p>
        </w:tc>
        <w:tc>
          <w:tcPr>
            <w:tcW w:w="3339" w:type="dxa"/>
          </w:tcPr>
          <w:p w14:paraId="27686456" w14:textId="77777777" w:rsidR="004041CF" w:rsidRPr="00F84F8F" w:rsidRDefault="004041CF" w:rsidP="003126D2">
            <w:pPr>
              <w:autoSpaceDE w:val="0"/>
              <w:autoSpaceDN w:val="0"/>
              <w:adjustRightInd w:val="0"/>
              <w:snapToGrid w:val="0"/>
              <w:rPr>
                <w:rFonts w:ascii="Times New Roman" w:hAnsi="Times New Roman" w:cs="Times New Roman"/>
                <w:color w:val="000000" w:themeColor="text1"/>
                <w:sz w:val="23"/>
                <w:szCs w:val="23"/>
              </w:rPr>
            </w:pPr>
            <w:r w:rsidRPr="00F84F8F">
              <w:rPr>
                <w:rFonts w:ascii="Times New Roman" w:hAnsi="Times New Roman" w:cs="Times New Roman"/>
                <w:color w:val="000000" w:themeColor="text1"/>
                <w:sz w:val="23"/>
                <w:szCs w:val="23"/>
              </w:rPr>
              <w:t>A</w:t>
            </w:r>
            <w:r w:rsidRPr="00F84F8F">
              <w:rPr>
                <w:rFonts w:ascii="Times New Roman" w:hAnsi="Times New Roman" w:cs="Times New Roman" w:hint="eastAsia"/>
                <w:color w:val="000000" w:themeColor="text1"/>
                <w:sz w:val="23"/>
                <w:szCs w:val="23"/>
              </w:rPr>
              <w:t>p</w:t>
            </w:r>
            <w:r w:rsidRPr="00F84F8F">
              <w:rPr>
                <w:rFonts w:ascii="Times New Roman" w:hAnsi="Times New Roman" w:cs="Times New Roman"/>
                <w:color w:val="000000" w:themeColor="text1"/>
                <w:sz w:val="23"/>
                <w:szCs w:val="23"/>
              </w:rPr>
              <w:t>op</w:t>
            </w:r>
            <w:r w:rsidRPr="00F84F8F">
              <w:rPr>
                <w:rFonts w:ascii="Times New Roman" w:hAnsi="Times New Roman" w:cs="Times New Roman" w:hint="eastAsia"/>
                <w:color w:val="000000" w:themeColor="text1"/>
                <w:sz w:val="23"/>
                <w:szCs w:val="23"/>
              </w:rPr>
              <w:t>to</w:t>
            </w:r>
            <w:r w:rsidRPr="00F84F8F">
              <w:rPr>
                <w:rFonts w:ascii="Times New Roman" w:hAnsi="Times New Roman" w:cs="Times New Roman"/>
                <w:color w:val="000000" w:themeColor="text1"/>
                <w:sz w:val="23"/>
                <w:szCs w:val="23"/>
              </w:rPr>
              <w:t>sis reduction and BDNF induction in MCAO model</w:t>
            </w:r>
          </w:p>
          <w:p w14:paraId="6ADDF0C9" w14:textId="77777777" w:rsidR="004041CF" w:rsidRPr="00F84F8F" w:rsidRDefault="004041CF" w:rsidP="003126D2">
            <w:pPr>
              <w:autoSpaceDE w:val="0"/>
              <w:autoSpaceDN w:val="0"/>
              <w:adjustRightInd w:val="0"/>
              <w:snapToGrid w:val="0"/>
              <w:rPr>
                <w:rFonts w:ascii="Times New Roman" w:hAnsi="Times New Roman" w:cs="Times New Roman"/>
                <w:color w:val="000000" w:themeColor="text1"/>
                <w:sz w:val="23"/>
                <w:szCs w:val="23"/>
              </w:rPr>
            </w:pPr>
            <w:r w:rsidRPr="00F84F8F">
              <w:rPr>
                <w:rFonts w:ascii="Times New Roman" w:hAnsi="Times New Roman" w:cs="Times New Roman"/>
                <w:color w:val="000000" w:themeColor="text1"/>
                <w:sz w:val="23"/>
                <w:szCs w:val="23"/>
              </w:rPr>
              <w:t>Rationale: US increase BDNF</w:t>
            </w:r>
          </w:p>
        </w:tc>
      </w:tr>
      <w:tr w:rsidR="00F84F8F" w:rsidRPr="00F84F8F" w14:paraId="64359A11" w14:textId="77777777" w:rsidTr="004041CF">
        <w:tc>
          <w:tcPr>
            <w:tcW w:w="1129" w:type="dxa"/>
          </w:tcPr>
          <w:p w14:paraId="2FEB3090" w14:textId="59F6F822" w:rsidR="004041CF" w:rsidRPr="00F84F8F" w:rsidRDefault="004041CF" w:rsidP="003126D2">
            <w:pPr>
              <w:autoSpaceDE w:val="0"/>
              <w:autoSpaceDN w:val="0"/>
              <w:adjustRightInd w:val="0"/>
              <w:snapToGrid w:val="0"/>
              <w:rPr>
                <w:rFonts w:ascii="Times New Roman" w:hAnsi="Times New Roman" w:cs="Times New Roman"/>
                <w:color w:val="000000" w:themeColor="text1"/>
                <w:sz w:val="23"/>
                <w:szCs w:val="23"/>
              </w:rPr>
            </w:pPr>
            <w:r w:rsidRPr="00F84F8F">
              <w:rPr>
                <w:rFonts w:ascii="Times New Roman" w:hAnsi="Times New Roman" w:cs="Times New Roman" w:hint="eastAsia"/>
                <w:color w:val="000000" w:themeColor="text1"/>
                <w:sz w:val="23"/>
                <w:szCs w:val="23"/>
              </w:rPr>
              <w:t>Chen 2019</w:t>
            </w:r>
            <w:r w:rsidRPr="00F84F8F">
              <w:rPr>
                <w:rFonts w:ascii="Times New Roman" w:hAnsi="Times New Roman" w:cs="Times New Roman"/>
                <w:color w:val="000000" w:themeColor="text1"/>
                <w:sz w:val="23"/>
                <w:szCs w:val="23"/>
              </w:rPr>
              <w:t xml:space="preserve"> </w:t>
            </w:r>
            <w:r w:rsidRPr="00F84F8F">
              <w:rPr>
                <w:rFonts w:ascii="Times New Roman" w:hAnsi="Times New Roman" w:cs="Times New Roman"/>
                <w:color w:val="000000" w:themeColor="text1"/>
                <w:sz w:val="23"/>
                <w:szCs w:val="23"/>
              </w:rPr>
              <w:fldChar w:fldCharType="begin"/>
            </w:r>
            <w:r w:rsidR="003E31CD" w:rsidRPr="00F84F8F">
              <w:rPr>
                <w:rFonts w:ascii="Times New Roman" w:hAnsi="Times New Roman" w:cs="Times New Roman"/>
                <w:color w:val="000000" w:themeColor="text1"/>
                <w:sz w:val="23"/>
                <w:szCs w:val="23"/>
              </w:rPr>
              <w:instrText xml:space="preserve"> ADDIN EN.CITE &lt;EndNote&gt;&lt;Cite&gt;&lt;Author&gt;Chen&lt;/Author&gt;&lt;Year&gt;2019&lt;/Year&gt;&lt;RecNum&gt;306&lt;/RecNum&gt;&lt;DisplayText&gt;(11)&lt;/DisplayText&gt;&lt;record&gt;&lt;rec-number&gt;306&lt;/rec-number&gt;&lt;foreign-keys&gt;&lt;key app="EN" db-id="2td99psde5zr0res5szvpt5appfdpzzdzs0x" timestamp="1570179726"&gt;306&lt;/key&gt;&lt;/foreign-keys&gt;&lt;ref-type name="Journal Article"&gt;17&lt;/ref-type&gt;&lt;contributors&gt;&lt;authors&gt;&lt;author&gt;Chen, T. T.&lt;/author&gt;&lt;author&gt;Lan, T. H.&lt;/author&gt;&lt;author&gt;Yang, F. Y.&lt;/author&gt;&lt;/authors&gt;&lt;/contributors&gt;&lt;auth-address&gt;Department of Biomedical Imaging and Radiological Sciences, National Yang-Ming University, Taipei, Taiwan.&amp;#xD;Department of Psychiatry, National Yang-Ming University, Taipei, Taiwan.&amp;#xD;Department of Psychiatry, Taichung Veterans General Hospital, Taichung, Taiwan.&amp;#xD;Biophotonics and Molecular Imaging Research Center, National Yang-Ming University, Taipei, Taiwan.&lt;/auth-address&gt;&lt;titles&gt;&lt;title&gt;Low-Intensity Pulsed Ultrasound Attenuates LPS-Induced Neuroinflammation and Memory Impairment by Modulation of TLR4/NF-kappaB Signaling and CREB/BDNF Expression&lt;/title&gt;&lt;secondary-title&gt;Cereb Cortex&lt;/secondary-title&gt;&lt;/titles&gt;&lt;periodical&gt;&lt;full-title&gt;Cereb Cortex&lt;/full-title&gt;&lt;/periodical&gt;&lt;pages&gt;1430-1438&lt;/pages&gt;&lt;volume&gt;29&lt;/volume&gt;&lt;number&gt;4&lt;/number&gt;&lt;edition&gt;2019/03/16&lt;/edition&gt;&lt;keywords&gt;&lt;keyword&gt;Bdnf&lt;/keyword&gt;&lt;keyword&gt;beta-amyloid&lt;/keyword&gt;&lt;keyword&gt;memory impairment&lt;/keyword&gt;&lt;keyword&gt;neuroinflammation&lt;/keyword&gt;&lt;keyword&gt;ultrasound&lt;/keyword&gt;&lt;/keywords&gt;&lt;dates&gt;&lt;year&gt;2019&lt;/year&gt;&lt;pub-dates&gt;&lt;date&gt;Apr 1&lt;/date&gt;&lt;/pub-dates&gt;&lt;/dates&gt;&lt;isbn&gt;1460-2199 (Electronic)&amp;#xD;1047-3211 (Linking)&lt;/isbn&gt;&lt;accession-num&gt;30873554&lt;/accession-num&gt;&lt;urls&gt;&lt;related-urls&gt;&lt;url&gt;https://www.ncbi.nlm.nih.gov/pubmed/30873554&lt;/url&gt;&lt;/related-urls&gt;&lt;/urls&gt;&lt;electronic-resource-num&gt;10.1093/cercor/bhy039&lt;/electronic-resource-num&gt;&lt;/record&gt;&lt;/Cite&gt;&lt;/EndNote&gt;</w:instrText>
            </w:r>
            <w:r w:rsidRPr="00F84F8F">
              <w:rPr>
                <w:rFonts w:ascii="Times New Roman" w:hAnsi="Times New Roman" w:cs="Times New Roman"/>
                <w:color w:val="000000" w:themeColor="text1"/>
                <w:sz w:val="23"/>
                <w:szCs w:val="23"/>
              </w:rPr>
              <w:fldChar w:fldCharType="separate"/>
            </w:r>
            <w:r w:rsidR="003E31CD" w:rsidRPr="00F84F8F">
              <w:rPr>
                <w:rFonts w:ascii="Times New Roman" w:hAnsi="Times New Roman" w:cs="Times New Roman"/>
                <w:noProof/>
                <w:color w:val="000000" w:themeColor="text1"/>
                <w:sz w:val="23"/>
                <w:szCs w:val="23"/>
              </w:rPr>
              <w:t>(11)</w:t>
            </w:r>
            <w:r w:rsidRPr="00F84F8F">
              <w:rPr>
                <w:rFonts w:ascii="Times New Roman" w:hAnsi="Times New Roman" w:cs="Times New Roman"/>
                <w:color w:val="000000" w:themeColor="text1"/>
                <w:sz w:val="23"/>
                <w:szCs w:val="23"/>
              </w:rPr>
              <w:fldChar w:fldCharType="end"/>
            </w:r>
          </w:p>
        </w:tc>
        <w:tc>
          <w:tcPr>
            <w:tcW w:w="1843" w:type="dxa"/>
          </w:tcPr>
          <w:p w14:paraId="6CB2D17C" w14:textId="77777777" w:rsidR="004041CF" w:rsidRPr="00F84F8F" w:rsidRDefault="004041CF" w:rsidP="003126D2">
            <w:pPr>
              <w:autoSpaceDE w:val="0"/>
              <w:autoSpaceDN w:val="0"/>
              <w:adjustRightInd w:val="0"/>
              <w:snapToGrid w:val="0"/>
              <w:rPr>
                <w:rFonts w:ascii="Times New Roman" w:hAnsi="Times New Roman" w:cs="Times New Roman"/>
                <w:color w:val="000000" w:themeColor="text1"/>
                <w:sz w:val="23"/>
                <w:szCs w:val="23"/>
              </w:rPr>
            </w:pPr>
            <w:r w:rsidRPr="00F84F8F">
              <w:rPr>
                <w:rFonts w:ascii="Times New Roman" w:hAnsi="Times New Roman" w:cs="Times New Roman"/>
                <w:color w:val="000000" w:themeColor="text1"/>
                <w:sz w:val="23"/>
                <w:szCs w:val="23"/>
              </w:rPr>
              <w:t>L</w:t>
            </w:r>
            <w:r w:rsidRPr="00F84F8F">
              <w:rPr>
                <w:rFonts w:ascii="Times New Roman" w:hAnsi="Times New Roman" w:cs="Times New Roman" w:hint="eastAsia"/>
                <w:color w:val="000000" w:themeColor="text1"/>
                <w:sz w:val="23"/>
                <w:szCs w:val="23"/>
              </w:rPr>
              <w:t xml:space="preserve">ipopolysaccharide </w:t>
            </w:r>
            <w:r w:rsidRPr="00F84F8F">
              <w:rPr>
                <w:rFonts w:ascii="Times New Roman" w:hAnsi="Times New Roman" w:cs="Times New Roman"/>
                <w:color w:val="000000" w:themeColor="text1"/>
                <w:sz w:val="23"/>
                <w:szCs w:val="23"/>
              </w:rPr>
              <w:t>(LPS) induced Alzheimer’s</w:t>
            </w:r>
          </w:p>
        </w:tc>
        <w:tc>
          <w:tcPr>
            <w:tcW w:w="1985" w:type="dxa"/>
          </w:tcPr>
          <w:p w14:paraId="231B85B3" w14:textId="77777777" w:rsidR="004041CF" w:rsidRPr="00F84F8F" w:rsidRDefault="004041CF" w:rsidP="003126D2">
            <w:pPr>
              <w:autoSpaceDE w:val="0"/>
              <w:autoSpaceDN w:val="0"/>
              <w:adjustRightInd w:val="0"/>
              <w:snapToGrid w:val="0"/>
              <w:rPr>
                <w:rFonts w:ascii="Times New Roman" w:hAnsi="Times New Roman" w:cs="Times New Roman"/>
                <w:color w:val="000000" w:themeColor="text1"/>
                <w:sz w:val="23"/>
                <w:szCs w:val="23"/>
              </w:rPr>
            </w:pPr>
            <w:r w:rsidRPr="00F84F8F">
              <w:rPr>
                <w:rFonts w:ascii="Times New Roman" w:hAnsi="Times New Roman" w:cs="Times New Roman"/>
                <w:color w:val="000000" w:themeColor="text1"/>
                <w:sz w:val="23"/>
                <w:szCs w:val="23"/>
              </w:rPr>
              <w:t>S</w:t>
            </w:r>
            <w:r w:rsidRPr="00F84F8F">
              <w:rPr>
                <w:rFonts w:ascii="Times New Roman" w:hAnsi="Times New Roman" w:cs="Times New Roman" w:hint="eastAsia"/>
                <w:color w:val="000000" w:themeColor="text1"/>
                <w:sz w:val="23"/>
                <w:szCs w:val="23"/>
              </w:rPr>
              <w:t xml:space="preserve">ame </w:t>
            </w:r>
            <w:r w:rsidRPr="00F84F8F">
              <w:rPr>
                <w:rFonts w:ascii="Times New Roman" w:hAnsi="Times New Roman" w:cs="Times New Roman"/>
                <w:color w:val="000000" w:themeColor="text1"/>
                <w:sz w:val="23"/>
                <w:szCs w:val="23"/>
              </w:rPr>
              <w:t>as above</w:t>
            </w:r>
          </w:p>
        </w:tc>
        <w:tc>
          <w:tcPr>
            <w:tcW w:w="3339" w:type="dxa"/>
          </w:tcPr>
          <w:p w14:paraId="71E4DD0C" w14:textId="77777777" w:rsidR="004041CF" w:rsidRPr="00F84F8F" w:rsidRDefault="004041CF" w:rsidP="003126D2">
            <w:pPr>
              <w:autoSpaceDE w:val="0"/>
              <w:autoSpaceDN w:val="0"/>
              <w:adjustRightInd w:val="0"/>
              <w:snapToGrid w:val="0"/>
              <w:rPr>
                <w:rFonts w:ascii="Times New Roman" w:hAnsi="Times New Roman" w:cs="Times New Roman"/>
                <w:color w:val="000000" w:themeColor="text1"/>
                <w:sz w:val="23"/>
                <w:szCs w:val="23"/>
              </w:rPr>
            </w:pPr>
            <w:r w:rsidRPr="00F84F8F">
              <w:rPr>
                <w:rFonts w:ascii="Times New Roman" w:hAnsi="Times New Roman" w:cs="Times New Roman"/>
                <w:color w:val="000000" w:themeColor="text1"/>
                <w:sz w:val="23"/>
                <w:szCs w:val="23"/>
              </w:rPr>
              <w:t>Increased behavioral</w:t>
            </w:r>
            <w:r w:rsidRPr="00F84F8F">
              <w:rPr>
                <w:rFonts w:ascii="Times New Roman" w:hAnsi="Times New Roman" w:cs="Times New Roman" w:hint="eastAsia"/>
                <w:color w:val="000000" w:themeColor="text1"/>
                <w:sz w:val="23"/>
                <w:szCs w:val="23"/>
              </w:rPr>
              <w:t xml:space="preserve"> test</w:t>
            </w:r>
            <w:r w:rsidRPr="00F84F8F">
              <w:rPr>
                <w:rFonts w:ascii="Times New Roman" w:hAnsi="Times New Roman" w:cs="Times New Roman"/>
                <w:color w:val="000000" w:themeColor="text1"/>
                <w:sz w:val="23"/>
                <w:szCs w:val="23"/>
              </w:rPr>
              <w:t>, Decreased beta-amyloid, APP, Caspase-3, GFAP, TNF-alpha, IL-1beta, IL-6 at hippocampus, and cortex, NF-</w:t>
            </w:r>
            <w:proofErr w:type="spellStart"/>
            <w:r w:rsidRPr="00F84F8F">
              <w:rPr>
                <w:rFonts w:ascii="Times New Roman" w:hAnsi="Times New Roman" w:cs="Times New Roman"/>
                <w:color w:val="000000" w:themeColor="text1"/>
                <w:sz w:val="23"/>
                <w:szCs w:val="23"/>
              </w:rPr>
              <w:t>kapaB</w:t>
            </w:r>
            <w:proofErr w:type="spellEnd"/>
            <w:r w:rsidRPr="00F84F8F">
              <w:rPr>
                <w:rFonts w:ascii="Times New Roman" w:hAnsi="Times New Roman" w:cs="Times New Roman"/>
                <w:color w:val="000000" w:themeColor="text1"/>
                <w:sz w:val="23"/>
                <w:szCs w:val="23"/>
              </w:rPr>
              <w:t>, TLR4 signal pathway, Increased BDNF and CREB</w:t>
            </w:r>
          </w:p>
          <w:p w14:paraId="7400F7F6" w14:textId="77777777" w:rsidR="004041CF" w:rsidRPr="00F84F8F" w:rsidRDefault="004041CF" w:rsidP="003126D2">
            <w:pPr>
              <w:autoSpaceDE w:val="0"/>
              <w:autoSpaceDN w:val="0"/>
              <w:adjustRightInd w:val="0"/>
              <w:snapToGrid w:val="0"/>
              <w:rPr>
                <w:rFonts w:ascii="Times New Roman" w:hAnsi="Times New Roman" w:cs="Times New Roman"/>
                <w:color w:val="000000" w:themeColor="text1"/>
                <w:sz w:val="23"/>
                <w:szCs w:val="23"/>
              </w:rPr>
            </w:pPr>
            <w:r w:rsidRPr="00F84F8F">
              <w:rPr>
                <w:rFonts w:ascii="Times New Roman" w:hAnsi="Times New Roman" w:cs="Times New Roman"/>
                <w:color w:val="000000" w:themeColor="text1"/>
                <w:sz w:val="23"/>
                <w:szCs w:val="23"/>
              </w:rPr>
              <w:t>Rationale: US increase BDNF</w:t>
            </w:r>
          </w:p>
        </w:tc>
      </w:tr>
      <w:tr w:rsidR="00F84F8F" w:rsidRPr="00F84F8F" w14:paraId="4F6C5199" w14:textId="77777777" w:rsidTr="004041CF">
        <w:tc>
          <w:tcPr>
            <w:tcW w:w="1129" w:type="dxa"/>
          </w:tcPr>
          <w:p w14:paraId="77646832" w14:textId="68C1CB37" w:rsidR="004041CF" w:rsidRPr="00F84F8F" w:rsidRDefault="004041CF" w:rsidP="003126D2">
            <w:pPr>
              <w:autoSpaceDE w:val="0"/>
              <w:autoSpaceDN w:val="0"/>
              <w:adjustRightInd w:val="0"/>
              <w:snapToGrid w:val="0"/>
              <w:rPr>
                <w:rFonts w:ascii="Times New Roman" w:hAnsi="Times New Roman" w:cs="Times New Roman"/>
                <w:color w:val="000000" w:themeColor="text1"/>
                <w:sz w:val="23"/>
                <w:szCs w:val="23"/>
              </w:rPr>
            </w:pPr>
            <w:r w:rsidRPr="00F84F8F">
              <w:rPr>
                <w:rFonts w:ascii="Times New Roman" w:hAnsi="Times New Roman" w:cs="Times New Roman" w:hint="eastAsia"/>
                <w:color w:val="000000" w:themeColor="text1"/>
                <w:sz w:val="23"/>
                <w:szCs w:val="23"/>
              </w:rPr>
              <w:t>Lin 2018</w:t>
            </w:r>
            <w:r w:rsidRPr="00F84F8F">
              <w:rPr>
                <w:rFonts w:ascii="Times New Roman" w:hAnsi="Times New Roman" w:cs="Times New Roman"/>
                <w:color w:val="000000" w:themeColor="text1"/>
                <w:sz w:val="23"/>
                <w:szCs w:val="23"/>
              </w:rPr>
              <w:t xml:space="preserve"> </w:t>
            </w:r>
            <w:r w:rsidRPr="00F84F8F">
              <w:rPr>
                <w:rFonts w:ascii="Times New Roman" w:hAnsi="Times New Roman" w:cs="Times New Roman"/>
                <w:color w:val="000000" w:themeColor="text1"/>
                <w:sz w:val="23"/>
                <w:szCs w:val="23"/>
              </w:rPr>
              <w:fldChar w:fldCharType="begin">
                <w:fldData xml:space="preserve">PEVuZE5vdGU+PENpdGU+PEF1dGhvcj5MaW48L0F1dGhvcj48WWVhcj4yMDE4PC9ZZWFyPjxSZWNO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</w:fldData>
              </w:fldChar>
            </w:r>
            <w:r w:rsidR="003E31CD" w:rsidRPr="00F84F8F">
              <w:rPr>
                <w:rFonts w:ascii="Times New Roman" w:hAnsi="Times New Roman" w:cs="Times New Roman"/>
                <w:color w:val="000000" w:themeColor="text1"/>
                <w:sz w:val="23"/>
                <w:szCs w:val="23"/>
              </w:rPr>
              <w:instrText xml:space="preserve"> ADDIN EN.CITE </w:instrText>
            </w:r>
            <w:r w:rsidR="003E31CD" w:rsidRPr="00F84F8F">
              <w:rPr>
                <w:rFonts w:ascii="Times New Roman" w:hAnsi="Times New Roman" w:cs="Times New Roman"/>
                <w:color w:val="000000" w:themeColor="text1"/>
                <w:sz w:val="23"/>
                <w:szCs w:val="23"/>
              </w:rPr>
              <w:fldChar w:fldCharType="begin">
                <w:fldData xml:space="preserve">PEVuZE5vdGU+PENpdGU+PEF1dGhvcj5MaW48L0F1dGhvcj48WWVhcj4yMDE4PC9ZZWFyPjxSZWNO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</w:fldData>
              </w:fldChar>
            </w:r>
            <w:r w:rsidR="003E31CD" w:rsidRPr="00F84F8F">
              <w:rPr>
                <w:rFonts w:ascii="Times New Roman" w:hAnsi="Times New Roman" w:cs="Times New Roman"/>
                <w:color w:val="000000" w:themeColor="text1"/>
                <w:sz w:val="23"/>
                <w:szCs w:val="23"/>
              </w:rPr>
              <w:instrText xml:space="preserve"> ADDIN EN.CITE.DATA </w:instrText>
            </w:r>
            <w:r w:rsidR="003E31CD" w:rsidRPr="00F84F8F">
              <w:rPr>
                <w:rFonts w:ascii="Times New Roman" w:hAnsi="Times New Roman" w:cs="Times New Roman"/>
                <w:color w:val="000000" w:themeColor="text1"/>
                <w:sz w:val="23"/>
                <w:szCs w:val="23"/>
              </w:rPr>
            </w:r>
            <w:r w:rsidR="003E31CD" w:rsidRPr="00F84F8F">
              <w:rPr>
                <w:rFonts w:ascii="Times New Roman" w:hAnsi="Times New Roman" w:cs="Times New Roman"/>
                <w:color w:val="000000" w:themeColor="text1"/>
                <w:sz w:val="23"/>
                <w:szCs w:val="23"/>
              </w:rPr>
              <w:fldChar w:fldCharType="end"/>
            </w:r>
            <w:r w:rsidRPr="00F84F8F">
              <w:rPr>
                <w:rFonts w:ascii="Times New Roman" w:hAnsi="Times New Roman" w:cs="Times New Roman"/>
                <w:color w:val="000000" w:themeColor="text1"/>
                <w:sz w:val="23"/>
                <w:szCs w:val="23"/>
              </w:rPr>
            </w:r>
            <w:r w:rsidRPr="00F84F8F">
              <w:rPr>
                <w:rFonts w:ascii="Times New Roman" w:hAnsi="Times New Roman" w:cs="Times New Roman"/>
                <w:color w:val="000000" w:themeColor="text1"/>
                <w:sz w:val="23"/>
                <w:szCs w:val="23"/>
              </w:rPr>
              <w:fldChar w:fldCharType="separate"/>
            </w:r>
            <w:r w:rsidR="003E31CD" w:rsidRPr="00F84F8F">
              <w:rPr>
                <w:rFonts w:ascii="Times New Roman" w:hAnsi="Times New Roman" w:cs="Times New Roman"/>
                <w:noProof/>
                <w:color w:val="000000" w:themeColor="text1"/>
                <w:sz w:val="23"/>
                <w:szCs w:val="23"/>
              </w:rPr>
              <w:t>(12)</w:t>
            </w:r>
            <w:r w:rsidRPr="00F84F8F">
              <w:rPr>
                <w:rFonts w:ascii="Times New Roman" w:hAnsi="Times New Roman" w:cs="Times New Roman"/>
                <w:color w:val="000000" w:themeColor="text1"/>
                <w:sz w:val="23"/>
                <w:szCs w:val="23"/>
              </w:rPr>
              <w:fldChar w:fldCharType="end"/>
            </w:r>
          </w:p>
        </w:tc>
        <w:tc>
          <w:tcPr>
            <w:tcW w:w="1843" w:type="dxa"/>
          </w:tcPr>
          <w:p w14:paraId="61FE4730" w14:textId="77777777" w:rsidR="004041CF" w:rsidRPr="00F84F8F" w:rsidRDefault="004041CF" w:rsidP="003126D2">
            <w:pPr>
              <w:autoSpaceDE w:val="0"/>
              <w:autoSpaceDN w:val="0"/>
              <w:adjustRightInd w:val="0"/>
              <w:snapToGrid w:val="0"/>
              <w:rPr>
                <w:rFonts w:ascii="Times New Roman" w:hAnsi="Times New Roman" w:cs="Times New Roman"/>
                <w:color w:val="000000" w:themeColor="text1"/>
                <w:sz w:val="23"/>
                <w:szCs w:val="23"/>
              </w:rPr>
            </w:pPr>
            <w:r w:rsidRPr="00F84F8F">
              <w:rPr>
                <w:rFonts w:ascii="Times New Roman" w:hAnsi="Times New Roman" w:cs="Times New Roman" w:hint="eastAsia"/>
                <w:color w:val="000000" w:themeColor="text1"/>
                <w:sz w:val="23"/>
                <w:szCs w:val="23"/>
              </w:rPr>
              <w:t xml:space="preserve">Brain </w:t>
            </w:r>
            <w:r w:rsidRPr="00F84F8F">
              <w:rPr>
                <w:rFonts w:ascii="Times New Roman" w:hAnsi="Times New Roman" w:cs="Times New Roman"/>
                <w:color w:val="000000" w:themeColor="text1"/>
                <w:sz w:val="23"/>
                <w:szCs w:val="23"/>
              </w:rPr>
              <w:t>glioblastoma</w:t>
            </w:r>
          </w:p>
        </w:tc>
        <w:tc>
          <w:tcPr>
            <w:tcW w:w="1985" w:type="dxa"/>
          </w:tcPr>
          <w:p w14:paraId="72FDF48B" w14:textId="77777777" w:rsidR="004041CF" w:rsidRPr="00F84F8F" w:rsidRDefault="004041CF" w:rsidP="003126D2">
            <w:pPr>
              <w:autoSpaceDE w:val="0"/>
              <w:autoSpaceDN w:val="0"/>
              <w:adjustRightInd w:val="0"/>
              <w:snapToGrid w:val="0"/>
              <w:rPr>
                <w:rFonts w:ascii="Times New Roman" w:hAnsi="Times New Roman" w:cs="Times New Roman"/>
                <w:color w:val="000000" w:themeColor="text1"/>
                <w:sz w:val="23"/>
                <w:szCs w:val="23"/>
              </w:rPr>
            </w:pPr>
            <w:r w:rsidRPr="00F84F8F">
              <w:rPr>
                <w:rFonts w:ascii="Times New Roman" w:hAnsi="Times New Roman" w:cs="Times New Roman" w:hint="eastAsia"/>
                <w:color w:val="000000" w:themeColor="text1"/>
                <w:sz w:val="23"/>
                <w:szCs w:val="23"/>
              </w:rPr>
              <w:t>1 MHz</w:t>
            </w:r>
            <w:r w:rsidRPr="00F84F8F">
              <w:rPr>
                <w:rFonts w:ascii="Times New Roman" w:hAnsi="Times New Roman" w:cs="Times New Roman"/>
                <w:color w:val="000000" w:themeColor="text1"/>
                <w:sz w:val="23"/>
                <w:szCs w:val="23"/>
              </w:rPr>
              <w:t>, A392S transducer Energy= 2.86 W, DF=5%, Stimulation: 60 sec</w:t>
            </w:r>
          </w:p>
        </w:tc>
        <w:tc>
          <w:tcPr>
            <w:tcW w:w="3339" w:type="dxa"/>
          </w:tcPr>
          <w:p w14:paraId="139B7F38" w14:textId="77777777" w:rsidR="004041CF" w:rsidRPr="00F84F8F" w:rsidRDefault="004041CF" w:rsidP="003126D2">
            <w:pPr>
              <w:autoSpaceDE w:val="0"/>
              <w:autoSpaceDN w:val="0"/>
              <w:adjustRightInd w:val="0"/>
              <w:snapToGrid w:val="0"/>
              <w:rPr>
                <w:rFonts w:ascii="Times New Roman" w:hAnsi="Times New Roman" w:cs="Times New Roman"/>
                <w:color w:val="000000" w:themeColor="text1"/>
                <w:sz w:val="23"/>
                <w:szCs w:val="23"/>
              </w:rPr>
            </w:pPr>
            <w:r w:rsidRPr="00F84F8F">
              <w:rPr>
                <w:rFonts w:ascii="Times New Roman" w:hAnsi="Times New Roman" w:cs="Times New Roman" w:hint="eastAsia"/>
                <w:color w:val="000000" w:themeColor="text1"/>
                <w:sz w:val="23"/>
                <w:szCs w:val="23"/>
              </w:rPr>
              <w:t xml:space="preserve">US </w:t>
            </w:r>
            <w:r w:rsidRPr="00F84F8F">
              <w:rPr>
                <w:rFonts w:ascii="Times New Roman" w:hAnsi="Times New Roman" w:cs="Times New Roman"/>
                <w:color w:val="000000" w:themeColor="text1"/>
                <w:sz w:val="23"/>
                <w:szCs w:val="23"/>
              </w:rPr>
              <w:t>as a</w:t>
            </w:r>
            <w:r w:rsidRPr="00F84F8F">
              <w:rPr>
                <w:rFonts w:ascii="Times New Roman" w:hAnsi="Times New Roman" w:cs="Times New Roman" w:hint="eastAsia"/>
                <w:color w:val="000000" w:themeColor="text1"/>
                <w:sz w:val="23"/>
                <w:szCs w:val="23"/>
              </w:rPr>
              <w:t xml:space="preserve"> BBB disrup</w:t>
            </w:r>
            <w:r w:rsidRPr="00F84F8F">
              <w:rPr>
                <w:rFonts w:ascii="Times New Roman" w:hAnsi="Times New Roman" w:cs="Times New Roman"/>
                <w:color w:val="000000" w:themeColor="text1"/>
                <w:sz w:val="23"/>
                <w:szCs w:val="23"/>
              </w:rPr>
              <w:t>tion, increased Dox concentration</w:t>
            </w:r>
          </w:p>
        </w:tc>
      </w:tr>
      <w:tr w:rsidR="00F84F8F" w:rsidRPr="00F84F8F" w14:paraId="25EC14FB" w14:textId="77777777" w:rsidTr="004041CF">
        <w:tc>
          <w:tcPr>
            <w:tcW w:w="1129" w:type="dxa"/>
          </w:tcPr>
          <w:p w14:paraId="098334A6" w14:textId="7E25D7FE" w:rsidR="004041CF" w:rsidRPr="00F84F8F" w:rsidRDefault="004041CF" w:rsidP="003126D2">
            <w:pPr>
              <w:autoSpaceDE w:val="0"/>
              <w:autoSpaceDN w:val="0"/>
              <w:adjustRightInd w:val="0"/>
              <w:snapToGrid w:val="0"/>
              <w:rPr>
                <w:rFonts w:ascii="Times New Roman" w:hAnsi="Times New Roman" w:cs="Times New Roman"/>
                <w:color w:val="000000" w:themeColor="text1"/>
                <w:sz w:val="23"/>
                <w:szCs w:val="23"/>
              </w:rPr>
            </w:pPr>
            <w:r w:rsidRPr="00F84F8F">
              <w:rPr>
                <w:rFonts w:ascii="Times New Roman" w:hAnsi="Times New Roman" w:cs="Times New Roman" w:hint="eastAsia"/>
                <w:color w:val="000000" w:themeColor="text1"/>
                <w:sz w:val="23"/>
                <w:szCs w:val="23"/>
              </w:rPr>
              <w:t>Tyler 2008</w:t>
            </w:r>
            <w:r w:rsidRPr="00F84F8F">
              <w:rPr>
                <w:rFonts w:ascii="Times New Roman" w:hAnsi="Times New Roman" w:cs="Times New Roman"/>
                <w:color w:val="000000" w:themeColor="text1"/>
                <w:sz w:val="23"/>
                <w:szCs w:val="23"/>
              </w:rPr>
              <w:t xml:space="preserve"> </w:t>
            </w:r>
            <w:r w:rsidRPr="00F84F8F">
              <w:rPr>
                <w:rFonts w:ascii="Times New Roman" w:hAnsi="Times New Roman" w:cs="Times New Roman"/>
                <w:color w:val="000000" w:themeColor="text1"/>
                <w:sz w:val="23"/>
                <w:szCs w:val="23"/>
              </w:rPr>
              <w:fldChar w:fldCharType="begin"/>
            </w:r>
            <w:r w:rsidR="003E31CD" w:rsidRPr="00F84F8F">
              <w:rPr>
                <w:rFonts w:ascii="Times New Roman" w:hAnsi="Times New Roman" w:cs="Times New Roman"/>
                <w:color w:val="000000" w:themeColor="text1"/>
                <w:sz w:val="23"/>
                <w:szCs w:val="23"/>
              </w:rPr>
              <w:instrText xml:space="preserve"> ADDIN EN.CITE &lt;EndNote&gt;&lt;Cite&gt;&lt;Author&gt;Tyler&lt;/Author&gt;&lt;Year&gt;2008&lt;/Year&gt;&lt;RecNum&gt;318&lt;/RecNum&gt;&lt;DisplayText&gt;(13)&lt;/DisplayText&gt;&lt;record&gt;&lt;rec-number&gt;318&lt;/rec-number&gt;&lt;foreign-keys&gt;&lt;key app="EN" db-id="2td99psde5zr0res5szvpt5appfdpzzdzs0x" timestamp="1572598469"&gt;318&lt;/key&gt;&lt;/foreign-keys&gt;&lt;ref-type name="Journal Article"&gt;17&lt;/ref-type&gt;&lt;contributors&gt;&lt;authors&gt;&lt;author&gt;Tyler, W. J.&lt;/author&gt;&lt;author&gt;Tufail, Y.&lt;/author&gt;&lt;author&gt;Finsterwald, M.&lt;/author&gt;&lt;author&gt;Tauchmann, M. L.&lt;/author&gt;&lt;author&gt;Olson, E. J.&lt;/author&gt;&lt;author&gt;Majestic, C.&lt;/author&gt;&lt;/authors&gt;&lt;/contributors&gt;&lt;auth-address&gt;School of Life Sciences, Arizona State University, Tempe, Arizona, USA. wtyler@asu.edu&lt;/auth-address&gt;&lt;titles&gt;&lt;title&gt;Remote excitation of neuronal circuits using low-intensity, low-frequency ultrasound&lt;/title&gt;&lt;secondary-title&gt;PLoS One&lt;/secondary-title&gt;&lt;/titles&gt;&lt;periodical&gt;&lt;full-title&gt;Plos One&lt;/full-title&gt;&lt;abbr-1&gt;Plos One&lt;/abbr-1&gt;&lt;/periodical&gt;&lt;pages&gt;e3511&lt;/pages&gt;&lt;volume&gt;3&lt;/volume&gt;&lt;number&gt;10&lt;/number&gt;&lt;edition&gt;2008/10/30&lt;/edition&gt;&lt;keywords&gt;&lt;keyword&gt;Animals&lt;/keyword&gt;&lt;keyword&gt;Calcium Channels/physiology&lt;/keyword&gt;&lt;keyword&gt;Cells, Cultured&lt;/keyword&gt;&lt;keyword&gt;Electric Stimulation/instrumentation/methods&lt;/keyword&gt;&lt;keyword&gt;Exocytosis/physiology&lt;/keyword&gt;&lt;keyword&gt;Mice&lt;/keyword&gt;&lt;keyword&gt;Models, Biological&lt;/keyword&gt;&lt;keyword&gt;Nerve Net/diagnostic imaging/*physiology&lt;/keyword&gt;&lt;keyword&gt;Neurons/metabolism/physiology&lt;/keyword&gt;&lt;keyword&gt;Patch-Clamp Techniques/instrumentation/*methods&lt;/keyword&gt;&lt;keyword&gt;SNARE Proteins/physiology&lt;/keyword&gt;&lt;keyword&gt;Sodium Channels/metabolism/physiology&lt;/keyword&gt;&lt;keyword&gt;*Ultrasonics&lt;/keyword&gt;&lt;keyword&gt;Ultrasonography&lt;/keyword&gt;&lt;/keywords&gt;&lt;dates&gt;&lt;year&gt;2008&lt;/year&gt;&lt;/dates&gt;&lt;isbn&gt;1932-6203 (Electronic)&amp;#xD;1932-6203 (Linking)&lt;/isbn&gt;&lt;accession-num&gt;18958151&lt;/accession-num&gt;&lt;urls&gt;&lt;related-urls&gt;&lt;url&gt;https://www.ncbi.nlm.nih.gov/pubmed/18958151&lt;/url&gt;&lt;/related-urls&gt;&lt;/urls&gt;&lt;custom2&gt;PMC2568804&lt;/custom2&gt;&lt;electronic-resource-num&gt;10.1371/journal.pone.0003511&lt;/electronic-resource-num&gt;&lt;/record&gt;&lt;/Cite&gt;&lt;/EndNote&gt;</w:instrText>
            </w:r>
            <w:r w:rsidRPr="00F84F8F">
              <w:rPr>
                <w:rFonts w:ascii="Times New Roman" w:hAnsi="Times New Roman" w:cs="Times New Roman"/>
                <w:color w:val="000000" w:themeColor="text1"/>
                <w:sz w:val="23"/>
                <w:szCs w:val="23"/>
              </w:rPr>
              <w:fldChar w:fldCharType="separate"/>
            </w:r>
            <w:r w:rsidR="003E31CD" w:rsidRPr="00F84F8F">
              <w:rPr>
                <w:rFonts w:ascii="Times New Roman" w:hAnsi="Times New Roman" w:cs="Times New Roman"/>
                <w:noProof/>
                <w:color w:val="000000" w:themeColor="text1"/>
                <w:sz w:val="23"/>
                <w:szCs w:val="23"/>
              </w:rPr>
              <w:t>(13)</w:t>
            </w:r>
            <w:r w:rsidRPr="00F84F8F">
              <w:rPr>
                <w:rFonts w:ascii="Times New Roman" w:hAnsi="Times New Roman" w:cs="Times New Roman"/>
                <w:color w:val="000000" w:themeColor="text1"/>
                <w:sz w:val="23"/>
                <w:szCs w:val="23"/>
              </w:rPr>
              <w:fldChar w:fldCharType="end"/>
            </w:r>
          </w:p>
        </w:tc>
        <w:tc>
          <w:tcPr>
            <w:tcW w:w="1843" w:type="dxa"/>
          </w:tcPr>
          <w:p w14:paraId="09878486" w14:textId="77777777" w:rsidR="004041CF" w:rsidRPr="00F84F8F" w:rsidRDefault="004041CF" w:rsidP="003126D2">
            <w:pPr>
              <w:autoSpaceDE w:val="0"/>
              <w:autoSpaceDN w:val="0"/>
              <w:adjustRightInd w:val="0"/>
              <w:snapToGrid w:val="0"/>
              <w:rPr>
                <w:rFonts w:ascii="Times New Roman" w:hAnsi="Times New Roman" w:cs="Times New Roman"/>
                <w:color w:val="000000" w:themeColor="text1"/>
                <w:sz w:val="23"/>
                <w:szCs w:val="23"/>
              </w:rPr>
            </w:pPr>
            <w:r w:rsidRPr="00F84F8F">
              <w:rPr>
                <w:rFonts w:ascii="Times New Roman" w:eastAsia="新細明體" w:hAnsi="Times New Roman" w:cs="Times New Roman"/>
                <w:color w:val="000000" w:themeColor="text1"/>
                <w:kern w:val="0"/>
                <w:sz w:val="23"/>
                <w:szCs w:val="23"/>
              </w:rPr>
              <w:t>mice brain slice (400 micron)</w:t>
            </w:r>
          </w:p>
        </w:tc>
        <w:tc>
          <w:tcPr>
            <w:tcW w:w="1985" w:type="dxa"/>
          </w:tcPr>
          <w:p w14:paraId="2EF3AF58" w14:textId="77777777" w:rsidR="004041CF" w:rsidRPr="00F84F8F" w:rsidRDefault="004041CF" w:rsidP="003126D2">
            <w:pPr>
              <w:widowControl/>
              <w:rPr>
                <w:rFonts w:ascii="Times New Roman" w:hAnsi="Times New Roman" w:cs="Times New Roman"/>
                <w:color w:val="000000" w:themeColor="text1"/>
                <w:sz w:val="23"/>
                <w:szCs w:val="23"/>
              </w:rPr>
            </w:pPr>
            <w:r w:rsidRPr="00F84F8F">
              <w:rPr>
                <w:rFonts w:ascii="Times New Roman" w:eastAsia="新細明體" w:hAnsi="Times New Roman" w:cs="Times New Roman"/>
                <w:color w:val="000000" w:themeColor="text1"/>
                <w:kern w:val="0"/>
                <w:sz w:val="23"/>
                <w:szCs w:val="23"/>
              </w:rPr>
              <w:t xml:space="preserve">0.44 MHz, </w:t>
            </w:r>
            <w:proofErr w:type="spellStart"/>
            <w:r w:rsidRPr="00F84F8F">
              <w:rPr>
                <w:rFonts w:ascii="Times New Roman" w:eastAsia="新細明體" w:hAnsi="Times New Roman" w:cs="Times New Roman"/>
                <w:color w:val="000000" w:themeColor="text1"/>
                <w:kern w:val="0"/>
                <w:sz w:val="23"/>
                <w:szCs w:val="23"/>
              </w:rPr>
              <w:t>Isppa</w:t>
            </w:r>
            <w:proofErr w:type="spellEnd"/>
            <w:r w:rsidRPr="00F84F8F">
              <w:rPr>
                <w:rFonts w:ascii="Times New Roman" w:eastAsia="新細明體" w:hAnsi="Times New Roman" w:cs="Times New Roman"/>
                <w:color w:val="000000" w:themeColor="text1"/>
                <w:kern w:val="0"/>
                <w:sz w:val="23"/>
                <w:szCs w:val="23"/>
              </w:rPr>
              <w:t xml:space="preserve">=2.9 W/cm2, </w:t>
            </w:r>
            <w:proofErr w:type="spellStart"/>
            <w:r w:rsidRPr="00F84F8F">
              <w:rPr>
                <w:rFonts w:ascii="Times New Roman" w:eastAsia="新細明體" w:hAnsi="Times New Roman" w:cs="Times New Roman"/>
                <w:color w:val="000000" w:themeColor="text1"/>
                <w:kern w:val="0"/>
                <w:sz w:val="23"/>
                <w:szCs w:val="23"/>
              </w:rPr>
              <w:t>Ispta</w:t>
            </w:r>
            <w:proofErr w:type="spellEnd"/>
            <w:r w:rsidRPr="00F84F8F">
              <w:rPr>
                <w:rFonts w:ascii="Times New Roman" w:eastAsia="新細明體" w:hAnsi="Times New Roman" w:cs="Times New Roman"/>
                <w:color w:val="000000" w:themeColor="text1"/>
                <w:kern w:val="0"/>
                <w:sz w:val="23"/>
                <w:szCs w:val="23"/>
              </w:rPr>
              <w:t xml:space="preserve">=23 </w:t>
            </w:r>
            <w:proofErr w:type="spellStart"/>
            <w:r w:rsidRPr="00F84F8F">
              <w:rPr>
                <w:rFonts w:ascii="Times New Roman" w:eastAsia="新細明體" w:hAnsi="Times New Roman" w:cs="Times New Roman"/>
                <w:color w:val="000000" w:themeColor="text1"/>
                <w:kern w:val="0"/>
                <w:sz w:val="23"/>
                <w:szCs w:val="23"/>
              </w:rPr>
              <w:t>mW</w:t>
            </w:r>
            <w:proofErr w:type="spellEnd"/>
            <w:r w:rsidRPr="00F84F8F">
              <w:rPr>
                <w:rFonts w:ascii="Times New Roman" w:eastAsia="新細明體" w:hAnsi="Times New Roman" w:cs="Times New Roman"/>
                <w:color w:val="000000" w:themeColor="text1"/>
                <w:kern w:val="0"/>
                <w:sz w:val="23"/>
                <w:szCs w:val="23"/>
              </w:rPr>
              <w:t>/cm2, DF=1%, P=0.8MPa,</w:t>
            </w:r>
          </w:p>
        </w:tc>
        <w:tc>
          <w:tcPr>
            <w:tcW w:w="3339" w:type="dxa"/>
          </w:tcPr>
          <w:p w14:paraId="559A9251" w14:textId="77777777" w:rsidR="004041CF" w:rsidRPr="00F84F8F" w:rsidRDefault="004041CF" w:rsidP="003126D2">
            <w:pPr>
              <w:autoSpaceDE w:val="0"/>
              <w:autoSpaceDN w:val="0"/>
              <w:adjustRightInd w:val="0"/>
              <w:snapToGrid w:val="0"/>
              <w:rPr>
                <w:rFonts w:ascii="Times New Roman" w:hAnsi="Times New Roman" w:cs="Times New Roman"/>
                <w:color w:val="000000" w:themeColor="text1"/>
                <w:sz w:val="23"/>
                <w:szCs w:val="23"/>
              </w:rPr>
            </w:pPr>
            <w:r w:rsidRPr="00F84F8F">
              <w:rPr>
                <w:rFonts w:ascii="Times New Roman" w:eastAsia="新細明體" w:hAnsi="Times New Roman" w:cs="Times New Roman"/>
                <w:color w:val="000000" w:themeColor="text1"/>
                <w:kern w:val="0"/>
                <w:sz w:val="23"/>
                <w:szCs w:val="23"/>
              </w:rPr>
              <w:t>US regulate voltage-gated sodium and calcium channels. Trigger SNARE-mediated exocytosis and synaptic transmission.</w:t>
            </w:r>
          </w:p>
        </w:tc>
      </w:tr>
      <w:tr w:rsidR="00F84F8F" w:rsidRPr="00F84F8F" w14:paraId="017E276A" w14:textId="77777777" w:rsidTr="004041CF">
        <w:tc>
          <w:tcPr>
            <w:tcW w:w="1129" w:type="dxa"/>
          </w:tcPr>
          <w:p w14:paraId="6CED95B5" w14:textId="77E972F7" w:rsidR="004041CF" w:rsidRPr="00F84F8F" w:rsidRDefault="004041CF" w:rsidP="003126D2">
            <w:pPr>
              <w:autoSpaceDE w:val="0"/>
              <w:autoSpaceDN w:val="0"/>
              <w:adjustRightInd w:val="0"/>
              <w:snapToGrid w:val="0"/>
              <w:rPr>
                <w:rFonts w:ascii="Times New Roman" w:hAnsi="Times New Roman" w:cs="Times New Roman"/>
                <w:color w:val="000000" w:themeColor="text1"/>
                <w:sz w:val="23"/>
                <w:szCs w:val="23"/>
              </w:rPr>
            </w:pPr>
            <w:r w:rsidRPr="00F84F8F">
              <w:rPr>
                <w:rFonts w:ascii="Times New Roman" w:hAnsi="Times New Roman" w:cs="Times New Roman" w:hint="eastAsia"/>
                <w:color w:val="000000" w:themeColor="text1"/>
                <w:sz w:val="23"/>
                <w:szCs w:val="23"/>
              </w:rPr>
              <w:t>Nicodemus 2019</w:t>
            </w:r>
            <w:r w:rsidRPr="00F84F8F">
              <w:rPr>
                <w:rFonts w:ascii="Times New Roman" w:hAnsi="Times New Roman" w:cs="Times New Roman"/>
                <w:color w:val="000000" w:themeColor="text1"/>
                <w:sz w:val="23"/>
                <w:szCs w:val="23"/>
              </w:rPr>
              <w:t xml:space="preserve"> </w:t>
            </w:r>
            <w:r w:rsidRPr="00F84F8F">
              <w:rPr>
                <w:rFonts w:ascii="Times New Roman" w:hAnsi="Times New Roman" w:cs="Times New Roman"/>
                <w:color w:val="000000" w:themeColor="text1"/>
                <w:sz w:val="23"/>
                <w:szCs w:val="23"/>
              </w:rPr>
              <w:fldChar w:fldCharType="begin">
                <w:fldData xml:space="preserve">PEVuZE5vdGU+PENpdGU+PEF1dGhvcj5OaWNvZGVtdXM8L0F1dGhvcj48WWVhcj4yMDE5PC9ZZWFy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</w:fldData>
              </w:fldChar>
            </w:r>
            <w:r w:rsidR="003E31CD" w:rsidRPr="00F84F8F">
              <w:rPr>
                <w:rFonts w:ascii="Times New Roman" w:hAnsi="Times New Roman" w:cs="Times New Roman"/>
                <w:color w:val="000000" w:themeColor="text1"/>
                <w:sz w:val="23"/>
                <w:szCs w:val="23"/>
              </w:rPr>
              <w:instrText xml:space="preserve"> ADDIN EN.CITE </w:instrText>
            </w:r>
            <w:r w:rsidR="003E31CD" w:rsidRPr="00F84F8F">
              <w:rPr>
                <w:rFonts w:ascii="Times New Roman" w:hAnsi="Times New Roman" w:cs="Times New Roman"/>
                <w:color w:val="000000" w:themeColor="text1"/>
                <w:sz w:val="23"/>
                <w:szCs w:val="23"/>
              </w:rPr>
              <w:fldChar w:fldCharType="begin">
                <w:fldData xml:space="preserve">PEVuZE5vdGU+PENpdGU+PEF1dGhvcj5OaWNvZGVtdXM8L0F1dGhvcj48WWVhcj4yMDE5PC9ZZWFy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</w:fldData>
              </w:fldChar>
            </w:r>
            <w:r w:rsidR="003E31CD" w:rsidRPr="00F84F8F">
              <w:rPr>
                <w:rFonts w:ascii="Times New Roman" w:hAnsi="Times New Roman" w:cs="Times New Roman"/>
                <w:color w:val="000000" w:themeColor="text1"/>
                <w:sz w:val="23"/>
                <w:szCs w:val="23"/>
              </w:rPr>
              <w:instrText xml:space="preserve"> ADDIN EN.CITE.DATA </w:instrText>
            </w:r>
            <w:r w:rsidR="003E31CD" w:rsidRPr="00F84F8F">
              <w:rPr>
                <w:rFonts w:ascii="Times New Roman" w:hAnsi="Times New Roman" w:cs="Times New Roman"/>
                <w:color w:val="000000" w:themeColor="text1"/>
                <w:sz w:val="23"/>
                <w:szCs w:val="23"/>
              </w:rPr>
            </w:r>
            <w:r w:rsidR="003E31CD" w:rsidRPr="00F84F8F">
              <w:rPr>
                <w:rFonts w:ascii="Times New Roman" w:hAnsi="Times New Roman" w:cs="Times New Roman"/>
                <w:color w:val="000000" w:themeColor="text1"/>
                <w:sz w:val="23"/>
                <w:szCs w:val="23"/>
              </w:rPr>
              <w:fldChar w:fldCharType="end"/>
            </w:r>
            <w:r w:rsidRPr="00F84F8F">
              <w:rPr>
                <w:rFonts w:ascii="Times New Roman" w:hAnsi="Times New Roman" w:cs="Times New Roman"/>
                <w:color w:val="000000" w:themeColor="text1"/>
                <w:sz w:val="23"/>
                <w:szCs w:val="23"/>
              </w:rPr>
            </w:r>
            <w:r w:rsidRPr="00F84F8F">
              <w:rPr>
                <w:rFonts w:ascii="Times New Roman" w:hAnsi="Times New Roman" w:cs="Times New Roman"/>
                <w:color w:val="000000" w:themeColor="text1"/>
                <w:sz w:val="23"/>
                <w:szCs w:val="23"/>
              </w:rPr>
              <w:fldChar w:fldCharType="separate"/>
            </w:r>
            <w:r w:rsidR="003E31CD" w:rsidRPr="00F84F8F">
              <w:rPr>
                <w:rFonts w:ascii="Times New Roman" w:hAnsi="Times New Roman" w:cs="Times New Roman"/>
                <w:noProof/>
                <w:color w:val="000000" w:themeColor="text1"/>
                <w:sz w:val="23"/>
                <w:szCs w:val="23"/>
              </w:rPr>
              <w:t>(14)</w:t>
            </w:r>
            <w:r w:rsidRPr="00F84F8F">
              <w:rPr>
                <w:rFonts w:ascii="Times New Roman" w:hAnsi="Times New Roman" w:cs="Times New Roman"/>
                <w:color w:val="000000" w:themeColor="text1"/>
                <w:sz w:val="23"/>
                <w:szCs w:val="23"/>
              </w:rPr>
              <w:fldChar w:fldCharType="end"/>
            </w:r>
          </w:p>
        </w:tc>
        <w:tc>
          <w:tcPr>
            <w:tcW w:w="1843" w:type="dxa"/>
          </w:tcPr>
          <w:p w14:paraId="71952741" w14:textId="77777777" w:rsidR="004041CF" w:rsidRPr="00F84F8F" w:rsidRDefault="004041CF" w:rsidP="003126D2">
            <w:pPr>
              <w:autoSpaceDE w:val="0"/>
              <w:autoSpaceDN w:val="0"/>
              <w:adjustRightInd w:val="0"/>
              <w:snapToGrid w:val="0"/>
              <w:rPr>
                <w:rFonts w:ascii="Times New Roman" w:hAnsi="Times New Roman" w:cs="Times New Roman"/>
                <w:color w:val="000000" w:themeColor="text1"/>
                <w:sz w:val="23"/>
                <w:szCs w:val="23"/>
              </w:rPr>
            </w:pPr>
            <w:r w:rsidRPr="00F84F8F">
              <w:rPr>
                <w:rFonts w:ascii="Times New Roman" w:hAnsi="Times New Roman" w:cs="Times New Roman"/>
                <w:color w:val="000000" w:themeColor="text1"/>
                <w:sz w:val="23"/>
                <w:szCs w:val="23"/>
              </w:rPr>
              <w:t>Clinical trial of focused US for AD</w:t>
            </w:r>
          </w:p>
        </w:tc>
        <w:tc>
          <w:tcPr>
            <w:tcW w:w="1985" w:type="dxa"/>
          </w:tcPr>
          <w:p w14:paraId="020FD50A" w14:textId="77777777" w:rsidR="004041CF" w:rsidRPr="00F84F8F" w:rsidRDefault="004041CF" w:rsidP="003126D2">
            <w:pPr>
              <w:widowControl/>
              <w:rPr>
                <w:rFonts w:ascii="Times New Roman" w:eastAsia="新細明體" w:hAnsi="Times New Roman" w:cs="Times New Roman"/>
                <w:color w:val="000000" w:themeColor="text1"/>
                <w:kern w:val="0"/>
                <w:sz w:val="23"/>
                <w:szCs w:val="23"/>
              </w:rPr>
            </w:pPr>
            <w:proofErr w:type="spellStart"/>
            <w:r w:rsidRPr="00F84F8F">
              <w:rPr>
                <w:rFonts w:ascii="Times New Roman" w:eastAsia="新細明體" w:hAnsi="Times New Roman" w:cs="Times New Roman"/>
                <w:color w:val="000000" w:themeColor="text1"/>
                <w:kern w:val="0"/>
                <w:sz w:val="23"/>
                <w:szCs w:val="23"/>
              </w:rPr>
              <w:t>Ispta</w:t>
            </w:r>
            <w:proofErr w:type="spellEnd"/>
            <w:r w:rsidRPr="00F84F8F">
              <w:rPr>
                <w:rFonts w:ascii="Times New Roman" w:eastAsia="新細明體" w:hAnsi="Times New Roman" w:cs="Times New Roman"/>
                <w:color w:val="000000" w:themeColor="text1"/>
                <w:kern w:val="0"/>
                <w:sz w:val="23"/>
                <w:szCs w:val="23"/>
              </w:rPr>
              <w:t xml:space="preserve">=520 </w:t>
            </w:r>
            <w:proofErr w:type="spellStart"/>
            <w:r w:rsidRPr="00F84F8F">
              <w:rPr>
                <w:rFonts w:ascii="Times New Roman" w:eastAsia="新細明體" w:hAnsi="Times New Roman" w:cs="Times New Roman"/>
                <w:color w:val="000000" w:themeColor="text1"/>
                <w:kern w:val="0"/>
                <w:sz w:val="23"/>
                <w:szCs w:val="23"/>
              </w:rPr>
              <w:t>mW</w:t>
            </w:r>
            <w:proofErr w:type="spellEnd"/>
            <w:r w:rsidRPr="00F84F8F">
              <w:rPr>
                <w:rFonts w:ascii="Times New Roman" w:eastAsia="新細明體" w:hAnsi="Times New Roman" w:cs="Times New Roman"/>
                <w:color w:val="000000" w:themeColor="text1"/>
                <w:kern w:val="0"/>
                <w:sz w:val="23"/>
                <w:szCs w:val="23"/>
              </w:rPr>
              <w:t>/cm2, DF=0.1%, P= 5 MPa, Stimulation=1 hour</w:t>
            </w:r>
          </w:p>
        </w:tc>
        <w:tc>
          <w:tcPr>
            <w:tcW w:w="3339" w:type="dxa"/>
          </w:tcPr>
          <w:p w14:paraId="346C8DD1" w14:textId="77777777" w:rsidR="004041CF" w:rsidRPr="00F84F8F" w:rsidRDefault="004041CF" w:rsidP="003126D2">
            <w:pPr>
              <w:widowControl/>
              <w:rPr>
                <w:rFonts w:ascii="Times New Roman" w:eastAsia="新細明體" w:hAnsi="Times New Roman" w:cs="Times New Roman"/>
                <w:color w:val="000000" w:themeColor="text1"/>
                <w:kern w:val="0"/>
                <w:sz w:val="23"/>
                <w:szCs w:val="23"/>
              </w:rPr>
            </w:pPr>
            <w:r w:rsidRPr="00F84F8F">
              <w:rPr>
                <w:rFonts w:ascii="Times New Roman" w:eastAsia="新細明體" w:hAnsi="Times New Roman" w:cs="Times New Roman"/>
                <w:color w:val="000000" w:themeColor="text1"/>
                <w:kern w:val="0"/>
                <w:sz w:val="23"/>
                <w:szCs w:val="23"/>
              </w:rPr>
              <w:t>Cognition</w:t>
            </w:r>
            <w:r w:rsidRPr="00F84F8F">
              <w:rPr>
                <w:rFonts w:ascii="Times New Roman" w:eastAsia="新細明體" w:hAnsi="Times New Roman" w:cs="Times New Roman" w:hint="eastAsia"/>
                <w:color w:val="000000" w:themeColor="text1"/>
                <w:kern w:val="0"/>
                <w:sz w:val="23"/>
                <w:szCs w:val="23"/>
              </w:rPr>
              <w:t>:</w:t>
            </w:r>
            <w:r w:rsidRPr="00F84F8F">
              <w:rPr>
                <w:rFonts w:ascii="Times New Roman" w:eastAsia="新細明體" w:hAnsi="Times New Roman" w:cs="Times New Roman"/>
                <w:color w:val="000000" w:themeColor="text1"/>
                <w:kern w:val="0"/>
                <w:sz w:val="23"/>
                <w:szCs w:val="23"/>
              </w:rPr>
              <w:t xml:space="preserve"> 1/3 improved</w:t>
            </w:r>
            <w:r w:rsidRPr="00F84F8F">
              <w:rPr>
                <w:rFonts w:ascii="Times New Roman" w:eastAsia="新細明體" w:hAnsi="Times New Roman" w:cs="Times New Roman" w:hint="eastAsia"/>
                <w:color w:val="000000" w:themeColor="text1"/>
                <w:kern w:val="0"/>
                <w:sz w:val="23"/>
                <w:szCs w:val="23"/>
              </w:rPr>
              <w:t xml:space="preserve">, </w:t>
            </w:r>
            <w:r w:rsidRPr="00F84F8F">
              <w:rPr>
                <w:rFonts w:ascii="Times New Roman" w:eastAsia="新細明體" w:hAnsi="Times New Roman" w:cs="Times New Roman"/>
                <w:color w:val="000000" w:themeColor="text1"/>
                <w:kern w:val="0"/>
                <w:sz w:val="23"/>
                <w:szCs w:val="23"/>
              </w:rPr>
              <w:t>1/3 decreased, 1/3 remain same</w:t>
            </w:r>
          </w:p>
          <w:p w14:paraId="438952B6" w14:textId="77777777" w:rsidR="004041CF" w:rsidRPr="00F84F8F" w:rsidRDefault="004041CF" w:rsidP="003126D2">
            <w:pPr>
              <w:widowControl/>
              <w:rPr>
                <w:rFonts w:ascii="Times New Roman" w:eastAsia="新細明體" w:hAnsi="Times New Roman" w:cs="Times New Roman"/>
                <w:color w:val="000000" w:themeColor="text1"/>
                <w:kern w:val="0"/>
                <w:sz w:val="23"/>
                <w:szCs w:val="23"/>
              </w:rPr>
            </w:pPr>
            <w:r w:rsidRPr="00F84F8F">
              <w:rPr>
                <w:rFonts w:ascii="Times New Roman" w:eastAsia="新細明體" w:hAnsi="Times New Roman" w:cs="Times New Roman"/>
                <w:color w:val="000000" w:themeColor="text1"/>
                <w:kern w:val="0"/>
                <w:sz w:val="23"/>
                <w:szCs w:val="23"/>
              </w:rPr>
              <w:t>Motor</w:t>
            </w:r>
            <w:r w:rsidRPr="00F84F8F">
              <w:rPr>
                <w:rFonts w:ascii="Times New Roman" w:eastAsia="新細明體" w:hAnsi="Times New Roman" w:cs="Times New Roman" w:hint="eastAsia"/>
                <w:color w:val="000000" w:themeColor="text1"/>
                <w:kern w:val="0"/>
                <w:sz w:val="23"/>
                <w:szCs w:val="23"/>
              </w:rPr>
              <w:t xml:space="preserve">: </w:t>
            </w:r>
            <w:r w:rsidRPr="00F84F8F">
              <w:rPr>
                <w:rFonts w:ascii="Times New Roman" w:eastAsia="新細明體" w:hAnsi="Times New Roman" w:cs="Times New Roman"/>
                <w:color w:val="000000" w:themeColor="text1"/>
                <w:kern w:val="0"/>
                <w:sz w:val="23"/>
                <w:szCs w:val="23"/>
              </w:rPr>
              <w:t>5%</w:t>
            </w:r>
            <w:r w:rsidRPr="00F84F8F">
              <w:rPr>
                <w:rFonts w:ascii="Times New Roman" w:eastAsia="新細明體" w:hAnsi="Times New Roman" w:cs="Times New Roman" w:hint="eastAsia"/>
                <w:color w:val="000000" w:themeColor="text1"/>
                <w:kern w:val="0"/>
                <w:sz w:val="23"/>
                <w:szCs w:val="23"/>
              </w:rPr>
              <w:t xml:space="preserve"> improved</w:t>
            </w:r>
            <w:r w:rsidRPr="00F84F8F">
              <w:rPr>
                <w:rFonts w:ascii="Times New Roman" w:eastAsia="新細明體" w:hAnsi="Times New Roman" w:cs="Times New Roman"/>
                <w:color w:val="000000" w:themeColor="text1"/>
                <w:kern w:val="0"/>
                <w:sz w:val="23"/>
                <w:szCs w:val="23"/>
              </w:rPr>
              <w:t>, 15% decreased,</w:t>
            </w:r>
          </w:p>
          <w:p w14:paraId="0636DB0D" w14:textId="77777777" w:rsidR="004041CF" w:rsidRPr="00F84F8F" w:rsidRDefault="004041CF" w:rsidP="003126D2">
            <w:pPr>
              <w:widowControl/>
              <w:rPr>
                <w:rFonts w:ascii="Times New Roman" w:eastAsia="新細明體" w:hAnsi="Times New Roman" w:cs="Times New Roman"/>
                <w:color w:val="000000" w:themeColor="text1"/>
                <w:kern w:val="0"/>
                <w:sz w:val="23"/>
                <w:szCs w:val="23"/>
              </w:rPr>
            </w:pPr>
            <w:r w:rsidRPr="00F84F8F">
              <w:rPr>
                <w:rFonts w:ascii="Times New Roman" w:eastAsia="新細明體" w:hAnsi="Times New Roman" w:cs="Times New Roman"/>
                <w:color w:val="000000" w:themeColor="text1"/>
                <w:kern w:val="0"/>
                <w:sz w:val="23"/>
                <w:szCs w:val="23"/>
              </w:rPr>
              <w:t>MRI showed immediate increased blood flow perfusion.</w:t>
            </w:r>
          </w:p>
        </w:tc>
      </w:tr>
      <w:tr w:rsidR="004041CF" w:rsidRPr="00F84F8F" w14:paraId="25907CD5" w14:textId="77777777" w:rsidTr="004041CF">
        <w:tc>
          <w:tcPr>
            <w:tcW w:w="1129" w:type="dxa"/>
          </w:tcPr>
          <w:p w14:paraId="5FBACEFE" w14:textId="2E84ADAD" w:rsidR="004041CF" w:rsidRPr="00F84F8F" w:rsidRDefault="004041CF" w:rsidP="003126D2">
            <w:pPr>
              <w:autoSpaceDE w:val="0"/>
              <w:autoSpaceDN w:val="0"/>
              <w:adjustRightInd w:val="0"/>
              <w:snapToGrid w:val="0"/>
              <w:rPr>
                <w:rFonts w:ascii="Times New Roman" w:hAnsi="Times New Roman" w:cs="Times New Roman"/>
                <w:color w:val="000000" w:themeColor="text1"/>
                <w:sz w:val="23"/>
                <w:szCs w:val="23"/>
                <w:shd w:val="clear" w:color="auto" w:fill="FFFFFF"/>
              </w:rPr>
            </w:pPr>
            <w:r w:rsidRPr="00F84F8F">
              <w:rPr>
                <w:rFonts w:ascii="Times New Roman" w:hAnsi="Times New Roman" w:cs="Times New Roman"/>
                <w:color w:val="000000" w:themeColor="text1"/>
                <w:sz w:val="23"/>
                <w:szCs w:val="23"/>
              </w:rPr>
              <w:t xml:space="preserve">Legon 2014 </w:t>
            </w:r>
            <w:r w:rsidRPr="00F84F8F">
              <w:rPr>
                <w:rFonts w:ascii="Times New Roman" w:hAnsi="Times New Roman" w:cs="Times New Roman"/>
                <w:color w:val="000000" w:themeColor="text1"/>
                <w:sz w:val="23"/>
                <w:szCs w:val="23"/>
              </w:rPr>
              <w:fldChar w:fldCharType="begin">
                <w:fldData xml:space="preserve">PEVuZE5vdGU+PENpdGU+PEF1dGhvcj5MZWdvbjwvQXV0aG9yPjxZZWFyPjIwMTQ8L1llYXI+PFJl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</w:fldData>
              </w:fldChar>
            </w:r>
            <w:r w:rsidR="003E31CD" w:rsidRPr="00F84F8F">
              <w:rPr>
                <w:rFonts w:ascii="Times New Roman" w:hAnsi="Times New Roman" w:cs="Times New Roman"/>
                <w:color w:val="000000" w:themeColor="text1"/>
                <w:sz w:val="23"/>
                <w:szCs w:val="23"/>
              </w:rPr>
              <w:instrText xml:space="preserve"> ADDIN EN.CITE </w:instrText>
            </w:r>
            <w:r w:rsidR="003E31CD" w:rsidRPr="00F84F8F">
              <w:rPr>
                <w:rFonts w:ascii="Times New Roman" w:hAnsi="Times New Roman" w:cs="Times New Roman"/>
                <w:color w:val="000000" w:themeColor="text1"/>
                <w:sz w:val="23"/>
                <w:szCs w:val="23"/>
              </w:rPr>
              <w:fldChar w:fldCharType="begin">
                <w:fldData xml:space="preserve">PEVuZE5vdGU+PENpdGU+PEF1dGhvcj5MZWdvbjwvQXV0aG9yPjxZZWFyPjIwMTQ8L1llYXI+PFJl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</w:fldData>
              </w:fldChar>
            </w:r>
            <w:r w:rsidR="003E31CD" w:rsidRPr="00F84F8F">
              <w:rPr>
                <w:rFonts w:ascii="Times New Roman" w:hAnsi="Times New Roman" w:cs="Times New Roman"/>
                <w:color w:val="000000" w:themeColor="text1"/>
                <w:sz w:val="23"/>
                <w:szCs w:val="23"/>
              </w:rPr>
              <w:instrText xml:space="preserve"> ADDIN EN.CITE.DATA </w:instrText>
            </w:r>
            <w:r w:rsidR="003E31CD" w:rsidRPr="00F84F8F">
              <w:rPr>
                <w:rFonts w:ascii="Times New Roman" w:hAnsi="Times New Roman" w:cs="Times New Roman"/>
                <w:color w:val="000000" w:themeColor="text1"/>
                <w:sz w:val="23"/>
                <w:szCs w:val="23"/>
              </w:rPr>
            </w:r>
            <w:r w:rsidR="003E31CD" w:rsidRPr="00F84F8F">
              <w:rPr>
                <w:rFonts w:ascii="Times New Roman" w:hAnsi="Times New Roman" w:cs="Times New Roman"/>
                <w:color w:val="000000" w:themeColor="text1"/>
                <w:sz w:val="23"/>
                <w:szCs w:val="23"/>
              </w:rPr>
              <w:fldChar w:fldCharType="end"/>
            </w:r>
            <w:r w:rsidRPr="00F84F8F">
              <w:rPr>
                <w:rFonts w:ascii="Times New Roman" w:hAnsi="Times New Roman" w:cs="Times New Roman"/>
                <w:color w:val="000000" w:themeColor="text1"/>
                <w:sz w:val="23"/>
                <w:szCs w:val="23"/>
              </w:rPr>
            </w:r>
            <w:r w:rsidRPr="00F84F8F">
              <w:rPr>
                <w:rFonts w:ascii="Times New Roman" w:hAnsi="Times New Roman" w:cs="Times New Roman"/>
                <w:color w:val="000000" w:themeColor="text1"/>
                <w:sz w:val="23"/>
                <w:szCs w:val="23"/>
              </w:rPr>
              <w:fldChar w:fldCharType="separate"/>
            </w:r>
            <w:r w:rsidR="003E31CD" w:rsidRPr="00F84F8F">
              <w:rPr>
                <w:rFonts w:ascii="Times New Roman" w:hAnsi="Times New Roman" w:cs="Times New Roman"/>
                <w:noProof/>
                <w:color w:val="000000" w:themeColor="text1"/>
                <w:sz w:val="23"/>
                <w:szCs w:val="23"/>
              </w:rPr>
              <w:t>(15)</w:t>
            </w:r>
            <w:r w:rsidRPr="00F84F8F">
              <w:rPr>
                <w:rFonts w:ascii="Times New Roman" w:hAnsi="Times New Roman" w:cs="Times New Roman"/>
                <w:color w:val="000000" w:themeColor="text1"/>
                <w:sz w:val="23"/>
                <w:szCs w:val="23"/>
              </w:rPr>
              <w:fldChar w:fldCharType="end"/>
            </w:r>
            <w:r w:rsidRPr="00F84F8F">
              <w:rPr>
                <w:rFonts w:ascii="Times New Roman" w:hAnsi="Times New Roman" w:cs="Times New Roman"/>
                <w:color w:val="000000" w:themeColor="text1"/>
                <w:sz w:val="23"/>
                <w:szCs w:val="23"/>
                <w:shd w:val="clear" w:color="auto" w:fill="FFFFFF"/>
              </w:rPr>
              <w:t>,</w:t>
            </w:r>
          </w:p>
          <w:p w14:paraId="1CA3DD0A" w14:textId="064101EB" w:rsidR="004041CF" w:rsidRPr="00F84F8F" w:rsidRDefault="004041CF" w:rsidP="003126D2">
            <w:pPr>
              <w:autoSpaceDE w:val="0"/>
              <w:autoSpaceDN w:val="0"/>
              <w:adjustRightInd w:val="0"/>
              <w:snapToGrid w:val="0"/>
              <w:rPr>
                <w:rFonts w:ascii="Times New Roman" w:hAnsi="Times New Roman" w:cs="Times New Roman"/>
                <w:color w:val="000000" w:themeColor="text1"/>
                <w:sz w:val="23"/>
                <w:szCs w:val="23"/>
              </w:rPr>
            </w:pPr>
            <w:proofErr w:type="spellStart"/>
            <w:r w:rsidRPr="00F84F8F">
              <w:rPr>
                <w:rFonts w:ascii="Times New Roman" w:hAnsi="Times New Roman" w:cs="Times New Roman"/>
                <w:color w:val="000000" w:themeColor="text1"/>
                <w:sz w:val="23"/>
                <w:szCs w:val="23"/>
                <w:shd w:val="clear" w:color="auto" w:fill="FFFFFF"/>
              </w:rPr>
              <w:t>Panczykowski</w:t>
            </w:r>
            <w:proofErr w:type="spellEnd"/>
            <w:r w:rsidRPr="00F84F8F">
              <w:rPr>
                <w:rFonts w:ascii="Times New Roman" w:hAnsi="Times New Roman" w:cs="Times New Roman"/>
                <w:color w:val="000000" w:themeColor="text1"/>
                <w:sz w:val="23"/>
                <w:szCs w:val="23"/>
              </w:rPr>
              <w:t xml:space="preserve"> 2014 </w:t>
            </w:r>
            <w:r w:rsidRPr="00F84F8F">
              <w:rPr>
                <w:rFonts w:ascii="Times New Roman" w:hAnsi="Times New Roman" w:cs="Times New Roman"/>
                <w:color w:val="000000" w:themeColor="text1"/>
                <w:sz w:val="23"/>
                <w:szCs w:val="23"/>
              </w:rPr>
              <w:fldChar w:fldCharType="begin"/>
            </w:r>
            <w:r w:rsidR="003E31CD" w:rsidRPr="00F84F8F">
              <w:rPr>
                <w:rFonts w:ascii="Times New Roman" w:hAnsi="Times New Roman" w:cs="Times New Roman"/>
                <w:color w:val="000000" w:themeColor="text1"/>
                <w:sz w:val="23"/>
                <w:szCs w:val="23"/>
              </w:rPr>
              <w:instrText xml:space="preserve"> ADDIN EN.CITE &lt;EndNote&gt;&lt;Cite&gt;&lt;Author&gt;Panczykowski&lt;/Author&gt;&lt;Year&gt;2014&lt;/Year&gt;&lt;RecNum&gt;316&lt;/RecNum&gt;&lt;DisplayText&gt;(16)&lt;/DisplayText&gt;&lt;record&gt;&lt;rec-number&gt;316&lt;/rec-number&gt;&lt;foreign-keys&gt;&lt;key app="EN" db-id="2td99psde5zr0res5szvpt5appfdpzzdzs0x" timestamp="1572083334"&gt;316&lt;/key&gt;&lt;/foreign-keys&gt;&lt;ref-type name="Journal Article"&gt;17&lt;/ref-type&gt;&lt;contributors&gt;&lt;authors&gt;&lt;author&gt;Panczykowski, D. M.&lt;/author&gt;&lt;author&gt;Monaco, E. A., 3rd&lt;/author&gt;&lt;author&gt;Friedlander, R. M.&lt;/author&gt;&lt;/authors&gt;&lt;/contributors&gt;&lt;auth-address&gt;University of Pittsburgh Pittsburgh, Pennsylvania.&lt;/auth-address&gt;&lt;titles&gt;&lt;title&gt;Transcranial focused ultrasound modulates the activity of primary somatosensory cortex in humans&lt;/title&gt;&lt;secondary-title&gt;Neurosurgery&lt;/secondary-title&gt;&lt;/titles&gt;&lt;periodical&gt;&lt;full-title&gt;Neurosurgery&lt;/full-title&gt;&lt;/periodical&gt;&lt;pages&gt;N8&lt;/pages&gt;&lt;volume&gt;74&lt;/volume&gt;&lt;number&gt;6&lt;/number&gt;&lt;edition&gt;2014/05/20&lt;/edition&gt;&lt;keywords&gt;&lt;keyword&gt;Acoustic Stimulation&lt;/keyword&gt;&lt;keyword&gt;Brain Mapping&lt;/keyword&gt;&lt;keyword&gt;*Clinical Trials as Topic&lt;/keyword&gt;&lt;keyword&gt;Humans&lt;/keyword&gt;&lt;keyword&gt;Image Processing, Computer-Assisted&lt;/keyword&gt;&lt;keyword&gt;Somatosensory Cortex/*diagnostic imaging/*physiology&lt;/keyword&gt;&lt;keyword&gt;*Ultrasonography, Doppler, Transcranial&lt;/keyword&gt;&lt;/keywords&gt;&lt;dates&gt;&lt;year&gt;2014&lt;/year&gt;&lt;pub-dates&gt;&lt;date&gt;Jun&lt;/date&gt;&lt;/pub-dates&gt;&lt;/dates&gt;&lt;isbn&gt;1524-4040 (Electronic)&amp;#xD;0148-396X (Linking)&lt;/isbn&gt;&lt;accession-num&gt;24836106&lt;/accession-num&gt;&lt;urls&gt;&lt;related-urls&gt;&lt;url&gt;https://www.ncbi.nlm.nih.gov/pubmed/24836106&lt;/url&gt;&lt;/related-urls&gt;&lt;/urls&gt;&lt;electronic-resource-num&gt;10.1227/NEU.0000000000000365&lt;/electronic-resource-num&gt;&lt;/record&gt;&lt;/Cite&gt;&lt;/EndNote&gt;</w:instrText>
            </w:r>
            <w:r w:rsidRPr="00F84F8F">
              <w:rPr>
                <w:rFonts w:ascii="Times New Roman" w:hAnsi="Times New Roman" w:cs="Times New Roman"/>
                <w:color w:val="000000" w:themeColor="text1"/>
                <w:sz w:val="23"/>
                <w:szCs w:val="23"/>
              </w:rPr>
              <w:fldChar w:fldCharType="separate"/>
            </w:r>
            <w:r w:rsidR="003E31CD" w:rsidRPr="00F84F8F">
              <w:rPr>
                <w:rFonts w:ascii="Times New Roman" w:hAnsi="Times New Roman" w:cs="Times New Roman"/>
                <w:noProof/>
                <w:color w:val="000000" w:themeColor="text1"/>
                <w:sz w:val="23"/>
                <w:szCs w:val="23"/>
              </w:rPr>
              <w:t>(16)</w:t>
            </w:r>
            <w:r w:rsidRPr="00F84F8F">
              <w:rPr>
                <w:rFonts w:ascii="Times New Roman" w:hAnsi="Times New Roman" w:cs="Times New Roman"/>
                <w:color w:val="000000" w:themeColor="text1"/>
                <w:sz w:val="23"/>
                <w:szCs w:val="23"/>
              </w:rPr>
              <w:fldChar w:fldCharType="end"/>
            </w:r>
          </w:p>
        </w:tc>
        <w:tc>
          <w:tcPr>
            <w:tcW w:w="1843" w:type="dxa"/>
          </w:tcPr>
          <w:p w14:paraId="556383C0" w14:textId="77777777" w:rsidR="004041CF" w:rsidRPr="00F84F8F" w:rsidRDefault="004041CF" w:rsidP="003126D2">
            <w:pPr>
              <w:autoSpaceDE w:val="0"/>
              <w:autoSpaceDN w:val="0"/>
              <w:adjustRightInd w:val="0"/>
              <w:snapToGrid w:val="0"/>
              <w:rPr>
                <w:rFonts w:ascii="Times New Roman" w:hAnsi="Times New Roman" w:cs="Times New Roman"/>
                <w:color w:val="000000" w:themeColor="text1"/>
                <w:sz w:val="23"/>
                <w:szCs w:val="23"/>
              </w:rPr>
            </w:pPr>
            <w:r w:rsidRPr="00F84F8F">
              <w:rPr>
                <w:rFonts w:ascii="Times New Roman" w:hAnsi="Times New Roman" w:cs="Times New Roman"/>
                <w:color w:val="000000" w:themeColor="text1"/>
                <w:sz w:val="23"/>
                <w:szCs w:val="23"/>
              </w:rPr>
              <w:t>Human cortical</w:t>
            </w:r>
          </w:p>
        </w:tc>
        <w:tc>
          <w:tcPr>
            <w:tcW w:w="1985" w:type="dxa"/>
          </w:tcPr>
          <w:p w14:paraId="65C242A7" w14:textId="77777777" w:rsidR="004041CF" w:rsidRPr="00F84F8F" w:rsidRDefault="004041CF" w:rsidP="003126D2">
            <w:pPr>
              <w:widowControl/>
              <w:rPr>
                <w:rFonts w:ascii="Times New Roman" w:hAnsi="Times New Roman" w:cs="Times New Roman"/>
                <w:color w:val="000000" w:themeColor="text1"/>
                <w:sz w:val="23"/>
                <w:szCs w:val="23"/>
              </w:rPr>
            </w:pPr>
            <w:r w:rsidRPr="00F84F8F">
              <w:rPr>
                <w:rFonts w:ascii="Times New Roman" w:eastAsia="新細明體" w:hAnsi="Times New Roman" w:cs="Times New Roman"/>
                <w:color w:val="000000" w:themeColor="text1"/>
                <w:kern w:val="0"/>
                <w:sz w:val="23"/>
                <w:szCs w:val="23"/>
              </w:rPr>
              <w:t xml:space="preserve">0.5 MHz, </w:t>
            </w:r>
            <w:proofErr w:type="spellStart"/>
            <w:r w:rsidRPr="00F84F8F">
              <w:rPr>
                <w:rFonts w:ascii="Times New Roman" w:eastAsia="新細明體" w:hAnsi="Times New Roman" w:cs="Times New Roman"/>
                <w:color w:val="000000" w:themeColor="text1"/>
                <w:kern w:val="0"/>
                <w:sz w:val="23"/>
                <w:szCs w:val="23"/>
              </w:rPr>
              <w:t>Isata</w:t>
            </w:r>
            <w:proofErr w:type="spellEnd"/>
            <w:r w:rsidRPr="00F84F8F">
              <w:rPr>
                <w:rFonts w:ascii="Times New Roman" w:eastAsia="新細明體" w:hAnsi="Times New Roman" w:cs="Times New Roman"/>
                <w:color w:val="000000" w:themeColor="text1"/>
                <w:kern w:val="0"/>
                <w:sz w:val="23"/>
                <w:szCs w:val="23"/>
              </w:rPr>
              <w:t>=4.295 W/cm2, DF=36%, P=0.8MPa, Stimulation=0.5 sec</w:t>
            </w:r>
          </w:p>
        </w:tc>
        <w:tc>
          <w:tcPr>
            <w:tcW w:w="3339" w:type="dxa"/>
          </w:tcPr>
          <w:p w14:paraId="6883DBB4" w14:textId="77777777" w:rsidR="004041CF" w:rsidRPr="00F84F8F" w:rsidRDefault="004041CF" w:rsidP="003126D2">
            <w:pPr>
              <w:widowControl/>
              <w:rPr>
                <w:rFonts w:ascii="Times New Roman" w:hAnsi="Times New Roman" w:cs="Times New Roman"/>
                <w:color w:val="000000" w:themeColor="text1"/>
                <w:sz w:val="23"/>
                <w:szCs w:val="23"/>
              </w:rPr>
            </w:pPr>
            <w:r w:rsidRPr="00F84F8F">
              <w:rPr>
                <w:rFonts w:ascii="Times New Roman" w:eastAsia="新細明體" w:hAnsi="Times New Roman" w:cs="Times New Roman"/>
                <w:color w:val="000000" w:themeColor="text1"/>
                <w:kern w:val="0"/>
                <w:sz w:val="23"/>
                <w:szCs w:val="23"/>
              </w:rPr>
              <w:t>Ultrasound can focally modulate cortical function, indicated by changed alpha, beta, gamma wave function</w:t>
            </w:r>
          </w:p>
        </w:tc>
      </w:tr>
    </w:tbl>
    <w:p w14:paraId="3311B532" w14:textId="77777777" w:rsidR="004041CF" w:rsidRPr="00F84F8F" w:rsidRDefault="004041CF" w:rsidP="004041CF">
      <w:pPr>
        <w:autoSpaceDE w:val="0"/>
        <w:autoSpaceDN w:val="0"/>
        <w:adjustRightInd w:val="0"/>
        <w:snapToGrid w:val="0"/>
        <w:rPr>
          <w:rFonts w:ascii="Times New Roman" w:hAnsi="Times New Roman" w:cs="Times New Roman"/>
          <w:color w:val="000000" w:themeColor="text1"/>
        </w:rPr>
      </w:pPr>
    </w:p>
    <w:p w14:paraId="48B4E30C" w14:textId="77777777" w:rsidR="004041CF" w:rsidRPr="00F84F8F" w:rsidRDefault="004041CF" w:rsidP="004041CF">
      <w:pPr>
        <w:spacing w:line="360" w:lineRule="auto"/>
        <w:rPr>
          <w:rFonts w:cstheme="minorHAnsi"/>
          <w:b/>
          <w:bCs/>
          <w:color w:val="000000" w:themeColor="text1"/>
        </w:rPr>
      </w:pPr>
    </w:p>
    <w:p w14:paraId="3D6066D2" w14:textId="6E01659C" w:rsidR="00CE6CD6" w:rsidRPr="00F84F8F" w:rsidRDefault="002F7C6D" w:rsidP="007D2D79">
      <w:pPr>
        <w:spacing w:line="360" w:lineRule="auto"/>
        <w:rPr>
          <w:rFonts w:cstheme="minorHAnsi"/>
          <w:color w:val="000000" w:themeColor="text1"/>
        </w:rPr>
      </w:pPr>
      <w:r w:rsidRPr="00F84F8F">
        <w:rPr>
          <w:rFonts w:cstheme="minorHAnsi"/>
          <w:b/>
          <w:bCs/>
          <w:color w:val="000000" w:themeColor="text1"/>
        </w:rPr>
        <w:t>References</w:t>
      </w:r>
    </w:p>
    <w:p w14:paraId="7FFBD77F" w14:textId="77777777" w:rsidR="003E31CD" w:rsidRPr="00F84F8F" w:rsidRDefault="00CE6CD6" w:rsidP="003E31CD">
      <w:pPr>
        <w:pStyle w:val="EndNoteBibliography0"/>
        <w:ind w:left="720" w:hanging="720"/>
        <w:rPr>
          <w:noProof/>
        </w:rPr>
      </w:pPr>
      <w:r w:rsidRPr="00F84F8F">
        <w:rPr>
          <w:rFonts w:asciiTheme="minorHAnsi" w:hAnsiTheme="minorHAnsi" w:cstheme="minorHAnsi"/>
        </w:rPr>
        <w:fldChar w:fldCharType="begin"/>
      </w:r>
      <w:r w:rsidRPr="00F84F8F">
        <w:rPr>
          <w:rFonts w:asciiTheme="minorHAnsi" w:hAnsiTheme="minorHAnsi" w:cstheme="minorHAnsi"/>
        </w:rPr>
        <w:instrText xml:space="preserve"> ADDIN EN.REFLIST </w:instrText>
      </w:r>
      <w:r w:rsidRPr="00F84F8F">
        <w:rPr>
          <w:rFonts w:asciiTheme="minorHAnsi" w:hAnsiTheme="minorHAnsi" w:cstheme="minorHAnsi"/>
        </w:rPr>
        <w:fldChar w:fldCharType="separate"/>
      </w:r>
      <w:r w:rsidR="003E31CD" w:rsidRPr="00F84F8F">
        <w:rPr>
          <w:noProof/>
        </w:rPr>
        <w:t>1.</w:t>
      </w:r>
      <w:r w:rsidR="003E31CD" w:rsidRPr="00F84F8F">
        <w:rPr>
          <w:noProof/>
        </w:rPr>
        <w:tab/>
        <w:t>L. Liu</w:t>
      </w:r>
      <w:r w:rsidR="003E31CD" w:rsidRPr="00F84F8F">
        <w:rPr>
          <w:i/>
          <w:noProof/>
        </w:rPr>
        <w:t xml:space="preserve"> et al.</w:t>
      </w:r>
      <w:r w:rsidR="003E31CD" w:rsidRPr="00F84F8F">
        <w:rPr>
          <w:noProof/>
        </w:rPr>
        <w:t xml:space="preserve">, Protective effect of low-intensity transcranial ultrasound stimulation after differing delay following an acute ischemic stroke. </w:t>
      </w:r>
      <w:r w:rsidR="003E31CD" w:rsidRPr="00F84F8F">
        <w:rPr>
          <w:i/>
          <w:noProof/>
        </w:rPr>
        <w:t>Brain Res Bull</w:t>
      </w:r>
      <w:r w:rsidR="003E31CD" w:rsidRPr="00F84F8F">
        <w:rPr>
          <w:noProof/>
        </w:rPr>
        <w:t xml:space="preserve"> </w:t>
      </w:r>
      <w:r w:rsidR="003E31CD" w:rsidRPr="00F84F8F">
        <w:rPr>
          <w:b/>
          <w:noProof/>
        </w:rPr>
        <w:t>146</w:t>
      </w:r>
      <w:r w:rsidR="003E31CD" w:rsidRPr="00F84F8F">
        <w:rPr>
          <w:noProof/>
        </w:rPr>
        <w:t>, 22-27 (2019).</w:t>
      </w:r>
    </w:p>
    <w:p w14:paraId="37198F74" w14:textId="77777777" w:rsidR="003E31CD" w:rsidRPr="00F84F8F" w:rsidRDefault="003E31CD" w:rsidP="003E31CD">
      <w:pPr>
        <w:pStyle w:val="EndNoteBibliography0"/>
        <w:ind w:left="720" w:hanging="720"/>
        <w:rPr>
          <w:noProof/>
        </w:rPr>
      </w:pPr>
      <w:r w:rsidRPr="00F84F8F">
        <w:rPr>
          <w:noProof/>
        </w:rPr>
        <w:t>2.</w:t>
      </w:r>
      <w:r w:rsidRPr="00F84F8F">
        <w:rPr>
          <w:noProof/>
        </w:rPr>
        <w:tab/>
        <w:t>K. Eguchi</w:t>
      </w:r>
      <w:r w:rsidRPr="00F84F8F">
        <w:rPr>
          <w:i/>
          <w:noProof/>
        </w:rPr>
        <w:t xml:space="preserve"> et al.</w:t>
      </w:r>
      <w:r w:rsidRPr="00F84F8F">
        <w:rPr>
          <w:noProof/>
        </w:rPr>
        <w:t xml:space="preserve">, Whole-brain low-intensity pulsed ultrasound therapy markedly improves cognitive dysfunctions in mouse models of dementia - Crucial roles of endothelial nitric oxide synthase. </w:t>
      </w:r>
      <w:r w:rsidRPr="00F84F8F">
        <w:rPr>
          <w:i/>
          <w:noProof/>
        </w:rPr>
        <w:t>Brain Stimul</w:t>
      </w:r>
      <w:r w:rsidRPr="00F84F8F">
        <w:rPr>
          <w:noProof/>
        </w:rPr>
        <w:t xml:space="preserve"> </w:t>
      </w:r>
      <w:r w:rsidRPr="00F84F8F">
        <w:rPr>
          <w:b/>
          <w:noProof/>
        </w:rPr>
        <w:t>11</w:t>
      </w:r>
      <w:r w:rsidRPr="00F84F8F">
        <w:rPr>
          <w:noProof/>
        </w:rPr>
        <w:t>, 959-973 (2018).</w:t>
      </w:r>
    </w:p>
    <w:p w14:paraId="2DC2D2BF" w14:textId="77777777" w:rsidR="003E31CD" w:rsidRPr="00F84F8F" w:rsidRDefault="003E31CD" w:rsidP="003E31CD">
      <w:pPr>
        <w:pStyle w:val="EndNoteBibliography0"/>
        <w:ind w:left="720" w:hanging="720"/>
        <w:rPr>
          <w:noProof/>
        </w:rPr>
      </w:pPr>
      <w:r w:rsidRPr="00F84F8F">
        <w:rPr>
          <w:noProof/>
        </w:rPr>
        <w:t>3.</w:t>
      </w:r>
      <w:r w:rsidRPr="00F84F8F">
        <w:rPr>
          <w:noProof/>
        </w:rPr>
        <w:tab/>
        <w:t xml:space="preserve">M. Sato, M. Motoyoshi, M. Shinoda, K. Iwata, N. Shimizu, Low-intensity pulsed ultrasound accelerates nerve regeneration following inferior alveolar nerve transection in rats. </w:t>
      </w:r>
      <w:r w:rsidRPr="00F84F8F">
        <w:rPr>
          <w:i/>
          <w:noProof/>
        </w:rPr>
        <w:t>Eur J Oral Sci</w:t>
      </w:r>
      <w:r w:rsidRPr="00F84F8F">
        <w:rPr>
          <w:noProof/>
        </w:rPr>
        <w:t xml:space="preserve"> </w:t>
      </w:r>
      <w:r w:rsidRPr="00F84F8F">
        <w:rPr>
          <w:b/>
          <w:noProof/>
        </w:rPr>
        <w:t>124</w:t>
      </w:r>
      <w:r w:rsidRPr="00F84F8F">
        <w:rPr>
          <w:noProof/>
        </w:rPr>
        <w:t>, 246-250 (2016).</w:t>
      </w:r>
    </w:p>
    <w:p w14:paraId="1F82ED56" w14:textId="77777777" w:rsidR="003E31CD" w:rsidRPr="00F84F8F" w:rsidRDefault="003E31CD" w:rsidP="003E31CD">
      <w:pPr>
        <w:pStyle w:val="EndNoteBibliography0"/>
        <w:ind w:left="720" w:hanging="720"/>
        <w:rPr>
          <w:noProof/>
        </w:rPr>
      </w:pPr>
      <w:r w:rsidRPr="00F84F8F">
        <w:rPr>
          <w:noProof/>
        </w:rPr>
        <w:lastRenderedPageBreak/>
        <w:t>4.</w:t>
      </w:r>
      <w:r w:rsidRPr="00F84F8F">
        <w:rPr>
          <w:noProof/>
        </w:rPr>
        <w:tab/>
        <w:t>H. Baek</w:t>
      </w:r>
      <w:r w:rsidRPr="00F84F8F">
        <w:rPr>
          <w:i/>
          <w:noProof/>
        </w:rPr>
        <w:t xml:space="preserve"> et al.</w:t>
      </w:r>
      <w:r w:rsidRPr="00F84F8F">
        <w:rPr>
          <w:noProof/>
        </w:rPr>
        <w:t xml:space="preserve">, A neuroprotective brain stimulation for vulnerable cerebellar Purkinje cell after ischemic stroke: a study with low-intensity focused ultrasound. </w:t>
      </w:r>
      <w:r w:rsidRPr="00F84F8F">
        <w:rPr>
          <w:i/>
          <w:noProof/>
        </w:rPr>
        <w:t>Conf Proc IEEE Eng Med Biol Soc</w:t>
      </w:r>
      <w:r w:rsidRPr="00F84F8F">
        <w:rPr>
          <w:noProof/>
        </w:rPr>
        <w:t xml:space="preserve"> </w:t>
      </w:r>
      <w:r w:rsidRPr="00F84F8F">
        <w:rPr>
          <w:b/>
          <w:noProof/>
        </w:rPr>
        <w:t>2018</w:t>
      </w:r>
      <w:r w:rsidRPr="00F84F8F">
        <w:rPr>
          <w:noProof/>
        </w:rPr>
        <w:t>, 4744-4747 (2018).</w:t>
      </w:r>
    </w:p>
    <w:p w14:paraId="2C148512" w14:textId="77777777" w:rsidR="003E31CD" w:rsidRPr="00F84F8F" w:rsidRDefault="003E31CD" w:rsidP="003E31CD">
      <w:pPr>
        <w:pStyle w:val="EndNoteBibliography0"/>
        <w:ind w:left="720" w:hanging="720"/>
        <w:rPr>
          <w:noProof/>
        </w:rPr>
      </w:pPr>
      <w:r w:rsidRPr="00F84F8F">
        <w:rPr>
          <w:noProof/>
        </w:rPr>
        <w:t>5.</w:t>
      </w:r>
      <w:r w:rsidRPr="00F84F8F">
        <w:rPr>
          <w:noProof/>
        </w:rPr>
        <w:tab/>
        <w:t xml:space="preserve">W. T. Lin, R. C. Chen, W. W. Lu, S. H. Liu, F. Y. Yang, Protective effects of low-intensity pulsed ultrasound on aluminum-induced cerebral damage in Alzheimer's disease rat model. </w:t>
      </w:r>
      <w:r w:rsidRPr="00F84F8F">
        <w:rPr>
          <w:i/>
          <w:noProof/>
        </w:rPr>
        <w:t>Sci Rep</w:t>
      </w:r>
      <w:r w:rsidRPr="00F84F8F">
        <w:rPr>
          <w:noProof/>
        </w:rPr>
        <w:t xml:space="preserve"> </w:t>
      </w:r>
      <w:r w:rsidRPr="00F84F8F">
        <w:rPr>
          <w:b/>
          <w:noProof/>
        </w:rPr>
        <w:t>5</w:t>
      </w:r>
      <w:r w:rsidRPr="00F84F8F">
        <w:rPr>
          <w:noProof/>
        </w:rPr>
        <w:t>, 9671 (2015).</w:t>
      </w:r>
    </w:p>
    <w:p w14:paraId="3B07AD39" w14:textId="77777777" w:rsidR="003E31CD" w:rsidRPr="00F84F8F" w:rsidRDefault="003E31CD" w:rsidP="003E31CD">
      <w:pPr>
        <w:pStyle w:val="EndNoteBibliography0"/>
        <w:ind w:left="720" w:hanging="720"/>
        <w:rPr>
          <w:noProof/>
        </w:rPr>
      </w:pPr>
      <w:r w:rsidRPr="00F84F8F">
        <w:rPr>
          <w:noProof/>
        </w:rPr>
        <w:t>6.</w:t>
      </w:r>
      <w:r w:rsidRPr="00F84F8F">
        <w:rPr>
          <w:noProof/>
        </w:rPr>
        <w:tab/>
        <w:t xml:space="preserve">S. L. Huang, C. W. Chang, Y. H. Lee, F. Y. Yang, Protective Effect of Low-Intensity Pulsed Ultrasound on Memory Impairment and Brain Damage in a Rat Model of Vascular Dementia. </w:t>
      </w:r>
      <w:r w:rsidRPr="00F84F8F">
        <w:rPr>
          <w:i/>
          <w:noProof/>
        </w:rPr>
        <w:t>Radiology</w:t>
      </w:r>
      <w:r w:rsidRPr="00F84F8F">
        <w:rPr>
          <w:noProof/>
        </w:rPr>
        <w:t xml:space="preserve"> </w:t>
      </w:r>
      <w:r w:rsidRPr="00F84F8F">
        <w:rPr>
          <w:b/>
          <w:noProof/>
        </w:rPr>
        <w:t>282</w:t>
      </w:r>
      <w:r w:rsidRPr="00F84F8F">
        <w:rPr>
          <w:noProof/>
        </w:rPr>
        <w:t>, 113-122 (2017).</w:t>
      </w:r>
    </w:p>
    <w:p w14:paraId="378F7F53" w14:textId="77777777" w:rsidR="003E31CD" w:rsidRPr="00F84F8F" w:rsidRDefault="003E31CD" w:rsidP="003E31CD">
      <w:pPr>
        <w:pStyle w:val="EndNoteBibliography0"/>
        <w:ind w:left="720" w:hanging="720"/>
        <w:rPr>
          <w:noProof/>
        </w:rPr>
      </w:pPr>
      <w:r w:rsidRPr="00F84F8F">
        <w:rPr>
          <w:noProof/>
        </w:rPr>
        <w:t>7.</w:t>
      </w:r>
      <w:r w:rsidRPr="00F84F8F">
        <w:rPr>
          <w:noProof/>
        </w:rPr>
        <w:tab/>
        <w:t xml:space="preserve">W. S. Su, C. H. Wu, S. F. Chen, F. Y. Yang, Low-intensity pulsed ultrasound improves behavioral and histological outcomes after experimental traumatic brain injury. </w:t>
      </w:r>
      <w:r w:rsidRPr="00F84F8F">
        <w:rPr>
          <w:i/>
          <w:noProof/>
        </w:rPr>
        <w:t>Sci Rep</w:t>
      </w:r>
      <w:r w:rsidRPr="00F84F8F">
        <w:rPr>
          <w:noProof/>
        </w:rPr>
        <w:t xml:space="preserve"> </w:t>
      </w:r>
      <w:r w:rsidRPr="00F84F8F">
        <w:rPr>
          <w:b/>
          <w:noProof/>
        </w:rPr>
        <w:t>7</w:t>
      </w:r>
      <w:r w:rsidRPr="00F84F8F">
        <w:rPr>
          <w:noProof/>
        </w:rPr>
        <w:t>, 15524 (2017).</w:t>
      </w:r>
    </w:p>
    <w:p w14:paraId="41BFA2E6" w14:textId="77777777" w:rsidR="003E31CD" w:rsidRPr="00F84F8F" w:rsidRDefault="003E31CD" w:rsidP="003E31CD">
      <w:pPr>
        <w:pStyle w:val="EndNoteBibliography0"/>
        <w:ind w:left="720" w:hanging="720"/>
        <w:rPr>
          <w:noProof/>
        </w:rPr>
      </w:pPr>
      <w:r w:rsidRPr="00F84F8F">
        <w:rPr>
          <w:noProof/>
        </w:rPr>
        <w:t>8.</w:t>
      </w:r>
      <w:r w:rsidRPr="00F84F8F">
        <w:rPr>
          <w:noProof/>
        </w:rPr>
        <w:tab/>
        <w:t xml:space="preserve">S. F. Chen, W. S. Su, C. H. Wu, T. H. Lan, F. Y. Yang, Transcranial Ultrasound Stimulation Improves Long-Term Functional Outcomes and Protects Against Brain Damage in Traumatic Brain Injury. </w:t>
      </w:r>
      <w:r w:rsidRPr="00F84F8F">
        <w:rPr>
          <w:i/>
          <w:noProof/>
        </w:rPr>
        <w:t>Mol Neurobiol</w:t>
      </w:r>
      <w:r w:rsidRPr="00F84F8F">
        <w:rPr>
          <w:noProof/>
        </w:rPr>
        <w:t xml:space="preserve"> </w:t>
      </w:r>
      <w:r w:rsidRPr="00F84F8F">
        <w:rPr>
          <w:b/>
          <w:noProof/>
        </w:rPr>
        <w:t>55</w:t>
      </w:r>
      <w:r w:rsidRPr="00F84F8F">
        <w:rPr>
          <w:noProof/>
        </w:rPr>
        <w:t>, 7079-7089 (2018).</w:t>
      </w:r>
    </w:p>
    <w:p w14:paraId="7C639A8C" w14:textId="77777777" w:rsidR="003E31CD" w:rsidRPr="00F84F8F" w:rsidRDefault="003E31CD" w:rsidP="003E31CD">
      <w:pPr>
        <w:pStyle w:val="EndNoteBibliography0"/>
        <w:ind w:left="720" w:hanging="720"/>
        <w:rPr>
          <w:noProof/>
        </w:rPr>
      </w:pPr>
      <w:r w:rsidRPr="00F84F8F">
        <w:rPr>
          <w:noProof/>
        </w:rPr>
        <w:t>9.</w:t>
      </w:r>
      <w:r w:rsidRPr="00F84F8F">
        <w:rPr>
          <w:noProof/>
        </w:rPr>
        <w:tab/>
        <w:t xml:space="preserve">W. S. Su, C. H. Wu, S. F. Chen, F. Y. Yang, Transcranial ultrasound stimulation promotes brain-derived neurotrophic factor and reduces apoptosis in a mouse model of traumatic brain injury. </w:t>
      </w:r>
      <w:r w:rsidRPr="00F84F8F">
        <w:rPr>
          <w:i/>
          <w:noProof/>
        </w:rPr>
        <w:t>Brain Stimul</w:t>
      </w:r>
      <w:r w:rsidRPr="00F84F8F">
        <w:rPr>
          <w:noProof/>
        </w:rPr>
        <w:t xml:space="preserve"> </w:t>
      </w:r>
      <w:r w:rsidRPr="00F84F8F">
        <w:rPr>
          <w:b/>
          <w:noProof/>
        </w:rPr>
        <w:t>10</w:t>
      </w:r>
      <w:r w:rsidRPr="00F84F8F">
        <w:rPr>
          <w:noProof/>
        </w:rPr>
        <w:t>, 1032-1041 (2017).</w:t>
      </w:r>
    </w:p>
    <w:p w14:paraId="2086A1C8" w14:textId="77777777" w:rsidR="003E31CD" w:rsidRPr="00F84F8F" w:rsidRDefault="003E31CD" w:rsidP="003E31CD">
      <w:pPr>
        <w:pStyle w:val="EndNoteBibliography0"/>
        <w:ind w:left="720" w:hanging="720"/>
        <w:rPr>
          <w:noProof/>
        </w:rPr>
      </w:pPr>
      <w:r w:rsidRPr="00F84F8F">
        <w:rPr>
          <w:noProof/>
        </w:rPr>
        <w:t>10.</w:t>
      </w:r>
      <w:r w:rsidRPr="00F84F8F">
        <w:rPr>
          <w:noProof/>
        </w:rPr>
        <w:tab/>
        <w:t xml:space="preserve">C. M. Chen, C. T. Wu, T. H. Yang, S. H. Liu, F. Y. Yang, Preventive Effect of Low Intensity Pulsed Ultrasound against Experimental Cerebral Ischemia/Reperfusion Injury via Apoptosis Reduction and Brain-derived Neurotrophic Factor Induction. </w:t>
      </w:r>
      <w:r w:rsidRPr="00F84F8F">
        <w:rPr>
          <w:i/>
          <w:noProof/>
        </w:rPr>
        <w:t>Sci Rep</w:t>
      </w:r>
      <w:r w:rsidRPr="00F84F8F">
        <w:rPr>
          <w:noProof/>
        </w:rPr>
        <w:t xml:space="preserve"> </w:t>
      </w:r>
      <w:r w:rsidRPr="00F84F8F">
        <w:rPr>
          <w:b/>
          <w:noProof/>
        </w:rPr>
        <w:t>8</w:t>
      </w:r>
      <w:r w:rsidRPr="00F84F8F">
        <w:rPr>
          <w:noProof/>
        </w:rPr>
        <w:t>, 5568 (2018).</w:t>
      </w:r>
    </w:p>
    <w:p w14:paraId="4FB466E3" w14:textId="77777777" w:rsidR="003E31CD" w:rsidRPr="00F84F8F" w:rsidRDefault="003E31CD" w:rsidP="003E31CD">
      <w:pPr>
        <w:pStyle w:val="EndNoteBibliography0"/>
        <w:ind w:left="720" w:hanging="720"/>
        <w:rPr>
          <w:noProof/>
        </w:rPr>
      </w:pPr>
      <w:r w:rsidRPr="00F84F8F">
        <w:rPr>
          <w:noProof/>
        </w:rPr>
        <w:t>11.</w:t>
      </w:r>
      <w:r w:rsidRPr="00F84F8F">
        <w:rPr>
          <w:noProof/>
        </w:rPr>
        <w:tab/>
        <w:t xml:space="preserve">T. T. Chen, T. H. Lan, F. Y. Yang, Low-Intensity Pulsed Ultrasound Attenuates LPS-Induced Neuroinflammation and Memory Impairment by Modulation of TLR4/NF-kappaB Signaling and CREB/BDNF Expression. </w:t>
      </w:r>
      <w:r w:rsidRPr="00F84F8F">
        <w:rPr>
          <w:i/>
          <w:noProof/>
        </w:rPr>
        <w:t>Cereb Cortex</w:t>
      </w:r>
      <w:r w:rsidRPr="00F84F8F">
        <w:rPr>
          <w:noProof/>
        </w:rPr>
        <w:t xml:space="preserve"> </w:t>
      </w:r>
      <w:r w:rsidRPr="00F84F8F">
        <w:rPr>
          <w:b/>
          <w:noProof/>
        </w:rPr>
        <w:t>29</w:t>
      </w:r>
      <w:r w:rsidRPr="00F84F8F">
        <w:rPr>
          <w:noProof/>
        </w:rPr>
        <w:t>, 1430-1438 (2019).</w:t>
      </w:r>
    </w:p>
    <w:p w14:paraId="183F0CA5" w14:textId="77777777" w:rsidR="003E31CD" w:rsidRPr="00F84F8F" w:rsidRDefault="003E31CD" w:rsidP="003E31CD">
      <w:pPr>
        <w:pStyle w:val="EndNoteBibliography0"/>
        <w:ind w:left="720" w:hanging="720"/>
        <w:rPr>
          <w:noProof/>
        </w:rPr>
      </w:pPr>
      <w:r w:rsidRPr="00F84F8F">
        <w:rPr>
          <w:noProof/>
        </w:rPr>
        <w:t>12.</w:t>
      </w:r>
      <w:r w:rsidRPr="00F84F8F">
        <w:rPr>
          <w:noProof/>
        </w:rPr>
        <w:tab/>
        <w:t xml:space="preserve">Y. L. Lin, M. T. Wu, F. Y. Yang, Pharmacokinetics of doxorubicin in glioblastoma multiforme following ultrasound-Induced blood-brain barrier disruption as determined by microdialysis. </w:t>
      </w:r>
      <w:r w:rsidRPr="00F84F8F">
        <w:rPr>
          <w:i/>
          <w:noProof/>
        </w:rPr>
        <w:t>J Pharm Biomed Anal</w:t>
      </w:r>
      <w:r w:rsidRPr="00F84F8F">
        <w:rPr>
          <w:noProof/>
        </w:rPr>
        <w:t xml:space="preserve"> </w:t>
      </w:r>
      <w:r w:rsidRPr="00F84F8F">
        <w:rPr>
          <w:b/>
          <w:noProof/>
        </w:rPr>
        <w:t>149</w:t>
      </w:r>
      <w:r w:rsidRPr="00F84F8F">
        <w:rPr>
          <w:noProof/>
        </w:rPr>
        <w:t>, 482-487 (2018).</w:t>
      </w:r>
    </w:p>
    <w:p w14:paraId="0F17A15B" w14:textId="77777777" w:rsidR="003E31CD" w:rsidRPr="00F84F8F" w:rsidRDefault="003E31CD" w:rsidP="003E31CD">
      <w:pPr>
        <w:pStyle w:val="EndNoteBibliography0"/>
        <w:ind w:left="720" w:hanging="720"/>
        <w:rPr>
          <w:noProof/>
        </w:rPr>
      </w:pPr>
      <w:r w:rsidRPr="00F84F8F">
        <w:rPr>
          <w:noProof/>
        </w:rPr>
        <w:t>13.</w:t>
      </w:r>
      <w:r w:rsidRPr="00F84F8F">
        <w:rPr>
          <w:noProof/>
        </w:rPr>
        <w:tab/>
        <w:t>W. J. Tyler</w:t>
      </w:r>
      <w:r w:rsidRPr="00F84F8F">
        <w:rPr>
          <w:i/>
          <w:noProof/>
        </w:rPr>
        <w:t xml:space="preserve"> et al.</w:t>
      </w:r>
      <w:r w:rsidRPr="00F84F8F">
        <w:rPr>
          <w:noProof/>
        </w:rPr>
        <w:t xml:space="preserve">, Remote excitation of neuronal circuits using low-intensity, low-frequency ultrasound. </w:t>
      </w:r>
      <w:r w:rsidRPr="00F84F8F">
        <w:rPr>
          <w:i/>
          <w:noProof/>
        </w:rPr>
        <w:t>Plos One</w:t>
      </w:r>
      <w:r w:rsidRPr="00F84F8F">
        <w:rPr>
          <w:noProof/>
        </w:rPr>
        <w:t xml:space="preserve"> </w:t>
      </w:r>
      <w:r w:rsidRPr="00F84F8F">
        <w:rPr>
          <w:b/>
          <w:noProof/>
        </w:rPr>
        <w:t>3</w:t>
      </w:r>
      <w:r w:rsidRPr="00F84F8F">
        <w:rPr>
          <w:noProof/>
        </w:rPr>
        <w:t>, e3511 (2008).</w:t>
      </w:r>
    </w:p>
    <w:p w14:paraId="4E2B04E3" w14:textId="77777777" w:rsidR="003E31CD" w:rsidRPr="00F84F8F" w:rsidRDefault="003E31CD" w:rsidP="003E31CD">
      <w:pPr>
        <w:pStyle w:val="EndNoteBibliography0"/>
        <w:ind w:left="720" w:hanging="720"/>
        <w:rPr>
          <w:noProof/>
        </w:rPr>
      </w:pPr>
      <w:r w:rsidRPr="00F84F8F">
        <w:rPr>
          <w:noProof/>
        </w:rPr>
        <w:t>14.</w:t>
      </w:r>
      <w:r w:rsidRPr="00F84F8F">
        <w:rPr>
          <w:noProof/>
        </w:rPr>
        <w:tab/>
        <w:t>N. E. Nicodemus</w:t>
      </w:r>
      <w:r w:rsidRPr="00F84F8F">
        <w:rPr>
          <w:i/>
          <w:noProof/>
        </w:rPr>
        <w:t xml:space="preserve"> et al.</w:t>
      </w:r>
      <w:r w:rsidRPr="00F84F8F">
        <w:rPr>
          <w:noProof/>
        </w:rPr>
        <w:t xml:space="preserve">, Focused transcranial ultrasound for treatment of neurodegenerative dementia. </w:t>
      </w:r>
      <w:r w:rsidRPr="00F84F8F">
        <w:rPr>
          <w:i/>
          <w:noProof/>
        </w:rPr>
        <w:t>Alzheimers Dement (N Y)</w:t>
      </w:r>
      <w:r w:rsidRPr="00F84F8F">
        <w:rPr>
          <w:noProof/>
        </w:rPr>
        <w:t xml:space="preserve"> </w:t>
      </w:r>
      <w:r w:rsidRPr="00F84F8F">
        <w:rPr>
          <w:b/>
          <w:noProof/>
        </w:rPr>
        <w:t>5</w:t>
      </w:r>
      <w:r w:rsidRPr="00F84F8F">
        <w:rPr>
          <w:noProof/>
        </w:rPr>
        <w:t>, 374-381 (2019).</w:t>
      </w:r>
    </w:p>
    <w:p w14:paraId="7C314342" w14:textId="77777777" w:rsidR="003E31CD" w:rsidRPr="00F84F8F" w:rsidRDefault="003E31CD" w:rsidP="003E31CD">
      <w:pPr>
        <w:pStyle w:val="EndNoteBibliography0"/>
        <w:ind w:left="720" w:hanging="720"/>
        <w:rPr>
          <w:noProof/>
        </w:rPr>
      </w:pPr>
      <w:r w:rsidRPr="00F84F8F">
        <w:rPr>
          <w:noProof/>
        </w:rPr>
        <w:t>15.</w:t>
      </w:r>
      <w:r w:rsidRPr="00F84F8F">
        <w:rPr>
          <w:noProof/>
        </w:rPr>
        <w:tab/>
        <w:t>W. Legon</w:t>
      </w:r>
      <w:r w:rsidRPr="00F84F8F">
        <w:rPr>
          <w:i/>
          <w:noProof/>
        </w:rPr>
        <w:t xml:space="preserve"> et al.</w:t>
      </w:r>
      <w:r w:rsidRPr="00F84F8F">
        <w:rPr>
          <w:noProof/>
        </w:rPr>
        <w:t xml:space="preserve">, Transcranial focused ultrasound modulates the activity of primary somatosensory cortex in humans. </w:t>
      </w:r>
      <w:r w:rsidRPr="00F84F8F">
        <w:rPr>
          <w:i/>
          <w:noProof/>
        </w:rPr>
        <w:t>Nat Neurosci</w:t>
      </w:r>
      <w:r w:rsidRPr="00F84F8F">
        <w:rPr>
          <w:noProof/>
        </w:rPr>
        <w:t xml:space="preserve"> </w:t>
      </w:r>
      <w:r w:rsidRPr="00F84F8F">
        <w:rPr>
          <w:b/>
          <w:noProof/>
        </w:rPr>
        <w:t>17</w:t>
      </w:r>
      <w:r w:rsidRPr="00F84F8F">
        <w:rPr>
          <w:noProof/>
        </w:rPr>
        <w:t>, 322-329 (2014).</w:t>
      </w:r>
    </w:p>
    <w:p w14:paraId="33700758" w14:textId="77777777" w:rsidR="003E31CD" w:rsidRPr="00F84F8F" w:rsidRDefault="003E31CD" w:rsidP="003E31CD">
      <w:pPr>
        <w:pStyle w:val="EndNoteBibliography0"/>
        <w:ind w:left="720" w:hanging="720"/>
        <w:rPr>
          <w:noProof/>
        </w:rPr>
      </w:pPr>
      <w:r w:rsidRPr="00F84F8F">
        <w:rPr>
          <w:noProof/>
        </w:rPr>
        <w:lastRenderedPageBreak/>
        <w:t>16.</w:t>
      </w:r>
      <w:r w:rsidRPr="00F84F8F">
        <w:rPr>
          <w:noProof/>
        </w:rPr>
        <w:tab/>
        <w:t xml:space="preserve">D. M. Panczykowski, E. A. Monaco, 3rd, R. M. Friedlander, Transcranial focused ultrasound modulates the activity of primary somatosensory cortex in humans. </w:t>
      </w:r>
      <w:r w:rsidRPr="00F84F8F">
        <w:rPr>
          <w:i/>
          <w:noProof/>
        </w:rPr>
        <w:t>Neurosurgery</w:t>
      </w:r>
      <w:r w:rsidRPr="00F84F8F">
        <w:rPr>
          <w:noProof/>
        </w:rPr>
        <w:t xml:space="preserve"> </w:t>
      </w:r>
      <w:r w:rsidRPr="00F84F8F">
        <w:rPr>
          <w:b/>
          <w:noProof/>
        </w:rPr>
        <w:t>74</w:t>
      </w:r>
      <w:r w:rsidRPr="00F84F8F">
        <w:rPr>
          <w:noProof/>
        </w:rPr>
        <w:t>, N8 (2014).</w:t>
      </w:r>
    </w:p>
    <w:p w14:paraId="6D1A2C17" w14:textId="2D1A1EBF" w:rsidR="001D61FE" w:rsidRDefault="00CE6CD6" w:rsidP="00DD7FFE">
      <w:pPr>
        <w:spacing w:line="360" w:lineRule="auto"/>
        <w:rPr>
          <w:rFonts w:cstheme="minorHAnsi"/>
          <w:color w:val="000000" w:themeColor="text1"/>
        </w:rPr>
      </w:pPr>
      <w:r w:rsidRPr="00F84F8F">
        <w:rPr>
          <w:rFonts w:cstheme="minorHAnsi"/>
          <w:color w:val="000000" w:themeColor="text1"/>
        </w:rPr>
        <w:fldChar w:fldCharType="end"/>
      </w:r>
      <w:r w:rsidR="00DD7FFE" w:rsidRPr="00F84F8F">
        <w:rPr>
          <w:rFonts w:cstheme="minorHAnsi"/>
          <w:color w:val="000000" w:themeColor="text1"/>
        </w:rPr>
        <w:t xml:space="preserve"> </w:t>
      </w:r>
    </w:p>
    <w:p w14:paraId="5E1A5D0E" w14:textId="77777777" w:rsidR="001D61FE" w:rsidRDefault="001D61FE">
      <w:pPr>
        <w:widowControl/>
        <w:rPr>
          <w:rFonts w:cstheme="minorHAnsi"/>
          <w:color w:val="000000" w:themeColor="text1"/>
        </w:rPr>
      </w:pPr>
      <w:r>
        <w:rPr>
          <w:rFonts w:cstheme="minorHAnsi"/>
          <w:color w:val="000000" w:themeColor="text1"/>
        </w:rPr>
        <w:br w:type="page"/>
      </w:r>
    </w:p>
    <w:p w14:paraId="003284B7" w14:textId="7AF30DEF" w:rsidR="001D61FE" w:rsidRPr="007B3914" w:rsidRDefault="007B3914" w:rsidP="007B3914">
      <w:pPr>
        <w:widowControl/>
        <w:suppressAutoHyphens w:val="0"/>
        <w:rPr>
          <w:rFonts w:ascii="Segoe UI" w:eastAsia="新細明體" w:hAnsi="Segoe UI" w:cs="Segoe UI"/>
          <w:color w:val="212121"/>
          <w:kern w:val="0"/>
          <w:sz w:val="23"/>
          <w:szCs w:val="23"/>
        </w:rPr>
      </w:pPr>
      <w:r w:rsidRPr="007B3914">
        <w:rPr>
          <w:rFonts w:ascii="Segoe UI" w:eastAsia="新細明體" w:hAnsi="Segoe UI" w:cs="Segoe UI"/>
          <w:color w:val="212121"/>
          <w:kern w:val="0"/>
          <w:sz w:val="23"/>
          <w:szCs w:val="23"/>
        </w:rPr>
        <w:lastRenderedPageBreak/>
        <w:t>Supplementary file 1</w:t>
      </w:r>
      <w:r>
        <w:rPr>
          <w:rFonts w:ascii="Segoe UI" w:eastAsia="新細明體" w:hAnsi="Segoe UI" w:cs="Segoe UI"/>
          <w:color w:val="212121"/>
          <w:kern w:val="0"/>
          <w:sz w:val="23"/>
          <w:szCs w:val="23"/>
        </w:rPr>
        <w:t>B</w:t>
      </w:r>
      <w:r>
        <w:rPr>
          <w:bCs/>
          <w:color w:val="000000" w:themeColor="text1"/>
          <w:kern w:val="24"/>
          <w:szCs w:val="28"/>
        </w:rPr>
        <w:t>:</w:t>
      </w:r>
      <w:r w:rsidR="001D61FE" w:rsidRPr="00F84F8F">
        <w:rPr>
          <w:bCs/>
          <w:color w:val="000000" w:themeColor="text1"/>
          <w:kern w:val="24"/>
          <w:szCs w:val="28"/>
        </w:rPr>
        <w:t xml:space="preserve"> Immunohistochemical staining of p-ERK expression in Control and Ultrasound treated wild type mouse brain</w:t>
      </w:r>
      <w:r w:rsidR="00425E2F">
        <w:rPr>
          <w:bCs/>
          <w:color w:val="000000" w:themeColor="text1"/>
          <w:kern w:val="24"/>
          <w:szCs w:val="28"/>
        </w:rPr>
        <w:t>.</w:t>
      </w:r>
    </w:p>
    <w:tbl>
      <w:tblPr>
        <w:tblpPr w:leftFromText="180" w:rightFromText="180" w:vertAnchor="page" w:horzAnchor="margin" w:tblpY="3211"/>
        <w:tblW w:w="8222" w:type="dxa"/>
        <w:tblCellMar>
          <w:left w:w="0" w:type="dxa"/>
          <w:right w:w="0" w:type="dxa"/>
        </w:tblCellMar>
        <w:tblLook w:val="0420" w:firstRow="1" w:lastRow="0" w:firstColumn="0" w:lastColumn="0" w:noHBand="0" w:noVBand="1"/>
      </w:tblPr>
      <w:tblGrid>
        <w:gridCol w:w="4395"/>
        <w:gridCol w:w="1984"/>
        <w:gridCol w:w="1843"/>
      </w:tblGrid>
      <w:tr w:rsidR="00F84F8F" w:rsidRPr="00F84F8F" w14:paraId="45ABAF78" w14:textId="77777777" w:rsidTr="00832A81">
        <w:trPr>
          <w:trHeight w:val="284"/>
        </w:trPr>
        <w:tc>
          <w:tcPr>
            <w:tcW w:w="4395" w:type="dxa"/>
            <w:tcBorders>
              <w:top w:val="single" w:sz="8" w:space="0" w:color="000000"/>
              <w:left w:val="nil"/>
              <w:bottom w:val="single" w:sz="4" w:space="0" w:color="auto"/>
              <w:right w:val="nil"/>
            </w:tcBorders>
            <w:shd w:val="clear" w:color="auto" w:fill="auto"/>
            <w:tcMar>
              <w:top w:w="72" w:type="dxa"/>
              <w:left w:w="144" w:type="dxa"/>
              <w:bottom w:w="72" w:type="dxa"/>
              <w:right w:w="144" w:type="dxa"/>
            </w:tcMar>
            <w:hideMark/>
          </w:tcPr>
          <w:p w14:paraId="31881460" w14:textId="02A7A0FF" w:rsidR="00832A81" w:rsidRPr="00F84F8F" w:rsidRDefault="00832A81" w:rsidP="003126D2">
            <w:pPr>
              <w:rPr>
                <w:color w:val="000000" w:themeColor="text1"/>
                <w:sz w:val="22"/>
                <w:szCs w:val="22"/>
              </w:rPr>
            </w:pPr>
            <w:r w:rsidRPr="00F84F8F">
              <w:rPr>
                <w:color w:val="000000" w:themeColor="text1"/>
                <w:sz w:val="22"/>
                <w:szCs w:val="22"/>
              </w:rPr>
              <w:t>Brain region</w:t>
            </w:r>
            <w:r w:rsidR="009B2DF0" w:rsidRPr="00F84F8F">
              <w:rPr>
                <w:color w:val="000000" w:themeColor="text1"/>
                <w:sz w:val="22"/>
                <w:szCs w:val="22"/>
              </w:rPr>
              <w:t xml:space="preserve"> (</w:t>
            </w:r>
            <w:proofErr w:type="gramStart"/>
            <w:r w:rsidR="009B2DF0" w:rsidRPr="00F84F8F">
              <w:rPr>
                <w:color w:val="000000" w:themeColor="text1"/>
                <w:sz w:val="22"/>
                <w:szCs w:val="22"/>
              </w:rPr>
              <w:t>Bregma:-</w:t>
            </w:r>
            <w:proofErr w:type="gramEnd"/>
            <w:r w:rsidR="009B2DF0" w:rsidRPr="00F84F8F">
              <w:rPr>
                <w:color w:val="000000" w:themeColor="text1"/>
                <w:sz w:val="22"/>
                <w:szCs w:val="22"/>
              </w:rPr>
              <w:t>1.5,-2)</w:t>
            </w:r>
          </w:p>
        </w:tc>
        <w:tc>
          <w:tcPr>
            <w:tcW w:w="1984" w:type="dxa"/>
            <w:tcBorders>
              <w:top w:val="single" w:sz="8" w:space="0" w:color="000000"/>
              <w:left w:val="nil"/>
              <w:bottom w:val="single" w:sz="4" w:space="0" w:color="auto"/>
              <w:right w:val="nil"/>
            </w:tcBorders>
            <w:shd w:val="clear" w:color="auto" w:fill="auto"/>
            <w:tcMar>
              <w:top w:w="72" w:type="dxa"/>
              <w:left w:w="144" w:type="dxa"/>
              <w:bottom w:w="72" w:type="dxa"/>
              <w:right w:w="144" w:type="dxa"/>
            </w:tcMar>
            <w:hideMark/>
          </w:tcPr>
          <w:p w14:paraId="4C826EF5" w14:textId="77777777" w:rsidR="00832A81" w:rsidRPr="00F84F8F" w:rsidRDefault="00832A81" w:rsidP="003126D2">
            <w:pPr>
              <w:jc w:val="center"/>
              <w:rPr>
                <w:color w:val="000000" w:themeColor="text1"/>
                <w:sz w:val="22"/>
                <w:szCs w:val="22"/>
              </w:rPr>
            </w:pPr>
            <w:r w:rsidRPr="00F84F8F">
              <w:rPr>
                <w:color w:val="000000" w:themeColor="text1"/>
                <w:sz w:val="22"/>
                <w:szCs w:val="22"/>
              </w:rPr>
              <w:t>WT Control</w:t>
            </w:r>
          </w:p>
        </w:tc>
        <w:tc>
          <w:tcPr>
            <w:tcW w:w="1843" w:type="dxa"/>
            <w:tcBorders>
              <w:top w:val="single" w:sz="8" w:space="0" w:color="000000"/>
              <w:left w:val="nil"/>
              <w:bottom w:val="single" w:sz="4" w:space="0" w:color="auto"/>
              <w:right w:val="nil"/>
            </w:tcBorders>
            <w:shd w:val="clear" w:color="auto" w:fill="auto"/>
            <w:tcMar>
              <w:top w:w="72" w:type="dxa"/>
              <w:left w:w="144" w:type="dxa"/>
              <w:bottom w:w="72" w:type="dxa"/>
              <w:right w:w="144" w:type="dxa"/>
            </w:tcMar>
            <w:hideMark/>
          </w:tcPr>
          <w:p w14:paraId="42E77CCD" w14:textId="77777777" w:rsidR="00832A81" w:rsidRPr="00F84F8F" w:rsidRDefault="00832A81" w:rsidP="003126D2">
            <w:pPr>
              <w:jc w:val="center"/>
              <w:rPr>
                <w:color w:val="000000" w:themeColor="text1"/>
                <w:sz w:val="22"/>
                <w:szCs w:val="22"/>
              </w:rPr>
            </w:pPr>
            <w:r w:rsidRPr="00F84F8F">
              <w:rPr>
                <w:color w:val="000000" w:themeColor="text1"/>
                <w:sz w:val="22"/>
                <w:szCs w:val="22"/>
              </w:rPr>
              <w:t>Ultrasound</w:t>
            </w:r>
          </w:p>
        </w:tc>
      </w:tr>
      <w:tr w:rsidR="00F84F8F" w:rsidRPr="00F84F8F" w14:paraId="6E036582" w14:textId="77777777" w:rsidTr="00832A81">
        <w:trPr>
          <w:trHeight w:val="284"/>
        </w:trPr>
        <w:tc>
          <w:tcPr>
            <w:tcW w:w="4395" w:type="dxa"/>
            <w:tcBorders>
              <w:top w:val="single" w:sz="4" w:space="0" w:color="auto"/>
              <w:left w:val="nil"/>
              <w:right w:val="nil"/>
            </w:tcBorders>
            <w:shd w:val="clear" w:color="auto" w:fill="auto"/>
            <w:tcMar>
              <w:top w:w="72" w:type="dxa"/>
              <w:left w:w="144" w:type="dxa"/>
              <w:bottom w:w="72" w:type="dxa"/>
              <w:right w:w="144" w:type="dxa"/>
            </w:tcMar>
          </w:tcPr>
          <w:p w14:paraId="6677771E" w14:textId="77777777" w:rsidR="00832A81" w:rsidRPr="00F84F8F" w:rsidRDefault="00832A81" w:rsidP="003126D2">
            <w:pPr>
              <w:rPr>
                <w:b/>
                <w:bCs/>
                <w:color w:val="000000" w:themeColor="text1"/>
                <w:sz w:val="22"/>
                <w:szCs w:val="22"/>
              </w:rPr>
            </w:pPr>
            <w:r w:rsidRPr="00F84F8F">
              <w:rPr>
                <w:b/>
                <w:bCs/>
                <w:color w:val="000000" w:themeColor="text1"/>
                <w:sz w:val="22"/>
                <w:szCs w:val="22"/>
              </w:rPr>
              <w:t>Cortex (Posterior parietal association areas)</w:t>
            </w:r>
          </w:p>
        </w:tc>
        <w:tc>
          <w:tcPr>
            <w:tcW w:w="1984" w:type="dxa"/>
            <w:tcBorders>
              <w:top w:val="single" w:sz="4" w:space="0" w:color="auto"/>
              <w:left w:val="nil"/>
              <w:right w:val="nil"/>
            </w:tcBorders>
            <w:shd w:val="clear" w:color="auto" w:fill="auto"/>
            <w:tcMar>
              <w:top w:w="72" w:type="dxa"/>
              <w:left w:w="144" w:type="dxa"/>
              <w:bottom w:w="72" w:type="dxa"/>
              <w:right w:w="144" w:type="dxa"/>
            </w:tcMar>
          </w:tcPr>
          <w:p w14:paraId="1021A2A7" w14:textId="77777777" w:rsidR="00832A81" w:rsidRPr="00F84F8F" w:rsidRDefault="00832A81" w:rsidP="003126D2">
            <w:pPr>
              <w:jc w:val="center"/>
              <w:rPr>
                <w:b/>
                <w:bCs/>
                <w:color w:val="000000" w:themeColor="text1"/>
                <w:sz w:val="22"/>
                <w:szCs w:val="22"/>
              </w:rPr>
            </w:pPr>
            <w:r w:rsidRPr="00F84F8F">
              <w:rPr>
                <w:b/>
                <w:bCs/>
                <w:color w:val="000000" w:themeColor="text1"/>
                <w:sz w:val="22"/>
                <w:szCs w:val="22"/>
              </w:rPr>
              <w:t>-</w:t>
            </w:r>
          </w:p>
        </w:tc>
        <w:tc>
          <w:tcPr>
            <w:tcW w:w="1843" w:type="dxa"/>
            <w:tcBorders>
              <w:top w:val="single" w:sz="4" w:space="0" w:color="auto"/>
              <w:left w:val="nil"/>
              <w:right w:val="nil"/>
            </w:tcBorders>
            <w:shd w:val="clear" w:color="auto" w:fill="auto"/>
            <w:tcMar>
              <w:top w:w="72" w:type="dxa"/>
              <w:left w:w="144" w:type="dxa"/>
              <w:bottom w:w="72" w:type="dxa"/>
              <w:right w:w="144" w:type="dxa"/>
            </w:tcMar>
          </w:tcPr>
          <w:p w14:paraId="75699198" w14:textId="77777777" w:rsidR="00832A81" w:rsidRPr="00F84F8F" w:rsidRDefault="00832A81" w:rsidP="003126D2">
            <w:pPr>
              <w:jc w:val="center"/>
              <w:rPr>
                <w:b/>
                <w:bCs/>
                <w:color w:val="000000" w:themeColor="text1"/>
                <w:sz w:val="22"/>
                <w:szCs w:val="22"/>
              </w:rPr>
            </w:pPr>
            <w:r w:rsidRPr="00F84F8F">
              <w:rPr>
                <w:b/>
                <w:bCs/>
                <w:color w:val="000000" w:themeColor="text1"/>
                <w:sz w:val="22"/>
                <w:szCs w:val="22"/>
              </w:rPr>
              <w:t>+</w:t>
            </w:r>
          </w:p>
        </w:tc>
      </w:tr>
      <w:tr w:rsidR="00F84F8F" w:rsidRPr="00F84F8F" w14:paraId="7FBCCE54" w14:textId="77777777" w:rsidTr="00832A81">
        <w:trPr>
          <w:cantSplit/>
          <w:trHeight w:val="144"/>
        </w:trPr>
        <w:tc>
          <w:tcPr>
            <w:tcW w:w="4395" w:type="dxa"/>
            <w:tcBorders>
              <w:left w:val="nil"/>
              <w:bottom w:val="nil"/>
              <w:right w:val="nil"/>
            </w:tcBorders>
            <w:shd w:val="clear" w:color="auto" w:fill="auto"/>
            <w:tcMar>
              <w:top w:w="72" w:type="dxa"/>
              <w:left w:w="144" w:type="dxa"/>
              <w:bottom w:w="72" w:type="dxa"/>
              <w:right w:w="144" w:type="dxa"/>
            </w:tcMar>
            <w:hideMark/>
          </w:tcPr>
          <w:p w14:paraId="135A1EA5" w14:textId="77777777" w:rsidR="00832A81" w:rsidRPr="00F84F8F" w:rsidRDefault="00832A81" w:rsidP="003126D2">
            <w:pPr>
              <w:rPr>
                <w:b/>
                <w:color w:val="000000" w:themeColor="text1"/>
                <w:sz w:val="22"/>
                <w:szCs w:val="22"/>
              </w:rPr>
            </w:pPr>
            <w:r w:rsidRPr="00F84F8F">
              <w:rPr>
                <w:b/>
                <w:color w:val="000000" w:themeColor="text1"/>
                <w:sz w:val="22"/>
                <w:szCs w:val="22"/>
              </w:rPr>
              <w:t xml:space="preserve">Cortex (Motor area) </w:t>
            </w:r>
          </w:p>
        </w:tc>
        <w:tc>
          <w:tcPr>
            <w:tcW w:w="1984" w:type="dxa"/>
            <w:tcBorders>
              <w:left w:val="nil"/>
              <w:bottom w:val="nil"/>
              <w:right w:val="nil"/>
            </w:tcBorders>
            <w:shd w:val="clear" w:color="auto" w:fill="auto"/>
            <w:tcMar>
              <w:top w:w="72" w:type="dxa"/>
              <w:left w:w="144" w:type="dxa"/>
              <w:bottom w:w="72" w:type="dxa"/>
              <w:right w:w="144" w:type="dxa"/>
            </w:tcMar>
            <w:hideMark/>
          </w:tcPr>
          <w:p w14:paraId="03566182" w14:textId="77777777" w:rsidR="00832A81" w:rsidRPr="00F84F8F" w:rsidRDefault="00832A81" w:rsidP="003126D2">
            <w:pPr>
              <w:jc w:val="center"/>
              <w:rPr>
                <w:b/>
                <w:color w:val="000000" w:themeColor="text1"/>
                <w:sz w:val="22"/>
                <w:szCs w:val="22"/>
              </w:rPr>
            </w:pPr>
            <w:r w:rsidRPr="00F84F8F">
              <w:rPr>
                <w:b/>
                <w:color w:val="000000" w:themeColor="text1"/>
                <w:sz w:val="22"/>
                <w:szCs w:val="22"/>
              </w:rPr>
              <w:t>-</w:t>
            </w:r>
          </w:p>
        </w:tc>
        <w:tc>
          <w:tcPr>
            <w:tcW w:w="1843" w:type="dxa"/>
            <w:tcBorders>
              <w:left w:val="nil"/>
              <w:bottom w:val="nil"/>
              <w:right w:val="nil"/>
            </w:tcBorders>
            <w:shd w:val="clear" w:color="auto" w:fill="auto"/>
            <w:tcMar>
              <w:top w:w="72" w:type="dxa"/>
              <w:left w:w="144" w:type="dxa"/>
              <w:bottom w:w="72" w:type="dxa"/>
              <w:right w:w="144" w:type="dxa"/>
            </w:tcMar>
            <w:hideMark/>
          </w:tcPr>
          <w:p w14:paraId="23E7693B" w14:textId="77777777" w:rsidR="00832A81" w:rsidRPr="00F84F8F" w:rsidRDefault="00832A81" w:rsidP="003126D2">
            <w:pPr>
              <w:jc w:val="center"/>
              <w:rPr>
                <w:b/>
                <w:color w:val="000000" w:themeColor="text1"/>
                <w:sz w:val="22"/>
                <w:szCs w:val="22"/>
              </w:rPr>
            </w:pPr>
            <w:r w:rsidRPr="00F84F8F">
              <w:rPr>
                <w:b/>
                <w:color w:val="000000" w:themeColor="text1"/>
                <w:sz w:val="22"/>
                <w:szCs w:val="22"/>
              </w:rPr>
              <w:t>-</w:t>
            </w:r>
          </w:p>
        </w:tc>
      </w:tr>
      <w:tr w:rsidR="00F84F8F" w:rsidRPr="00F84F8F" w14:paraId="20DC3ABC" w14:textId="77777777" w:rsidTr="00832A81">
        <w:trPr>
          <w:cantSplit/>
          <w:trHeight w:val="144"/>
        </w:trPr>
        <w:tc>
          <w:tcPr>
            <w:tcW w:w="4395" w:type="dxa"/>
            <w:tcBorders>
              <w:top w:val="nil"/>
              <w:left w:val="nil"/>
              <w:bottom w:val="nil"/>
              <w:right w:val="nil"/>
            </w:tcBorders>
            <w:shd w:val="clear" w:color="auto" w:fill="auto"/>
            <w:tcMar>
              <w:top w:w="72" w:type="dxa"/>
              <w:left w:w="144" w:type="dxa"/>
              <w:bottom w:w="72" w:type="dxa"/>
              <w:right w:w="144" w:type="dxa"/>
            </w:tcMar>
          </w:tcPr>
          <w:p w14:paraId="09445AD0" w14:textId="77777777" w:rsidR="00832A81" w:rsidRPr="00F84F8F" w:rsidRDefault="00832A81" w:rsidP="00832A81">
            <w:pPr>
              <w:pStyle w:val="afd"/>
              <w:widowControl w:val="0"/>
              <w:numPr>
                <w:ilvl w:val="0"/>
                <w:numId w:val="8"/>
              </w:numPr>
              <w:suppressAutoHyphens w:val="0"/>
              <w:spacing w:line="240" w:lineRule="auto"/>
              <w:rPr>
                <w:sz w:val="22"/>
                <w:szCs w:val="22"/>
              </w:rPr>
            </w:pPr>
            <w:r w:rsidRPr="00F84F8F">
              <w:rPr>
                <w:rFonts w:hint="eastAsia"/>
                <w:sz w:val="22"/>
                <w:szCs w:val="22"/>
              </w:rPr>
              <w:t>Secondary motor area</w:t>
            </w:r>
          </w:p>
        </w:tc>
        <w:tc>
          <w:tcPr>
            <w:tcW w:w="1984" w:type="dxa"/>
            <w:tcBorders>
              <w:top w:val="nil"/>
              <w:left w:val="nil"/>
              <w:bottom w:val="nil"/>
              <w:right w:val="nil"/>
            </w:tcBorders>
            <w:shd w:val="clear" w:color="auto" w:fill="auto"/>
            <w:tcMar>
              <w:top w:w="72" w:type="dxa"/>
              <w:left w:w="144" w:type="dxa"/>
              <w:bottom w:w="72" w:type="dxa"/>
              <w:right w:w="144" w:type="dxa"/>
            </w:tcMar>
          </w:tcPr>
          <w:p w14:paraId="1E5C9F6D" w14:textId="77777777" w:rsidR="00832A81" w:rsidRPr="00F84F8F" w:rsidRDefault="00832A81" w:rsidP="003126D2">
            <w:pPr>
              <w:jc w:val="center"/>
              <w:rPr>
                <w:b/>
                <w:color w:val="000000" w:themeColor="text1"/>
                <w:sz w:val="22"/>
                <w:szCs w:val="22"/>
              </w:rPr>
            </w:pPr>
            <w:r w:rsidRPr="00F84F8F">
              <w:rPr>
                <w:b/>
                <w:color w:val="000000" w:themeColor="text1"/>
                <w:sz w:val="22"/>
                <w:szCs w:val="22"/>
              </w:rPr>
              <w:t>-</w:t>
            </w:r>
          </w:p>
        </w:tc>
        <w:tc>
          <w:tcPr>
            <w:tcW w:w="1843" w:type="dxa"/>
            <w:tcBorders>
              <w:top w:val="nil"/>
              <w:left w:val="nil"/>
              <w:bottom w:val="nil"/>
              <w:right w:val="nil"/>
            </w:tcBorders>
            <w:shd w:val="clear" w:color="auto" w:fill="auto"/>
            <w:tcMar>
              <w:top w:w="72" w:type="dxa"/>
              <w:left w:w="144" w:type="dxa"/>
              <w:bottom w:w="72" w:type="dxa"/>
              <w:right w:w="144" w:type="dxa"/>
            </w:tcMar>
          </w:tcPr>
          <w:p w14:paraId="625CE579" w14:textId="77777777" w:rsidR="00832A81" w:rsidRPr="00F84F8F" w:rsidRDefault="00832A81" w:rsidP="003126D2">
            <w:pPr>
              <w:jc w:val="center"/>
              <w:rPr>
                <w:b/>
                <w:color w:val="000000" w:themeColor="text1"/>
                <w:sz w:val="22"/>
                <w:szCs w:val="22"/>
              </w:rPr>
            </w:pPr>
            <w:r w:rsidRPr="00F84F8F">
              <w:rPr>
                <w:b/>
                <w:color w:val="000000" w:themeColor="text1"/>
                <w:sz w:val="22"/>
                <w:szCs w:val="22"/>
              </w:rPr>
              <w:t>-</w:t>
            </w:r>
          </w:p>
        </w:tc>
      </w:tr>
      <w:tr w:rsidR="00F84F8F" w:rsidRPr="00F84F8F" w14:paraId="7A776FE0" w14:textId="77777777" w:rsidTr="00832A81">
        <w:trPr>
          <w:cantSplit/>
          <w:trHeight w:val="144"/>
        </w:trPr>
        <w:tc>
          <w:tcPr>
            <w:tcW w:w="4395" w:type="dxa"/>
            <w:tcBorders>
              <w:top w:val="nil"/>
              <w:left w:val="nil"/>
              <w:bottom w:val="nil"/>
              <w:right w:val="nil"/>
            </w:tcBorders>
            <w:shd w:val="clear" w:color="auto" w:fill="auto"/>
            <w:tcMar>
              <w:top w:w="72" w:type="dxa"/>
              <w:left w:w="144" w:type="dxa"/>
              <w:bottom w:w="72" w:type="dxa"/>
              <w:right w:w="144" w:type="dxa"/>
            </w:tcMar>
          </w:tcPr>
          <w:p w14:paraId="3BC607BA" w14:textId="77777777" w:rsidR="00832A81" w:rsidRPr="00F84F8F" w:rsidRDefault="00832A81" w:rsidP="00832A81">
            <w:pPr>
              <w:pStyle w:val="afd"/>
              <w:widowControl w:val="0"/>
              <w:numPr>
                <w:ilvl w:val="0"/>
                <w:numId w:val="8"/>
              </w:numPr>
              <w:suppressAutoHyphens w:val="0"/>
              <w:spacing w:line="240" w:lineRule="auto"/>
              <w:rPr>
                <w:sz w:val="22"/>
                <w:szCs w:val="22"/>
              </w:rPr>
            </w:pPr>
            <w:r w:rsidRPr="00F84F8F">
              <w:rPr>
                <w:sz w:val="22"/>
                <w:szCs w:val="22"/>
              </w:rPr>
              <w:t>P</w:t>
            </w:r>
            <w:r w:rsidRPr="00F84F8F">
              <w:rPr>
                <w:rFonts w:hint="eastAsia"/>
                <w:sz w:val="22"/>
                <w:szCs w:val="22"/>
              </w:rPr>
              <w:t xml:space="preserve">rimary </w:t>
            </w:r>
            <w:r w:rsidRPr="00F84F8F">
              <w:rPr>
                <w:sz w:val="22"/>
                <w:szCs w:val="22"/>
              </w:rPr>
              <w:t>motor area</w:t>
            </w:r>
          </w:p>
        </w:tc>
        <w:tc>
          <w:tcPr>
            <w:tcW w:w="1984" w:type="dxa"/>
            <w:tcBorders>
              <w:top w:val="nil"/>
              <w:left w:val="nil"/>
              <w:bottom w:val="nil"/>
              <w:right w:val="nil"/>
            </w:tcBorders>
            <w:shd w:val="clear" w:color="auto" w:fill="auto"/>
            <w:tcMar>
              <w:top w:w="72" w:type="dxa"/>
              <w:left w:w="144" w:type="dxa"/>
              <w:bottom w:w="72" w:type="dxa"/>
              <w:right w:w="144" w:type="dxa"/>
            </w:tcMar>
          </w:tcPr>
          <w:p w14:paraId="372344B6" w14:textId="77777777" w:rsidR="00832A81" w:rsidRPr="00F84F8F" w:rsidRDefault="00832A81" w:rsidP="003126D2">
            <w:pPr>
              <w:jc w:val="center"/>
              <w:rPr>
                <w:b/>
                <w:color w:val="000000" w:themeColor="text1"/>
                <w:sz w:val="22"/>
                <w:szCs w:val="22"/>
              </w:rPr>
            </w:pPr>
            <w:r w:rsidRPr="00F84F8F">
              <w:rPr>
                <w:b/>
                <w:color w:val="000000" w:themeColor="text1"/>
                <w:sz w:val="22"/>
                <w:szCs w:val="22"/>
              </w:rPr>
              <w:t>-</w:t>
            </w:r>
          </w:p>
        </w:tc>
        <w:tc>
          <w:tcPr>
            <w:tcW w:w="1843" w:type="dxa"/>
            <w:tcBorders>
              <w:top w:val="nil"/>
              <w:left w:val="nil"/>
              <w:bottom w:val="nil"/>
              <w:right w:val="nil"/>
            </w:tcBorders>
            <w:shd w:val="clear" w:color="auto" w:fill="auto"/>
            <w:tcMar>
              <w:top w:w="72" w:type="dxa"/>
              <w:left w:w="144" w:type="dxa"/>
              <w:bottom w:w="72" w:type="dxa"/>
              <w:right w:w="144" w:type="dxa"/>
            </w:tcMar>
          </w:tcPr>
          <w:p w14:paraId="5F0FC14C" w14:textId="77777777" w:rsidR="00832A81" w:rsidRPr="00F84F8F" w:rsidRDefault="00832A81" w:rsidP="003126D2">
            <w:pPr>
              <w:jc w:val="center"/>
              <w:rPr>
                <w:b/>
                <w:color w:val="000000" w:themeColor="text1"/>
                <w:sz w:val="22"/>
                <w:szCs w:val="22"/>
              </w:rPr>
            </w:pPr>
            <w:r w:rsidRPr="00F84F8F">
              <w:rPr>
                <w:b/>
                <w:color w:val="000000" w:themeColor="text1"/>
                <w:sz w:val="22"/>
                <w:szCs w:val="22"/>
              </w:rPr>
              <w:t>-</w:t>
            </w:r>
          </w:p>
        </w:tc>
      </w:tr>
      <w:tr w:rsidR="00F84F8F" w:rsidRPr="00F84F8F" w14:paraId="58BA071E" w14:textId="77777777" w:rsidTr="00832A81">
        <w:trPr>
          <w:cantSplit/>
          <w:trHeight w:val="144"/>
        </w:trPr>
        <w:tc>
          <w:tcPr>
            <w:tcW w:w="4395" w:type="dxa"/>
            <w:tcBorders>
              <w:top w:val="nil"/>
              <w:left w:val="nil"/>
              <w:bottom w:val="nil"/>
              <w:right w:val="nil"/>
            </w:tcBorders>
            <w:shd w:val="clear" w:color="auto" w:fill="auto"/>
            <w:tcMar>
              <w:top w:w="72" w:type="dxa"/>
              <w:left w:w="144" w:type="dxa"/>
              <w:bottom w:w="72" w:type="dxa"/>
              <w:right w:w="144" w:type="dxa"/>
            </w:tcMar>
            <w:hideMark/>
          </w:tcPr>
          <w:p w14:paraId="530BDA76" w14:textId="77777777" w:rsidR="00832A81" w:rsidRPr="00F84F8F" w:rsidRDefault="00832A81" w:rsidP="003126D2">
            <w:pPr>
              <w:rPr>
                <w:b/>
                <w:color w:val="000000" w:themeColor="text1"/>
                <w:sz w:val="22"/>
                <w:szCs w:val="22"/>
              </w:rPr>
            </w:pPr>
            <w:r w:rsidRPr="00F84F8F">
              <w:rPr>
                <w:b/>
                <w:color w:val="000000" w:themeColor="text1"/>
                <w:sz w:val="22"/>
                <w:szCs w:val="22"/>
              </w:rPr>
              <w:t>Cortex (Somatosensory area)</w:t>
            </w:r>
          </w:p>
        </w:tc>
        <w:tc>
          <w:tcPr>
            <w:tcW w:w="1984" w:type="dxa"/>
            <w:tcBorders>
              <w:top w:val="nil"/>
              <w:left w:val="nil"/>
              <w:bottom w:val="nil"/>
              <w:right w:val="nil"/>
            </w:tcBorders>
            <w:shd w:val="clear" w:color="auto" w:fill="auto"/>
            <w:tcMar>
              <w:top w:w="72" w:type="dxa"/>
              <w:left w:w="144" w:type="dxa"/>
              <w:bottom w:w="72" w:type="dxa"/>
              <w:right w:w="144" w:type="dxa"/>
            </w:tcMar>
            <w:hideMark/>
          </w:tcPr>
          <w:p w14:paraId="08C8C4E6" w14:textId="77777777" w:rsidR="00832A81" w:rsidRPr="00F84F8F" w:rsidRDefault="00832A81" w:rsidP="003126D2">
            <w:pPr>
              <w:jc w:val="center"/>
              <w:rPr>
                <w:b/>
                <w:color w:val="000000" w:themeColor="text1"/>
                <w:sz w:val="22"/>
                <w:szCs w:val="22"/>
              </w:rPr>
            </w:pPr>
            <w:r w:rsidRPr="00F84F8F">
              <w:rPr>
                <w:b/>
                <w:color w:val="000000" w:themeColor="text1"/>
                <w:sz w:val="22"/>
                <w:szCs w:val="22"/>
              </w:rPr>
              <w:t>+</w:t>
            </w:r>
          </w:p>
        </w:tc>
        <w:tc>
          <w:tcPr>
            <w:tcW w:w="1843" w:type="dxa"/>
            <w:tcBorders>
              <w:top w:val="nil"/>
              <w:left w:val="nil"/>
              <w:bottom w:val="nil"/>
              <w:right w:val="nil"/>
            </w:tcBorders>
            <w:shd w:val="clear" w:color="auto" w:fill="auto"/>
            <w:tcMar>
              <w:top w:w="72" w:type="dxa"/>
              <w:left w:w="144" w:type="dxa"/>
              <w:bottom w:w="72" w:type="dxa"/>
              <w:right w:w="144" w:type="dxa"/>
            </w:tcMar>
            <w:hideMark/>
          </w:tcPr>
          <w:p w14:paraId="193671D7" w14:textId="77777777" w:rsidR="00832A81" w:rsidRPr="00F84F8F" w:rsidRDefault="00832A81" w:rsidP="003126D2">
            <w:pPr>
              <w:jc w:val="center"/>
              <w:rPr>
                <w:b/>
                <w:color w:val="000000" w:themeColor="text1"/>
                <w:sz w:val="22"/>
                <w:szCs w:val="22"/>
              </w:rPr>
            </w:pPr>
            <w:r w:rsidRPr="00F84F8F">
              <w:rPr>
                <w:b/>
                <w:color w:val="000000" w:themeColor="text1"/>
                <w:sz w:val="22"/>
                <w:szCs w:val="22"/>
              </w:rPr>
              <w:t>+</w:t>
            </w:r>
          </w:p>
        </w:tc>
      </w:tr>
      <w:tr w:rsidR="00F84F8F" w:rsidRPr="00F84F8F" w14:paraId="3E3248CC" w14:textId="77777777" w:rsidTr="00832A81">
        <w:trPr>
          <w:cantSplit/>
          <w:trHeight w:val="144"/>
        </w:trPr>
        <w:tc>
          <w:tcPr>
            <w:tcW w:w="4395" w:type="dxa"/>
            <w:tcBorders>
              <w:top w:val="nil"/>
              <w:left w:val="nil"/>
              <w:bottom w:val="nil"/>
              <w:right w:val="nil"/>
            </w:tcBorders>
            <w:shd w:val="clear" w:color="auto" w:fill="auto"/>
            <w:tcMar>
              <w:top w:w="72" w:type="dxa"/>
              <w:left w:w="144" w:type="dxa"/>
              <w:bottom w:w="72" w:type="dxa"/>
              <w:right w:w="144" w:type="dxa"/>
            </w:tcMar>
          </w:tcPr>
          <w:p w14:paraId="73AFE4B5" w14:textId="77777777" w:rsidR="00832A81" w:rsidRPr="00F84F8F" w:rsidRDefault="00832A81" w:rsidP="00832A81">
            <w:pPr>
              <w:pStyle w:val="afd"/>
              <w:widowControl w:val="0"/>
              <w:numPr>
                <w:ilvl w:val="0"/>
                <w:numId w:val="8"/>
              </w:numPr>
              <w:suppressAutoHyphens w:val="0"/>
              <w:spacing w:line="240" w:lineRule="auto"/>
              <w:rPr>
                <w:sz w:val="22"/>
                <w:szCs w:val="22"/>
              </w:rPr>
            </w:pPr>
            <w:r w:rsidRPr="00F84F8F">
              <w:rPr>
                <w:rFonts w:hint="eastAsia"/>
                <w:sz w:val="22"/>
                <w:szCs w:val="22"/>
              </w:rPr>
              <w:t>Primary somatosensory area</w:t>
            </w:r>
            <w:r w:rsidRPr="00F84F8F">
              <w:rPr>
                <w:sz w:val="22"/>
                <w:szCs w:val="22"/>
              </w:rPr>
              <w:t>, trunk</w:t>
            </w:r>
          </w:p>
        </w:tc>
        <w:tc>
          <w:tcPr>
            <w:tcW w:w="1984" w:type="dxa"/>
            <w:tcBorders>
              <w:top w:val="nil"/>
              <w:left w:val="nil"/>
              <w:bottom w:val="nil"/>
              <w:right w:val="nil"/>
            </w:tcBorders>
            <w:shd w:val="clear" w:color="auto" w:fill="auto"/>
            <w:tcMar>
              <w:top w:w="72" w:type="dxa"/>
              <w:left w:w="144" w:type="dxa"/>
              <w:bottom w:w="72" w:type="dxa"/>
              <w:right w:w="144" w:type="dxa"/>
            </w:tcMar>
          </w:tcPr>
          <w:p w14:paraId="3DE5F9A7" w14:textId="77777777" w:rsidR="00832A81" w:rsidRPr="00F84F8F" w:rsidRDefault="00832A81" w:rsidP="003126D2">
            <w:pPr>
              <w:jc w:val="center"/>
              <w:rPr>
                <w:b/>
                <w:color w:val="000000" w:themeColor="text1"/>
                <w:sz w:val="22"/>
                <w:szCs w:val="22"/>
              </w:rPr>
            </w:pPr>
            <w:r w:rsidRPr="00F84F8F">
              <w:rPr>
                <w:rFonts w:hint="eastAsia"/>
                <w:b/>
                <w:color w:val="000000" w:themeColor="text1"/>
                <w:sz w:val="22"/>
                <w:szCs w:val="22"/>
              </w:rPr>
              <w:t>-</w:t>
            </w:r>
          </w:p>
        </w:tc>
        <w:tc>
          <w:tcPr>
            <w:tcW w:w="1843" w:type="dxa"/>
            <w:tcBorders>
              <w:top w:val="nil"/>
              <w:left w:val="nil"/>
              <w:bottom w:val="nil"/>
              <w:right w:val="nil"/>
            </w:tcBorders>
            <w:shd w:val="clear" w:color="auto" w:fill="auto"/>
            <w:tcMar>
              <w:top w:w="72" w:type="dxa"/>
              <w:left w:w="144" w:type="dxa"/>
              <w:bottom w:w="72" w:type="dxa"/>
              <w:right w:w="144" w:type="dxa"/>
            </w:tcMar>
          </w:tcPr>
          <w:p w14:paraId="3AA745EC" w14:textId="77777777" w:rsidR="00832A81" w:rsidRPr="00F84F8F" w:rsidRDefault="00832A81" w:rsidP="003126D2">
            <w:pPr>
              <w:jc w:val="center"/>
              <w:rPr>
                <w:b/>
                <w:color w:val="000000" w:themeColor="text1"/>
                <w:sz w:val="22"/>
                <w:szCs w:val="22"/>
              </w:rPr>
            </w:pPr>
            <w:r w:rsidRPr="00F84F8F">
              <w:rPr>
                <w:b/>
                <w:color w:val="000000" w:themeColor="text1"/>
                <w:sz w:val="22"/>
                <w:szCs w:val="22"/>
              </w:rPr>
              <w:t>+</w:t>
            </w:r>
          </w:p>
        </w:tc>
      </w:tr>
      <w:tr w:rsidR="00F84F8F" w:rsidRPr="00F84F8F" w14:paraId="5A5739D1" w14:textId="77777777" w:rsidTr="00832A81">
        <w:trPr>
          <w:cantSplit/>
          <w:trHeight w:val="144"/>
        </w:trPr>
        <w:tc>
          <w:tcPr>
            <w:tcW w:w="4395" w:type="dxa"/>
            <w:tcBorders>
              <w:top w:val="nil"/>
              <w:left w:val="nil"/>
              <w:bottom w:val="nil"/>
              <w:right w:val="nil"/>
            </w:tcBorders>
            <w:shd w:val="clear" w:color="auto" w:fill="auto"/>
            <w:tcMar>
              <w:top w:w="72" w:type="dxa"/>
              <w:left w:w="144" w:type="dxa"/>
              <w:bottom w:w="72" w:type="dxa"/>
              <w:right w:w="144" w:type="dxa"/>
            </w:tcMar>
          </w:tcPr>
          <w:p w14:paraId="2A1FA0B0" w14:textId="77777777" w:rsidR="00832A81" w:rsidRPr="00F84F8F" w:rsidRDefault="00832A81" w:rsidP="00832A81">
            <w:pPr>
              <w:pStyle w:val="afd"/>
              <w:widowControl w:val="0"/>
              <w:numPr>
                <w:ilvl w:val="0"/>
                <w:numId w:val="8"/>
              </w:numPr>
              <w:suppressAutoHyphens w:val="0"/>
              <w:spacing w:line="240" w:lineRule="auto"/>
              <w:rPr>
                <w:sz w:val="22"/>
                <w:szCs w:val="22"/>
              </w:rPr>
            </w:pPr>
            <w:r w:rsidRPr="00F84F8F">
              <w:rPr>
                <w:sz w:val="22"/>
                <w:szCs w:val="22"/>
              </w:rPr>
              <w:t>Primary</w:t>
            </w:r>
            <w:r w:rsidRPr="00F84F8F">
              <w:rPr>
                <w:rFonts w:hint="eastAsia"/>
                <w:sz w:val="22"/>
                <w:szCs w:val="22"/>
              </w:rPr>
              <w:t xml:space="preserve"> somatosensory area</w:t>
            </w:r>
            <w:r w:rsidRPr="00F84F8F">
              <w:rPr>
                <w:sz w:val="22"/>
                <w:szCs w:val="22"/>
              </w:rPr>
              <w:t>, barrel</w:t>
            </w:r>
          </w:p>
        </w:tc>
        <w:tc>
          <w:tcPr>
            <w:tcW w:w="1984" w:type="dxa"/>
            <w:tcBorders>
              <w:top w:val="nil"/>
              <w:left w:val="nil"/>
              <w:bottom w:val="nil"/>
              <w:right w:val="nil"/>
            </w:tcBorders>
            <w:shd w:val="clear" w:color="auto" w:fill="auto"/>
            <w:tcMar>
              <w:top w:w="72" w:type="dxa"/>
              <w:left w:w="144" w:type="dxa"/>
              <w:bottom w:w="72" w:type="dxa"/>
              <w:right w:w="144" w:type="dxa"/>
            </w:tcMar>
          </w:tcPr>
          <w:p w14:paraId="1A644CF7" w14:textId="77777777" w:rsidR="00832A81" w:rsidRPr="00F84F8F" w:rsidRDefault="00832A81" w:rsidP="003126D2">
            <w:pPr>
              <w:jc w:val="center"/>
              <w:rPr>
                <w:b/>
                <w:color w:val="000000" w:themeColor="text1"/>
                <w:sz w:val="22"/>
                <w:szCs w:val="22"/>
              </w:rPr>
            </w:pPr>
            <w:r w:rsidRPr="00F84F8F">
              <w:rPr>
                <w:b/>
                <w:color w:val="000000" w:themeColor="text1"/>
                <w:sz w:val="22"/>
                <w:szCs w:val="22"/>
              </w:rPr>
              <w:t>-</w:t>
            </w:r>
          </w:p>
        </w:tc>
        <w:tc>
          <w:tcPr>
            <w:tcW w:w="1843" w:type="dxa"/>
            <w:tcBorders>
              <w:top w:val="nil"/>
              <w:left w:val="nil"/>
              <w:bottom w:val="nil"/>
              <w:right w:val="nil"/>
            </w:tcBorders>
            <w:shd w:val="clear" w:color="auto" w:fill="auto"/>
            <w:tcMar>
              <w:top w:w="72" w:type="dxa"/>
              <w:left w:w="144" w:type="dxa"/>
              <w:bottom w:w="72" w:type="dxa"/>
              <w:right w:w="144" w:type="dxa"/>
            </w:tcMar>
          </w:tcPr>
          <w:p w14:paraId="14E96F15" w14:textId="77777777" w:rsidR="00832A81" w:rsidRPr="00F84F8F" w:rsidRDefault="00832A81" w:rsidP="003126D2">
            <w:pPr>
              <w:jc w:val="center"/>
              <w:rPr>
                <w:b/>
                <w:color w:val="000000" w:themeColor="text1"/>
                <w:sz w:val="22"/>
                <w:szCs w:val="22"/>
              </w:rPr>
            </w:pPr>
            <w:r w:rsidRPr="00F84F8F">
              <w:rPr>
                <w:b/>
                <w:color w:val="000000" w:themeColor="text1"/>
                <w:sz w:val="22"/>
                <w:szCs w:val="22"/>
              </w:rPr>
              <w:t>+</w:t>
            </w:r>
          </w:p>
        </w:tc>
      </w:tr>
      <w:tr w:rsidR="00F84F8F" w:rsidRPr="00F84F8F" w14:paraId="4A182244" w14:textId="77777777" w:rsidTr="00832A81">
        <w:trPr>
          <w:cantSplit/>
          <w:trHeight w:val="144"/>
        </w:trPr>
        <w:tc>
          <w:tcPr>
            <w:tcW w:w="4395" w:type="dxa"/>
            <w:tcBorders>
              <w:top w:val="nil"/>
              <w:left w:val="nil"/>
              <w:bottom w:val="nil"/>
              <w:right w:val="nil"/>
            </w:tcBorders>
            <w:shd w:val="clear" w:color="auto" w:fill="auto"/>
            <w:tcMar>
              <w:top w:w="72" w:type="dxa"/>
              <w:left w:w="144" w:type="dxa"/>
              <w:bottom w:w="72" w:type="dxa"/>
              <w:right w:w="144" w:type="dxa"/>
            </w:tcMar>
            <w:hideMark/>
          </w:tcPr>
          <w:p w14:paraId="5F51E1D0" w14:textId="77777777" w:rsidR="00832A81" w:rsidRPr="00F84F8F" w:rsidRDefault="00832A81" w:rsidP="003126D2">
            <w:pPr>
              <w:rPr>
                <w:b/>
                <w:color w:val="000000" w:themeColor="text1"/>
                <w:sz w:val="22"/>
                <w:szCs w:val="22"/>
              </w:rPr>
            </w:pPr>
            <w:r w:rsidRPr="00F84F8F">
              <w:rPr>
                <w:b/>
                <w:color w:val="000000" w:themeColor="text1"/>
                <w:sz w:val="22"/>
                <w:szCs w:val="22"/>
              </w:rPr>
              <w:t>Cortex (Auditory area)</w:t>
            </w:r>
          </w:p>
        </w:tc>
        <w:tc>
          <w:tcPr>
            <w:tcW w:w="1984" w:type="dxa"/>
            <w:tcBorders>
              <w:top w:val="nil"/>
              <w:left w:val="nil"/>
              <w:bottom w:val="nil"/>
              <w:right w:val="nil"/>
            </w:tcBorders>
            <w:shd w:val="clear" w:color="auto" w:fill="auto"/>
            <w:tcMar>
              <w:top w:w="72" w:type="dxa"/>
              <w:left w:w="144" w:type="dxa"/>
              <w:bottom w:w="72" w:type="dxa"/>
              <w:right w:w="144" w:type="dxa"/>
            </w:tcMar>
            <w:hideMark/>
          </w:tcPr>
          <w:p w14:paraId="6350CF10" w14:textId="77777777" w:rsidR="00832A81" w:rsidRPr="00F84F8F" w:rsidRDefault="00832A81" w:rsidP="003126D2">
            <w:pPr>
              <w:jc w:val="center"/>
              <w:rPr>
                <w:b/>
                <w:color w:val="000000" w:themeColor="text1"/>
                <w:sz w:val="22"/>
                <w:szCs w:val="22"/>
              </w:rPr>
            </w:pPr>
            <w:r w:rsidRPr="00F84F8F">
              <w:rPr>
                <w:b/>
                <w:color w:val="000000" w:themeColor="text1"/>
                <w:sz w:val="22"/>
                <w:szCs w:val="22"/>
              </w:rPr>
              <w:t>-</w:t>
            </w:r>
          </w:p>
        </w:tc>
        <w:tc>
          <w:tcPr>
            <w:tcW w:w="1843" w:type="dxa"/>
            <w:tcBorders>
              <w:top w:val="nil"/>
              <w:left w:val="nil"/>
              <w:bottom w:val="nil"/>
              <w:right w:val="nil"/>
            </w:tcBorders>
            <w:shd w:val="clear" w:color="auto" w:fill="auto"/>
            <w:tcMar>
              <w:top w:w="72" w:type="dxa"/>
              <w:left w:w="144" w:type="dxa"/>
              <w:bottom w:w="72" w:type="dxa"/>
              <w:right w:w="144" w:type="dxa"/>
            </w:tcMar>
            <w:hideMark/>
          </w:tcPr>
          <w:p w14:paraId="2E24853C" w14:textId="77777777" w:rsidR="00832A81" w:rsidRPr="00F84F8F" w:rsidRDefault="00832A81" w:rsidP="003126D2">
            <w:pPr>
              <w:jc w:val="center"/>
              <w:rPr>
                <w:b/>
                <w:color w:val="000000" w:themeColor="text1"/>
                <w:sz w:val="22"/>
                <w:szCs w:val="22"/>
              </w:rPr>
            </w:pPr>
            <w:r w:rsidRPr="00F84F8F">
              <w:rPr>
                <w:b/>
                <w:color w:val="000000" w:themeColor="text1"/>
                <w:sz w:val="22"/>
                <w:szCs w:val="22"/>
              </w:rPr>
              <w:t>+</w:t>
            </w:r>
          </w:p>
        </w:tc>
      </w:tr>
      <w:tr w:rsidR="00F84F8F" w:rsidRPr="00F84F8F" w14:paraId="50DF8E68" w14:textId="77777777" w:rsidTr="00832A81">
        <w:trPr>
          <w:cantSplit/>
          <w:trHeight w:val="144"/>
        </w:trPr>
        <w:tc>
          <w:tcPr>
            <w:tcW w:w="4395" w:type="dxa"/>
            <w:tcBorders>
              <w:top w:val="nil"/>
              <w:left w:val="nil"/>
              <w:bottom w:val="nil"/>
              <w:right w:val="nil"/>
            </w:tcBorders>
            <w:shd w:val="clear" w:color="auto" w:fill="auto"/>
            <w:tcMar>
              <w:top w:w="72" w:type="dxa"/>
              <w:left w:w="144" w:type="dxa"/>
              <w:bottom w:w="72" w:type="dxa"/>
              <w:right w:w="144" w:type="dxa"/>
            </w:tcMar>
            <w:hideMark/>
          </w:tcPr>
          <w:p w14:paraId="1AE771E2" w14:textId="77777777" w:rsidR="00832A81" w:rsidRPr="00F84F8F" w:rsidRDefault="00832A81" w:rsidP="00832A81">
            <w:pPr>
              <w:pStyle w:val="afd"/>
              <w:widowControl w:val="0"/>
              <w:numPr>
                <w:ilvl w:val="0"/>
                <w:numId w:val="8"/>
              </w:numPr>
              <w:suppressAutoHyphens w:val="0"/>
              <w:spacing w:line="240" w:lineRule="auto"/>
              <w:rPr>
                <w:sz w:val="22"/>
                <w:szCs w:val="22"/>
              </w:rPr>
            </w:pPr>
            <w:r w:rsidRPr="00F84F8F">
              <w:rPr>
                <w:rFonts w:hint="eastAsia"/>
                <w:sz w:val="22"/>
                <w:szCs w:val="22"/>
              </w:rPr>
              <w:t>Dorsal</w:t>
            </w:r>
            <w:r w:rsidRPr="00F84F8F">
              <w:rPr>
                <w:sz w:val="22"/>
                <w:szCs w:val="22"/>
              </w:rPr>
              <w:t xml:space="preserve"> auditory area</w:t>
            </w:r>
          </w:p>
        </w:tc>
        <w:tc>
          <w:tcPr>
            <w:tcW w:w="1984" w:type="dxa"/>
            <w:tcBorders>
              <w:top w:val="nil"/>
              <w:left w:val="nil"/>
              <w:bottom w:val="nil"/>
              <w:right w:val="nil"/>
            </w:tcBorders>
            <w:shd w:val="clear" w:color="auto" w:fill="auto"/>
            <w:tcMar>
              <w:top w:w="72" w:type="dxa"/>
              <w:left w:w="144" w:type="dxa"/>
              <w:bottom w:w="72" w:type="dxa"/>
              <w:right w:w="144" w:type="dxa"/>
            </w:tcMar>
            <w:hideMark/>
          </w:tcPr>
          <w:p w14:paraId="3C08A326" w14:textId="77777777" w:rsidR="00832A81" w:rsidRPr="00F84F8F" w:rsidRDefault="00832A81" w:rsidP="003126D2">
            <w:pPr>
              <w:jc w:val="center"/>
              <w:rPr>
                <w:b/>
                <w:color w:val="000000" w:themeColor="text1"/>
                <w:sz w:val="22"/>
                <w:szCs w:val="22"/>
              </w:rPr>
            </w:pPr>
            <w:r w:rsidRPr="00F84F8F">
              <w:rPr>
                <w:b/>
                <w:color w:val="000000" w:themeColor="text1"/>
                <w:sz w:val="22"/>
                <w:szCs w:val="22"/>
              </w:rPr>
              <w:t>-</w:t>
            </w:r>
          </w:p>
        </w:tc>
        <w:tc>
          <w:tcPr>
            <w:tcW w:w="1843" w:type="dxa"/>
            <w:tcBorders>
              <w:top w:val="nil"/>
              <w:left w:val="nil"/>
              <w:bottom w:val="nil"/>
              <w:right w:val="nil"/>
            </w:tcBorders>
            <w:shd w:val="clear" w:color="auto" w:fill="auto"/>
            <w:tcMar>
              <w:top w:w="72" w:type="dxa"/>
              <w:left w:w="144" w:type="dxa"/>
              <w:bottom w:w="72" w:type="dxa"/>
              <w:right w:w="144" w:type="dxa"/>
            </w:tcMar>
            <w:hideMark/>
          </w:tcPr>
          <w:p w14:paraId="3267BD8D" w14:textId="77777777" w:rsidR="00832A81" w:rsidRPr="00F84F8F" w:rsidRDefault="00832A81" w:rsidP="003126D2">
            <w:pPr>
              <w:jc w:val="center"/>
              <w:rPr>
                <w:b/>
                <w:color w:val="000000" w:themeColor="text1"/>
                <w:sz w:val="22"/>
                <w:szCs w:val="22"/>
              </w:rPr>
            </w:pPr>
            <w:r w:rsidRPr="00F84F8F">
              <w:rPr>
                <w:b/>
                <w:color w:val="000000" w:themeColor="text1"/>
                <w:sz w:val="22"/>
                <w:szCs w:val="22"/>
              </w:rPr>
              <w:t>+</w:t>
            </w:r>
          </w:p>
        </w:tc>
      </w:tr>
      <w:tr w:rsidR="00F84F8F" w:rsidRPr="00F84F8F" w14:paraId="30588E1F" w14:textId="77777777" w:rsidTr="00832A81">
        <w:trPr>
          <w:cantSplit/>
          <w:trHeight w:val="144"/>
        </w:trPr>
        <w:tc>
          <w:tcPr>
            <w:tcW w:w="4395" w:type="dxa"/>
            <w:tcBorders>
              <w:top w:val="nil"/>
              <w:left w:val="nil"/>
              <w:bottom w:val="nil"/>
              <w:right w:val="nil"/>
            </w:tcBorders>
            <w:shd w:val="clear" w:color="auto" w:fill="auto"/>
            <w:tcMar>
              <w:top w:w="72" w:type="dxa"/>
              <w:left w:w="144" w:type="dxa"/>
              <w:bottom w:w="72" w:type="dxa"/>
              <w:right w:w="144" w:type="dxa"/>
            </w:tcMar>
            <w:hideMark/>
          </w:tcPr>
          <w:p w14:paraId="2B6710DC" w14:textId="77777777" w:rsidR="00832A81" w:rsidRPr="00F84F8F" w:rsidRDefault="00832A81" w:rsidP="00832A81">
            <w:pPr>
              <w:pStyle w:val="afd"/>
              <w:widowControl w:val="0"/>
              <w:numPr>
                <w:ilvl w:val="0"/>
                <w:numId w:val="8"/>
              </w:numPr>
              <w:suppressAutoHyphens w:val="0"/>
              <w:spacing w:line="240" w:lineRule="auto"/>
              <w:rPr>
                <w:sz w:val="22"/>
                <w:szCs w:val="22"/>
              </w:rPr>
            </w:pPr>
            <w:r w:rsidRPr="00F84F8F">
              <w:rPr>
                <w:rFonts w:hint="eastAsia"/>
                <w:sz w:val="22"/>
                <w:szCs w:val="22"/>
              </w:rPr>
              <w:t>Primary auditory area</w:t>
            </w:r>
          </w:p>
        </w:tc>
        <w:tc>
          <w:tcPr>
            <w:tcW w:w="1984" w:type="dxa"/>
            <w:tcBorders>
              <w:top w:val="nil"/>
              <w:left w:val="nil"/>
              <w:bottom w:val="nil"/>
              <w:right w:val="nil"/>
            </w:tcBorders>
            <w:shd w:val="clear" w:color="auto" w:fill="auto"/>
            <w:tcMar>
              <w:top w:w="72" w:type="dxa"/>
              <w:left w:w="144" w:type="dxa"/>
              <w:bottom w:w="72" w:type="dxa"/>
              <w:right w:w="144" w:type="dxa"/>
            </w:tcMar>
            <w:hideMark/>
          </w:tcPr>
          <w:p w14:paraId="2BFEA309" w14:textId="77777777" w:rsidR="00832A81" w:rsidRPr="00F84F8F" w:rsidRDefault="00832A81" w:rsidP="003126D2">
            <w:pPr>
              <w:jc w:val="center"/>
              <w:rPr>
                <w:b/>
                <w:color w:val="000000" w:themeColor="text1"/>
                <w:sz w:val="22"/>
                <w:szCs w:val="22"/>
              </w:rPr>
            </w:pPr>
            <w:r w:rsidRPr="00F84F8F">
              <w:rPr>
                <w:b/>
                <w:color w:val="000000" w:themeColor="text1"/>
                <w:sz w:val="22"/>
                <w:szCs w:val="22"/>
              </w:rPr>
              <w:t>-</w:t>
            </w:r>
          </w:p>
        </w:tc>
        <w:tc>
          <w:tcPr>
            <w:tcW w:w="1843" w:type="dxa"/>
            <w:tcBorders>
              <w:top w:val="nil"/>
              <w:left w:val="nil"/>
              <w:bottom w:val="nil"/>
              <w:right w:val="nil"/>
            </w:tcBorders>
            <w:shd w:val="clear" w:color="auto" w:fill="auto"/>
            <w:tcMar>
              <w:top w:w="72" w:type="dxa"/>
              <w:left w:w="144" w:type="dxa"/>
              <w:bottom w:w="72" w:type="dxa"/>
              <w:right w:w="144" w:type="dxa"/>
            </w:tcMar>
            <w:hideMark/>
          </w:tcPr>
          <w:p w14:paraId="62C16550" w14:textId="77777777" w:rsidR="00832A81" w:rsidRPr="00F84F8F" w:rsidRDefault="00832A81" w:rsidP="003126D2">
            <w:pPr>
              <w:jc w:val="center"/>
              <w:rPr>
                <w:b/>
                <w:color w:val="000000" w:themeColor="text1"/>
                <w:sz w:val="22"/>
                <w:szCs w:val="22"/>
              </w:rPr>
            </w:pPr>
            <w:r w:rsidRPr="00F84F8F">
              <w:rPr>
                <w:b/>
                <w:color w:val="000000" w:themeColor="text1"/>
                <w:sz w:val="22"/>
                <w:szCs w:val="22"/>
              </w:rPr>
              <w:t>+</w:t>
            </w:r>
          </w:p>
        </w:tc>
      </w:tr>
      <w:tr w:rsidR="00F84F8F" w:rsidRPr="00F84F8F" w14:paraId="75CF06E9" w14:textId="77777777" w:rsidTr="00832A81">
        <w:trPr>
          <w:cantSplit/>
          <w:trHeight w:val="144"/>
        </w:trPr>
        <w:tc>
          <w:tcPr>
            <w:tcW w:w="4395" w:type="dxa"/>
            <w:tcBorders>
              <w:top w:val="nil"/>
              <w:left w:val="nil"/>
              <w:bottom w:val="nil"/>
              <w:right w:val="nil"/>
            </w:tcBorders>
            <w:shd w:val="clear" w:color="auto" w:fill="auto"/>
            <w:tcMar>
              <w:top w:w="72" w:type="dxa"/>
              <w:left w:w="144" w:type="dxa"/>
              <w:bottom w:w="72" w:type="dxa"/>
              <w:right w:w="144" w:type="dxa"/>
            </w:tcMar>
            <w:hideMark/>
          </w:tcPr>
          <w:p w14:paraId="50510FDB" w14:textId="77777777" w:rsidR="00832A81" w:rsidRPr="00F84F8F" w:rsidRDefault="00832A81" w:rsidP="00832A81">
            <w:pPr>
              <w:pStyle w:val="afd"/>
              <w:widowControl w:val="0"/>
              <w:numPr>
                <w:ilvl w:val="0"/>
                <w:numId w:val="8"/>
              </w:numPr>
              <w:suppressAutoHyphens w:val="0"/>
              <w:spacing w:line="240" w:lineRule="auto"/>
              <w:rPr>
                <w:sz w:val="22"/>
                <w:szCs w:val="22"/>
              </w:rPr>
            </w:pPr>
            <w:r w:rsidRPr="00F84F8F">
              <w:rPr>
                <w:rFonts w:hint="eastAsia"/>
                <w:sz w:val="22"/>
                <w:szCs w:val="22"/>
              </w:rPr>
              <w:t>Ventral a</w:t>
            </w:r>
            <w:r w:rsidRPr="00F84F8F">
              <w:rPr>
                <w:sz w:val="22"/>
                <w:szCs w:val="22"/>
              </w:rPr>
              <w:t>uditory area</w:t>
            </w:r>
          </w:p>
        </w:tc>
        <w:tc>
          <w:tcPr>
            <w:tcW w:w="1984" w:type="dxa"/>
            <w:tcBorders>
              <w:top w:val="nil"/>
              <w:left w:val="nil"/>
              <w:bottom w:val="nil"/>
              <w:right w:val="nil"/>
            </w:tcBorders>
            <w:shd w:val="clear" w:color="auto" w:fill="auto"/>
            <w:tcMar>
              <w:top w:w="72" w:type="dxa"/>
              <w:left w:w="144" w:type="dxa"/>
              <w:bottom w:w="72" w:type="dxa"/>
              <w:right w:w="144" w:type="dxa"/>
            </w:tcMar>
            <w:hideMark/>
          </w:tcPr>
          <w:p w14:paraId="50DA212B" w14:textId="77777777" w:rsidR="00832A81" w:rsidRPr="00F84F8F" w:rsidRDefault="00832A81" w:rsidP="003126D2">
            <w:pPr>
              <w:jc w:val="center"/>
              <w:rPr>
                <w:b/>
                <w:color w:val="000000" w:themeColor="text1"/>
                <w:sz w:val="22"/>
                <w:szCs w:val="22"/>
              </w:rPr>
            </w:pPr>
            <w:r w:rsidRPr="00F84F8F">
              <w:rPr>
                <w:b/>
                <w:color w:val="000000" w:themeColor="text1"/>
                <w:sz w:val="22"/>
                <w:szCs w:val="22"/>
              </w:rPr>
              <w:t>-</w:t>
            </w:r>
          </w:p>
        </w:tc>
        <w:tc>
          <w:tcPr>
            <w:tcW w:w="1843" w:type="dxa"/>
            <w:tcBorders>
              <w:top w:val="nil"/>
              <w:left w:val="nil"/>
              <w:bottom w:val="nil"/>
              <w:right w:val="nil"/>
            </w:tcBorders>
            <w:shd w:val="clear" w:color="auto" w:fill="auto"/>
            <w:tcMar>
              <w:top w:w="72" w:type="dxa"/>
              <w:left w:w="144" w:type="dxa"/>
              <w:bottom w:w="72" w:type="dxa"/>
              <w:right w:w="144" w:type="dxa"/>
            </w:tcMar>
            <w:hideMark/>
          </w:tcPr>
          <w:p w14:paraId="5B375BF1" w14:textId="77777777" w:rsidR="00832A81" w:rsidRPr="00F84F8F" w:rsidRDefault="00832A81" w:rsidP="003126D2">
            <w:pPr>
              <w:jc w:val="center"/>
              <w:rPr>
                <w:b/>
                <w:color w:val="000000" w:themeColor="text1"/>
                <w:sz w:val="22"/>
                <w:szCs w:val="22"/>
              </w:rPr>
            </w:pPr>
            <w:r w:rsidRPr="00F84F8F">
              <w:rPr>
                <w:b/>
                <w:color w:val="000000" w:themeColor="text1"/>
                <w:sz w:val="22"/>
                <w:szCs w:val="22"/>
              </w:rPr>
              <w:t>+</w:t>
            </w:r>
          </w:p>
        </w:tc>
      </w:tr>
      <w:tr w:rsidR="00F84F8F" w:rsidRPr="00F84F8F" w14:paraId="15170FD1" w14:textId="77777777" w:rsidTr="00832A81">
        <w:trPr>
          <w:cantSplit/>
          <w:trHeight w:val="144"/>
        </w:trPr>
        <w:tc>
          <w:tcPr>
            <w:tcW w:w="4395" w:type="dxa"/>
            <w:tcBorders>
              <w:top w:val="nil"/>
              <w:left w:val="nil"/>
              <w:bottom w:val="nil"/>
              <w:right w:val="nil"/>
            </w:tcBorders>
            <w:shd w:val="clear" w:color="auto" w:fill="auto"/>
            <w:tcMar>
              <w:top w:w="72" w:type="dxa"/>
              <w:left w:w="144" w:type="dxa"/>
              <w:bottom w:w="72" w:type="dxa"/>
              <w:right w:w="144" w:type="dxa"/>
            </w:tcMar>
          </w:tcPr>
          <w:p w14:paraId="22491B19" w14:textId="77777777" w:rsidR="00832A81" w:rsidRPr="00F84F8F" w:rsidRDefault="00832A81" w:rsidP="00832A81">
            <w:pPr>
              <w:pStyle w:val="afd"/>
              <w:widowControl w:val="0"/>
              <w:numPr>
                <w:ilvl w:val="0"/>
                <w:numId w:val="8"/>
              </w:numPr>
              <w:suppressAutoHyphens w:val="0"/>
              <w:spacing w:line="240" w:lineRule="auto"/>
              <w:rPr>
                <w:sz w:val="22"/>
                <w:szCs w:val="22"/>
              </w:rPr>
            </w:pPr>
            <w:r w:rsidRPr="00F84F8F">
              <w:rPr>
                <w:rFonts w:hint="eastAsia"/>
                <w:sz w:val="22"/>
                <w:szCs w:val="22"/>
              </w:rPr>
              <w:t xml:space="preserve">Temporal </w:t>
            </w:r>
            <w:r w:rsidRPr="00F84F8F">
              <w:rPr>
                <w:sz w:val="22"/>
                <w:szCs w:val="22"/>
              </w:rPr>
              <w:t>association areas</w:t>
            </w:r>
          </w:p>
        </w:tc>
        <w:tc>
          <w:tcPr>
            <w:tcW w:w="1984" w:type="dxa"/>
            <w:tcBorders>
              <w:top w:val="nil"/>
              <w:left w:val="nil"/>
              <w:bottom w:val="nil"/>
              <w:right w:val="nil"/>
            </w:tcBorders>
            <w:shd w:val="clear" w:color="auto" w:fill="auto"/>
            <w:tcMar>
              <w:top w:w="72" w:type="dxa"/>
              <w:left w:w="144" w:type="dxa"/>
              <w:bottom w:w="72" w:type="dxa"/>
              <w:right w:w="144" w:type="dxa"/>
            </w:tcMar>
          </w:tcPr>
          <w:p w14:paraId="69A14AB2" w14:textId="77777777" w:rsidR="00832A81" w:rsidRPr="00F84F8F" w:rsidRDefault="00832A81" w:rsidP="003126D2">
            <w:pPr>
              <w:jc w:val="center"/>
              <w:rPr>
                <w:b/>
                <w:color w:val="000000" w:themeColor="text1"/>
                <w:sz w:val="22"/>
                <w:szCs w:val="22"/>
              </w:rPr>
            </w:pPr>
            <w:r w:rsidRPr="00F84F8F">
              <w:rPr>
                <w:b/>
                <w:color w:val="000000" w:themeColor="text1"/>
                <w:sz w:val="22"/>
                <w:szCs w:val="22"/>
              </w:rPr>
              <w:t>-</w:t>
            </w:r>
          </w:p>
        </w:tc>
        <w:tc>
          <w:tcPr>
            <w:tcW w:w="1843" w:type="dxa"/>
            <w:tcBorders>
              <w:top w:val="nil"/>
              <w:left w:val="nil"/>
              <w:bottom w:val="nil"/>
              <w:right w:val="nil"/>
            </w:tcBorders>
            <w:shd w:val="clear" w:color="auto" w:fill="auto"/>
            <w:tcMar>
              <w:top w:w="72" w:type="dxa"/>
              <w:left w:w="144" w:type="dxa"/>
              <w:bottom w:w="72" w:type="dxa"/>
              <w:right w:w="144" w:type="dxa"/>
            </w:tcMar>
          </w:tcPr>
          <w:p w14:paraId="6BBB8CD7" w14:textId="77777777" w:rsidR="00832A81" w:rsidRPr="00F84F8F" w:rsidRDefault="00832A81" w:rsidP="003126D2">
            <w:pPr>
              <w:jc w:val="center"/>
              <w:rPr>
                <w:b/>
                <w:color w:val="000000" w:themeColor="text1"/>
                <w:sz w:val="22"/>
                <w:szCs w:val="22"/>
              </w:rPr>
            </w:pPr>
            <w:r w:rsidRPr="00F84F8F">
              <w:rPr>
                <w:b/>
                <w:color w:val="000000" w:themeColor="text1"/>
                <w:sz w:val="22"/>
                <w:szCs w:val="22"/>
              </w:rPr>
              <w:t>+</w:t>
            </w:r>
          </w:p>
        </w:tc>
      </w:tr>
      <w:tr w:rsidR="00F84F8F" w:rsidRPr="00F84F8F" w14:paraId="30518242" w14:textId="77777777" w:rsidTr="00832A81">
        <w:trPr>
          <w:cantSplit/>
          <w:trHeight w:val="144"/>
        </w:trPr>
        <w:tc>
          <w:tcPr>
            <w:tcW w:w="4395" w:type="dxa"/>
            <w:tcBorders>
              <w:top w:val="nil"/>
              <w:left w:val="nil"/>
              <w:bottom w:val="nil"/>
              <w:right w:val="nil"/>
            </w:tcBorders>
            <w:shd w:val="clear" w:color="auto" w:fill="auto"/>
            <w:tcMar>
              <w:top w:w="72" w:type="dxa"/>
              <w:left w:w="144" w:type="dxa"/>
              <w:bottom w:w="72" w:type="dxa"/>
              <w:right w:w="144" w:type="dxa"/>
            </w:tcMar>
            <w:hideMark/>
          </w:tcPr>
          <w:p w14:paraId="30C67435" w14:textId="77777777" w:rsidR="00832A81" w:rsidRPr="00F84F8F" w:rsidRDefault="00832A81" w:rsidP="003126D2">
            <w:pPr>
              <w:rPr>
                <w:b/>
                <w:color w:val="000000" w:themeColor="text1"/>
                <w:sz w:val="22"/>
                <w:szCs w:val="22"/>
              </w:rPr>
            </w:pPr>
            <w:r w:rsidRPr="00F84F8F">
              <w:rPr>
                <w:b/>
                <w:color w:val="000000" w:themeColor="text1"/>
                <w:sz w:val="22"/>
                <w:szCs w:val="22"/>
              </w:rPr>
              <w:t>Cortex (Entorhinal area)</w:t>
            </w:r>
          </w:p>
        </w:tc>
        <w:tc>
          <w:tcPr>
            <w:tcW w:w="1984" w:type="dxa"/>
            <w:tcBorders>
              <w:top w:val="nil"/>
              <w:left w:val="nil"/>
              <w:bottom w:val="nil"/>
              <w:right w:val="nil"/>
            </w:tcBorders>
            <w:shd w:val="clear" w:color="auto" w:fill="auto"/>
            <w:tcMar>
              <w:top w:w="72" w:type="dxa"/>
              <w:left w:w="144" w:type="dxa"/>
              <w:bottom w:w="72" w:type="dxa"/>
              <w:right w:w="144" w:type="dxa"/>
            </w:tcMar>
            <w:hideMark/>
          </w:tcPr>
          <w:p w14:paraId="4864E055" w14:textId="77777777" w:rsidR="00832A81" w:rsidRPr="00F84F8F" w:rsidRDefault="00832A81" w:rsidP="003126D2">
            <w:pPr>
              <w:jc w:val="center"/>
              <w:rPr>
                <w:b/>
                <w:color w:val="000000" w:themeColor="text1"/>
                <w:sz w:val="22"/>
                <w:szCs w:val="22"/>
              </w:rPr>
            </w:pPr>
            <w:r w:rsidRPr="00F84F8F">
              <w:rPr>
                <w:b/>
                <w:color w:val="000000" w:themeColor="text1"/>
                <w:sz w:val="22"/>
                <w:szCs w:val="22"/>
              </w:rPr>
              <w:t>+</w:t>
            </w:r>
          </w:p>
        </w:tc>
        <w:tc>
          <w:tcPr>
            <w:tcW w:w="1843" w:type="dxa"/>
            <w:tcBorders>
              <w:top w:val="nil"/>
              <w:left w:val="nil"/>
              <w:bottom w:val="nil"/>
              <w:right w:val="nil"/>
            </w:tcBorders>
            <w:shd w:val="clear" w:color="auto" w:fill="auto"/>
            <w:tcMar>
              <w:top w:w="72" w:type="dxa"/>
              <w:left w:w="144" w:type="dxa"/>
              <w:bottom w:w="72" w:type="dxa"/>
              <w:right w:w="144" w:type="dxa"/>
            </w:tcMar>
            <w:hideMark/>
          </w:tcPr>
          <w:p w14:paraId="60FEF6DE" w14:textId="77777777" w:rsidR="00832A81" w:rsidRPr="00F84F8F" w:rsidRDefault="00832A81" w:rsidP="003126D2">
            <w:pPr>
              <w:jc w:val="center"/>
              <w:rPr>
                <w:b/>
                <w:color w:val="000000" w:themeColor="text1"/>
                <w:sz w:val="22"/>
                <w:szCs w:val="22"/>
              </w:rPr>
            </w:pPr>
            <w:r w:rsidRPr="00F84F8F">
              <w:rPr>
                <w:b/>
                <w:color w:val="000000" w:themeColor="text1"/>
                <w:sz w:val="22"/>
                <w:szCs w:val="22"/>
              </w:rPr>
              <w:t>++</w:t>
            </w:r>
          </w:p>
        </w:tc>
      </w:tr>
      <w:tr w:rsidR="00F84F8F" w:rsidRPr="00F84F8F" w14:paraId="6072033C" w14:textId="77777777" w:rsidTr="00832A81">
        <w:trPr>
          <w:cantSplit/>
          <w:trHeight w:val="144"/>
        </w:trPr>
        <w:tc>
          <w:tcPr>
            <w:tcW w:w="4395" w:type="dxa"/>
            <w:tcBorders>
              <w:top w:val="nil"/>
              <w:left w:val="nil"/>
              <w:bottom w:val="nil"/>
              <w:right w:val="nil"/>
            </w:tcBorders>
            <w:shd w:val="clear" w:color="auto" w:fill="auto"/>
            <w:tcMar>
              <w:top w:w="72" w:type="dxa"/>
              <w:left w:w="144" w:type="dxa"/>
              <w:bottom w:w="72" w:type="dxa"/>
              <w:right w:w="144" w:type="dxa"/>
            </w:tcMar>
          </w:tcPr>
          <w:p w14:paraId="41FEEF20" w14:textId="77777777" w:rsidR="00832A81" w:rsidRPr="00F84F8F" w:rsidRDefault="00832A81" w:rsidP="003126D2">
            <w:pPr>
              <w:rPr>
                <w:b/>
                <w:color w:val="000000" w:themeColor="text1"/>
                <w:sz w:val="22"/>
                <w:szCs w:val="22"/>
              </w:rPr>
            </w:pPr>
            <w:proofErr w:type="spellStart"/>
            <w:r w:rsidRPr="00F84F8F">
              <w:rPr>
                <w:b/>
                <w:color w:val="000000" w:themeColor="text1"/>
                <w:sz w:val="22"/>
                <w:szCs w:val="22"/>
              </w:rPr>
              <w:t>Endopiriform</w:t>
            </w:r>
            <w:proofErr w:type="spellEnd"/>
            <w:r w:rsidRPr="00F84F8F">
              <w:rPr>
                <w:b/>
                <w:color w:val="000000" w:themeColor="text1"/>
                <w:sz w:val="22"/>
                <w:szCs w:val="22"/>
              </w:rPr>
              <w:t xml:space="preserve"> nucleus</w:t>
            </w:r>
          </w:p>
        </w:tc>
        <w:tc>
          <w:tcPr>
            <w:tcW w:w="1984" w:type="dxa"/>
            <w:tcBorders>
              <w:top w:val="nil"/>
              <w:left w:val="nil"/>
              <w:bottom w:val="nil"/>
              <w:right w:val="nil"/>
            </w:tcBorders>
            <w:shd w:val="clear" w:color="auto" w:fill="auto"/>
            <w:tcMar>
              <w:top w:w="72" w:type="dxa"/>
              <w:left w:w="144" w:type="dxa"/>
              <w:bottom w:w="72" w:type="dxa"/>
              <w:right w:w="144" w:type="dxa"/>
            </w:tcMar>
          </w:tcPr>
          <w:p w14:paraId="6C286D99" w14:textId="77777777" w:rsidR="00832A81" w:rsidRPr="00F84F8F" w:rsidRDefault="00832A81" w:rsidP="003126D2">
            <w:pPr>
              <w:jc w:val="center"/>
              <w:rPr>
                <w:b/>
                <w:color w:val="000000" w:themeColor="text1"/>
                <w:sz w:val="22"/>
                <w:szCs w:val="22"/>
              </w:rPr>
            </w:pPr>
            <w:r w:rsidRPr="00F84F8F">
              <w:rPr>
                <w:b/>
                <w:color w:val="000000" w:themeColor="text1"/>
                <w:sz w:val="22"/>
                <w:szCs w:val="22"/>
              </w:rPr>
              <w:t>+</w:t>
            </w:r>
          </w:p>
        </w:tc>
        <w:tc>
          <w:tcPr>
            <w:tcW w:w="1843" w:type="dxa"/>
            <w:tcBorders>
              <w:top w:val="nil"/>
              <w:left w:val="nil"/>
              <w:bottom w:val="nil"/>
              <w:right w:val="nil"/>
            </w:tcBorders>
            <w:shd w:val="clear" w:color="auto" w:fill="auto"/>
            <w:tcMar>
              <w:top w:w="72" w:type="dxa"/>
              <w:left w:w="144" w:type="dxa"/>
              <w:bottom w:w="72" w:type="dxa"/>
              <w:right w:w="144" w:type="dxa"/>
            </w:tcMar>
          </w:tcPr>
          <w:p w14:paraId="660171A7" w14:textId="77777777" w:rsidR="00832A81" w:rsidRPr="00F84F8F" w:rsidRDefault="00832A81" w:rsidP="003126D2">
            <w:pPr>
              <w:jc w:val="center"/>
              <w:rPr>
                <w:b/>
                <w:color w:val="000000" w:themeColor="text1"/>
                <w:sz w:val="22"/>
                <w:szCs w:val="22"/>
              </w:rPr>
            </w:pPr>
            <w:r w:rsidRPr="00F84F8F">
              <w:rPr>
                <w:b/>
                <w:color w:val="000000" w:themeColor="text1"/>
                <w:sz w:val="22"/>
                <w:szCs w:val="22"/>
              </w:rPr>
              <w:t>-</w:t>
            </w:r>
          </w:p>
        </w:tc>
      </w:tr>
      <w:tr w:rsidR="00F84F8F" w:rsidRPr="00F84F8F" w14:paraId="575A7CD7" w14:textId="77777777" w:rsidTr="00832A81">
        <w:trPr>
          <w:cantSplit/>
          <w:trHeight w:val="144"/>
        </w:trPr>
        <w:tc>
          <w:tcPr>
            <w:tcW w:w="4395" w:type="dxa"/>
            <w:tcBorders>
              <w:top w:val="nil"/>
              <w:left w:val="nil"/>
              <w:bottom w:val="nil"/>
              <w:right w:val="nil"/>
            </w:tcBorders>
            <w:shd w:val="clear" w:color="auto" w:fill="auto"/>
            <w:tcMar>
              <w:top w:w="72" w:type="dxa"/>
              <w:left w:w="144" w:type="dxa"/>
              <w:bottom w:w="72" w:type="dxa"/>
              <w:right w:w="144" w:type="dxa"/>
            </w:tcMar>
            <w:hideMark/>
          </w:tcPr>
          <w:p w14:paraId="10F30066" w14:textId="77777777" w:rsidR="00832A81" w:rsidRPr="00F84F8F" w:rsidRDefault="00832A81" w:rsidP="003126D2">
            <w:pPr>
              <w:rPr>
                <w:b/>
                <w:color w:val="000000" w:themeColor="text1"/>
                <w:sz w:val="22"/>
                <w:szCs w:val="22"/>
              </w:rPr>
            </w:pPr>
            <w:proofErr w:type="spellStart"/>
            <w:r w:rsidRPr="00F84F8F">
              <w:rPr>
                <w:b/>
                <w:color w:val="000000" w:themeColor="text1"/>
                <w:sz w:val="22"/>
                <w:szCs w:val="22"/>
              </w:rPr>
              <w:t>Caudoputamen</w:t>
            </w:r>
            <w:proofErr w:type="spellEnd"/>
          </w:p>
        </w:tc>
        <w:tc>
          <w:tcPr>
            <w:tcW w:w="1984" w:type="dxa"/>
            <w:tcBorders>
              <w:top w:val="nil"/>
              <w:left w:val="nil"/>
              <w:bottom w:val="nil"/>
              <w:right w:val="nil"/>
            </w:tcBorders>
            <w:shd w:val="clear" w:color="auto" w:fill="auto"/>
            <w:tcMar>
              <w:top w:w="72" w:type="dxa"/>
              <w:left w:w="144" w:type="dxa"/>
              <w:bottom w:w="72" w:type="dxa"/>
              <w:right w:w="144" w:type="dxa"/>
            </w:tcMar>
            <w:hideMark/>
          </w:tcPr>
          <w:p w14:paraId="5562F63C" w14:textId="77777777" w:rsidR="00832A81" w:rsidRPr="00F84F8F" w:rsidRDefault="00832A81" w:rsidP="003126D2">
            <w:pPr>
              <w:jc w:val="center"/>
              <w:rPr>
                <w:b/>
                <w:color w:val="000000" w:themeColor="text1"/>
                <w:sz w:val="22"/>
                <w:szCs w:val="22"/>
              </w:rPr>
            </w:pPr>
            <w:r w:rsidRPr="00F84F8F">
              <w:rPr>
                <w:b/>
                <w:color w:val="000000" w:themeColor="text1"/>
                <w:sz w:val="22"/>
                <w:szCs w:val="22"/>
              </w:rPr>
              <w:t>-</w:t>
            </w:r>
          </w:p>
        </w:tc>
        <w:tc>
          <w:tcPr>
            <w:tcW w:w="1843" w:type="dxa"/>
            <w:tcBorders>
              <w:top w:val="nil"/>
              <w:left w:val="nil"/>
              <w:bottom w:val="nil"/>
              <w:right w:val="nil"/>
            </w:tcBorders>
            <w:shd w:val="clear" w:color="auto" w:fill="auto"/>
            <w:tcMar>
              <w:top w:w="72" w:type="dxa"/>
              <w:left w:w="144" w:type="dxa"/>
              <w:bottom w:w="72" w:type="dxa"/>
              <w:right w:w="144" w:type="dxa"/>
            </w:tcMar>
            <w:hideMark/>
          </w:tcPr>
          <w:p w14:paraId="508D49F1" w14:textId="77777777" w:rsidR="00832A81" w:rsidRPr="00F84F8F" w:rsidRDefault="00832A81" w:rsidP="003126D2">
            <w:pPr>
              <w:jc w:val="center"/>
              <w:rPr>
                <w:b/>
                <w:color w:val="000000" w:themeColor="text1"/>
                <w:sz w:val="22"/>
                <w:szCs w:val="22"/>
              </w:rPr>
            </w:pPr>
            <w:r w:rsidRPr="00F84F8F">
              <w:rPr>
                <w:b/>
                <w:color w:val="000000" w:themeColor="text1"/>
                <w:sz w:val="22"/>
                <w:szCs w:val="22"/>
              </w:rPr>
              <w:t>+</w:t>
            </w:r>
          </w:p>
        </w:tc>
      </w:tr>
      <w:tr w:rsidR="00F84F8F" w:rsidRPr="00F84F8F" w14:paraId="1F85248E" w14:textId="77777777" w:rsidTr="00832A81">
        <w:trPr>
          <w:cantSplit/>
          <w:trHeight w:val="144"/>
        </w:trPr>
        <w:tc>
          <w:tcPr>
            <w:tcW w:w="4395" w:type="dxa"/>
            <w:tcBorders>
              <w:top w:val="nil"/>
              <w:left w:val="nil"/>
              <w:bottom w:val="nil"/>
              <w:right w:val="nil"/>
            </w:tcBorders>
            <w:shd w:val="clear" w:color="auto" w:fill="auto"/>
            <w:tcMar>
              <w:top w:w="72" w:type="dxa"/>
              <w:left w:w="144" w:type="dxa"/>
              <w:bottom w:w="72" w:type="dxa"/>
              <w:right w:w="144" w:type="dxa"/>
            </w:tcMar>
            <w:hideMark/>
          </w:tcPr>
          <w:p w14:paraId="45741939" w14:textId="77777777" w:rsidR="00832A81" w:rsidRPr="00F84F8F" w:rsidRDefault="00832A81" w:rsidP="003126D2">
            <w:pPr>
              <w:rPr>
                <w:b/>
                <w:color w:val="000000" w:themeColor="text1"/>
                <w:sz w:val="22"/>
                <w:szCs w:val="22"/>
              </w:rPr>
            </w:pPr>
            <w:r w:rsidRPr="00F84F8F">
              <w:rPr>
                <w:b/>
                <w:color w:val="000000" w:themeColor="text1"/>
                <w:sz w:val="22"/>
                <w:szCs w:val="22"/>
              </w:rPr>
              <w:t xml:space="preserve">Hippocampus (CA1 subfield) </w:t>
            </w:r>
          </w:p>
        </w:tc>
        <w:tc>
          <w:tcPr>
            <w:tcW w:w="1984" w:type="dxa"/>
            <w:tcBorders>
              <w:top w:val="nil"/>
              <w:left w:val="nil"/>
              <w:bottom w:val="nil"/>
              <w:right w:val="nil"/>
            </w:tcBorders>
            <w:shd w:val="clear" w:color="auto" w:fill="auto"/>
            <w:tcMar>
              <w:top w:w="72" w:type="dxa"/>
              <w:left w:w="144" w:type="dxa"/>
              <w:bottom w:w="72" w:type="dxa"/>
              <w:right w:w="144" w:type="dxa"/>
            </w:tcMar>
            <w:hideMark/>
          </w:tcPr>
          <w:p w14:paraId="11F886BD" w14:textId="77777777" w:rsidR="00832A81" w:rsidRPr="00F84F8F" w:rsidRDefault="00832A81" w:rsidP="003126D2">
            <w:pPr>
              <w:jc w:val="center"/>
              <w:rPr>
                <w:b/>
                <w:color w:val="000000" w:themeColor="text1"/>
                <w:sz w:val="22"/>
                <w:szCs w:val="22"/>
              </w:rPr>
            </w:pPr>
            <w:r w:rsidRPr="00F84F8F">
              <w:rPr>
                <w:b/>
                <w:color w:val="000000" w:themeColor="text1"/>
                <w:sz w:val="22"/>
                <w:szCs w:val="22"/>
              </w:rPr>
              <w:t>-</w:t>
            </w:r>
          </w:p>
        </w:tc>
        <w:tc>
          <w:tcPr>
            <w:tcW w:w="1843" w:type="dxa"/>
            <w:tcBorders>
              <w:top w:val="nil"/>
              <w:left w:val="nil"/>
              <w:bottom w:val="nil"/>
              <w:right w:val="nil"/>
            </w:tcBorders>
            <w:shd w:val="clear" w:color="auto" w:fill="auto"/>
            <w:tcMar>
              <w:top w:w="72" w:type="dxa"/>
              <w:left w:w="144" w:type="dxa"/>
              <w:bottom w:w="72" w:type="dxa"/>
              <w:right w:w="144" w:type="dxa"/>
            </w:tcMar>
            <w:hideMark/>
          </w:tcPr>
          <w:p w14:paraId="0655AAC6" w14:textId="77777777" w:rsidR="00832A81" w:rsidRPr="00F84F8F" w:rsidRDefault="00832A81" w:rsidP="003126D2">
            <w:pPr>
              <w:jc w:val="center"/>
              <w:rPr>
                <w:b/>
                <w:color w:val="000000" w:themeColor="text1"/>
                <w:sz w:val="22"/>
                <w:szCs w:val="22"/>
              </w:rPr>
            </w:pPr>
            <w:r w:rsidRPr="00F84F8F">
              <w:rPr>
                <w:b/>
                <w:color w:val="000000" w:themeColor="text1"/>
                <w:sz w:val="22"/>
                <w:szCs w:val="22"/>
              </w:rPr>
              <w:t>-</w:t>
            </w:r>
          </w:p>
        </w:tc>
      </w:tr>
      <w:tr w:rsidR="00F84F8F" w:rsidRPr="00F84F8F" w14:paraId="23D8C241" w14:textId="77777777" w:rsidTr="00832A81">
        <w:trPr>
          <w:cantSplit/>
          <w:trHeight w:val="144"/>
        </w:trPr>
        <w:tc>
          <w:tcPr>
            <w:tcW w:w="4395" w:type="dxa"/>
            <w:tcBorders>
              <w:top w:val="nil"/>
              <w:left w:val="nil"/>
              <w:bottom w:val="nil"/>
              <w:right w:val="nil"/>
            </w:tcBorders>
            <w:shd w:val="clear" w:color="auto" w:fill="auto"/>
            <w:tcMar>
              <w:top w:w="72" w:type="dxa"/>
              <w:left w:w="144" w:type="dxa"/>
              <w:bottom w:w="72" w:type="dxa"/>
              <w:right w:w="144" w:type="dxa"/>
            </w:tcMar>
            <w:hideMark/>
          </w:tcPr>
          <w:p w14:paraId="51D81F05" w14:textId="77777777" w:rsidR="00832A81" w:rsidRPr="00F84F8F" w:rsidRDefault="00832A81" w:rsidP="003126D2">
            <w:pPr>
              <w:rPr>
                <w:b/>
                <w:color w:val="000000" w:themeColor="text1"/>
                <w:sz w:val="22"/>
                <w:szCs w:val="22"/>
              </w:rPr>
            </w:pPr>
            <w:r w:rsidRPr="00F84F8F">
              <w:rPr>
                <w:b/>
                <w:color w:val="000000" w:themeColor="text1"/>
                <w:sz w:val="22"/>
                <w:szCs w:val="22"/>
              </w:rPr>
              <w:t xml:space="preserve">Hippocampus (CA2 subfield) </w:t>
            </w:r>
          </w:p>
        </w:tc>
        <w:tc>
          <w:tcPr>
            <w:tcW w:w="1984" w:type="dxa"/>
            <w:tcBorders>
              <w:top w:val="nil"/>
              <w:left w:val="nil"/>
              <w:bottom w:val="nil"/>
              <w:right w:val="nil"/>
            </w:tcBorders>
            <w:shd w:val="clear" w:color="auto" w:fill="auto"/>
            <w:tcMar>
              <w:top w:w="72" w:type="dxa"/>
              <w:left w:w="144" w:type="dxa"/>
              <w:bottom w:w="72" w:type="dxa"/>
              <w:right w:w="144" w:type="dxa"/>
            </w:tcMar>
            <w:hideMark/>
          </w:tcPr>
          <w:p w14:paraId="6B2AEEF0" w14:textId="77777777" w:rsidR="00832A81" w:rsidRPr="00F84F8F" w:rsidRDefault="00832A81" w:rsidP="003126D2">
            <w:pPr>
              <w:jc w:val="center"/>
              <w:rPr>
                <w:b/>
                <w:color w:val="000000" w:themeColor="text1"/>
                <w:sz w:val="22"/>
                <w:szCs w:val="22"/>
              </w:rPr>
            </w:pPr>
            <w:r w:rsidRPr="00F84F8F">
              <w:rPr>
                <w:b/>
                <w:color w:val="000000" w:themeColor="text1"/>
                <w:sz w:val="22"/>
                <w:szCs w:val="22"/>
              </w:rPr>
              <w:t>-</w:t>
            </w:r>
          </w:p>
        </w:tc>
        <w:tc>
          <w:tcPr>
            <w:tcW w:w="1843" w:type="dxa"/>
            <w:tcBorders>
              <w:top w:val="nil"/>
              <w:left w:val="nil"/>
              <w:bottom w:val="nil"/>
              <w:right w:val="nil"/>
            </w:tcBorders>
            <w:shd w:val="clear" w:color="auto" w:fill="auto"/>
            <w:tcMar>
              <w:top w:w="72" w:type="dxa"/>
              <w:left w:w="144" w:type="dxa"/>
              <w:bottom w:w="72" w:type="dxa"/>
              <w:right w:w="144" w:type="dxa"/>
            </w:tcMar>
            <w:hideMark/>
          </w:tcPr>
          <w:p w14:paraId="691D4B25" w14:textId="77777777" w:rsidR="00832A81" w:rsidRPr="00F84F8F" w:rsidRDefault="00832A81" w:rsidP="003126D2">
            <w:pPr>
              <w:jc w:val="center"/>
              <w:rPr>
                <w:b/>
                <w:color w:val="000000" w:themeColor="text1"/>
                <w:sz w:val="22"/>
                <w:szCs w:val="22"/>
              </w:rPr>
            </w:pPr>
            <w:r w:rsidRPr="00F84F8F">
              <w:rPr>
                <w:b/>
                <w:color w:val="000000" w:themeColor="text1"/>
                <w:sz w:val="22"/>
                <w:szCs w:val="22"/>
              </w:rPr>
              <w:t>-</w:t>
            </w:r>
          </w:p>
        </w:tc>
      </w:tr>
      <w:tr w:rsidR="00F84F8F" w:rsidRPr="00F84F8F" w14:paraId="569BE914" w14:textId="77777777" w:rsidTr="00832A81">
        <w:trPr>
          <w:cantSplit/>
          <w:trHeight w:val="144"/>
        </w:trPr>
        <w:tc>
          <w:tcPr>
            <w:tcW w:w="4395" w:type="dxa"/>
            <w:tcBorders>
              <w:top w:val="nil"/>
              <w:left w:val="nil"/>
              <w:bottom w:val="nil"/>
              <w:right w:val="nil"/>
            </w:tcBorders>
            <w:shd w:val="clear" w:color="auto" w:fill="auto"/>
            <w:tcMar>
              <w:top w:w="72" w:type="dxa"/>
              <w:left w:w="144" w:type="dxa"/>
              <w:bottom w:w="72" w:type="dxa"/>
              <w:right w:w="144" w:type="dxa"/>
            </w:tcMar>
            <w:hideMark/>
          </w:tcPr>
          <w:p w14:paraId="4DA0FC19" w14:textId="77777777" w:rsidR="00832A81" w:rsidRPr="00F84F8F" w:rsidRDefault="00832A81" w:rsidP="003126D2">
            <w:pPr>
              <w:rPr>
                <w:b/>
                <w:color w:val="000000" w:themeColor="text1"/>
                <w:sz w:val="22"/>
                <w:szCs w:val="22"/>
              </w:rPr>
            </w:pPr>
            <w:r w:rsidRPr="00F84F8F">
              <w:rPr>
                <w:b/>
                <w:color w:val="000000" w:themeColor="text1"/>
                <w:sz w:val="22"/>
                <w:szCs w:val="22"/>
              </w:rPr>
              <w:t xml:space="preserve">Hippocampus (CA3 subfield) </w:t>
            </w:r>
          </w:p>
        </w:tc>
        <w:tc>
          <w:tcPr>
            <w:tcW w:w="1984" w:type="dxa"/>
            <w:tcBorders>
              <w:top w:val="nil"/>
              <w:left w:val="nil"/>
              <w:bottom w:val="nil"/>
              <w:right w:val="nil"/>
            </w:tcBorders>
            <w:shd w:val="clear" w:color="auto" w:fill="auto"/>
            <w:tcMar>
              <w:top w:w="72" w:type="dxa"/>
              <w:left w:w="144" w:type="dxa"/>
              <w:bottom w:w="72" w:type="dxa"/>
              <w:right w:w="144" w:type="dxa"/>
            </w:tcMar>
            <w:hideMark/>
          </w:tcPr>
          <w:p w14:paraId="33F425AC" w14:textId="77777777" w:rsidR="00832A81" w:rsidRPr="00F84F8F" w:rsidRDefault="00832A81" w:rsidP="003126D2">
            <w:pPr>
              <w:jc w:val="center"/>
              <w:rPr>
                <w:b/>
                <w:color w:val="000000" w:themeColor="text1"/>
                <w:sz w:val="22"/>
                <w:szCs w:val="22"/>
              </w:rPr>
            </w:pPr>
            <w:r w:rsidRPr="00F84F8F">
              <w:rPr>
                <w:b/>
                <w:color w:val="000000" w:themeColor="text1"/>
                <w:sz w:val="22"/>
                <w:szCs w:val="22"/>
              </w:rPr>
              <w:t>-</w:t>
            </w:r>
          </w:p>
        </w:tc>
        <w:tc>
          <w:tcPr>
            <w:tcW w:w="1843" w:type="dxa"/>
            <w:tcBorders>
              <w:top w:val="nil"/>
              <w:left w:val="nil"/>
              <w:bottom w:val="nil"/>
              <w:right w:val="nil"/>
            </w:tcBorders>
            <w:shd w:val="clear" w:color="auto" w:fill="auto"/>
            <w:tcMar>
              <w:top w:w="72" w:type="dxa"/>
              <w:left w:w="144" w:type="dxa"/>
              <w:bottom w:w="72" w:type="dxa"/>
              <w:right w:w="144" w:type="dxa"/>
            </w:tcMar>
            <w:hideMark/>
          </w:tcPr>
          <w:p w14:paraId="3856021D" w14:textId="77777777" w:rsidR="00832A81" w:rsidRPr="00F84F8F" w:rsidRDefault="00832A81" w:rsidP="003126D2">
            <w:pPr>
              <w:jc w:val="center"/>
              <w:rPr>
                <w:b/>
                <w:color w:val="000000" w:themeColor="text1"/>
                <w:sz w:val="22"/>
                <w:szCs w:val="22"/>
              </w:rPr>
            </w:pPr>
            <w:r w:rsidRPr="00F84F8F">
              <w:rPr>
                <w:b/>
                <w:color w:val="000000" w:themeColor="text1"/>
                <w:sz w:val="22"/>
                <w:szCs w:val="22"/>
              </w:rPr>
              <w:t>-</w:t>
            </w:r>
          </w:p>
        </w:tc>
      </w:tr>
      <w:tr w:rsidR="00F84F8F" w:rsidRPr="00F84F8F" w14:paraId="2A15E4D7" w14:textId="77777777" w:rsidTr="00832A81">
        <w:trPr>
          <w:cantSplit/>
          <w:trHeight w:val="144"/>
        </w:trPr>
        <w:tc>
          <w:tcPr>
            <w:tcW w:w="4395" w:type="dxa"/>
            <w:tcBorders>
              <w:top w:val="nil"/>
              <w:left w:val="nil"/>
              <w:bottom w:val="nil"/>
              <w:right w:val="nil"/>
            </w:tcBorders>
            <w:shd w:val="clear" w:color="auto" w:fill="auto"/>
            <w:tcMar>
              <w:top w:w="72" w:type="dxa"/>
              <w:left w:w="144" w:type="dxa"/>
              <w:bottom w:w="72" w:type="dxa"/>
              <w:right w:w="144" w:type="dxa"/>
            </w:tcMar>
            <w:hideMark/>
          </w:tcPr>
          <w:p w14:paraId="3649763D" w14:textId="77777777" w:rsidR="00832A81" w:rsidRPr="00F84F8F" w:rsidRDefault="00832A81" w:rsidP="003126D2">
            <w:pPr>
              <w:rPr>
                <w:b/>
                <w:color w:val="000000" w:themeColor="text1"/>
                <w:sz w:val="22"/>
                <w:szCs w:val="22"/>
              </w:rPr>
            </w:pPr>
            <w:r w:rsidRPr="00F84F8F">
              <w:rPr>
                <w:b/>
                <w:color w:val="000000" w:themeColor="text1"/>
                <w:sz w:val="22"/>
                <w:szCs w:val="22"/>
              </w:rPr>
              <w:t xml:space="preserve">Hippocampus (dentate gyrus) </w:t>
            </w:r>
          </w:p>
        </w:tc>
        <w:tc>
          <w:tcPr>
            <w:tcW w:w="1984" w:type="dxa"/>
            <w:tcBorders>
              <w:top w:val="nil"/>
              <w:left w:val="nil"/>
              <w:bottom w:val="nil"/>
              <w:right w:val="nil"/>
            </w:tcBorders>
            <w:shd w:val="clear" w:color="auto" w:fill="auto"/>
            <w:tcMar>
              <w:top w:w="72" w:type="dxa"/>
              <w:left w:w="144" w:type="dxa"/>
              <w:bottom w:w="72" w:type="dxa"/>
              <w:right w:w="144" w:type="dxa"/>
            </w:tcMar>
            <w:hideMark/>
          </w:tcPr>
          <w:p w14:paraId="3B49D10F" w14:textId="77777777" w:rsidR="00832A81" w:rsidRPr="00F84F8F" w:rsidRDefault="00832A81" w:rsidP="003126D2">
            <w:pPr>
              <w:jc w:val="center"/>
              <w:rPr>
                <w:b/>
                <w:color w:val="000000" w:themeColor="text1"/>
                <w:sz w:val="22"/>
                <w:szCs w:val="22"/>
              </w:rPr>
            </w:pPr>
            <w:r w:rsidRPr="00F84F8F">
              <w:rPr>
                <w:b/>
                <w:color w:val="000000" w:themeColor="text1"/>
                <w:sz w:val="22"/>
                <w:szCs w:val="22"/>
              </w:rPr>
              <w:t>-</w:t>
            </w:r>
          </w:p>
        </w:tc>
        <w:tc>
          <w:tcPr>
            <w:tcW w:w="1843" w:type="dxa"/>
            <w:tcBorders>
              <w:top w:val="nil"/>
              <w:left w:val="nil"/>
              <w:bottom w:val="nil"/>
              <w:right w:val="nil"/>
            </w:tcBorders>
            <w:shd w:val="clear" w:color="auto" w:fill="auto"/>
            <w:tcMar>
              <w:top w:w="72" w:type="dxa"/>
              <w:left w:w="144" w:type="dxa"/>
              <w:bottom w:w="72" w:type="dxa"/>
              <w:right w:w="144" w:type="dxa"/>
            </w:tcMar>
            <w:hideMark/>
          </w:tcPr>
          <w:p w14:paraId="19E6108E" w14:textId="77777777" w:rsidR="00832A81" w:rsidRPr="00F84F8F" w:rsidRDefault="00832A81" w:rsidP="003126D2">
            <w:pPr>
              <w:jc w:val="center"/>
              <w:rPr>
                <w:b/>
                <w:color w:val="000000" w:themeColor="text1"/>
                <w:sz w:val="22"/>
                <w:szCs w:val="22"/>
              </w:rPr>
            </w:pPr>
            <w:r w:rsidRPr="00F84F8F">
              <w:rPr>
                <w:b/>
                <w:color w:val="000000" w:themeColor="text1"/>
                <w:sz w:val="22"/>
                <w:szCs w:val="22"/>
              </w:rPr>
              <w:t>-</w:t>
            </w:r>
          </w:p>
        </w:tc>
      </w:tr>
      <w:tr w:rsidR="00F84F8F" w:rsidRPr="00F84F8F" w14:paraId="12F3EDB3" w14:textId="77777777" w:rsidTr="00832A81">
        <w:trPr>
          <w:cantSplit/>
          <w:trHeight w:val="144"/>
        </w:trPr>
        <w:tc>
          <w:tcPr>
            <w:tcW w:w="4395" w:type="dxa"/>
            <w:tcBorders>
              <w:top w:val="nil"/>
              <w:left w:val="nil"/>
              <w:bottom w:val="nil"/>
              <w:right w:val="nil"/>
            </w:tcBorders>
            <w:shd w:val="clear" w:color="auto" w:fill="auto"/>
            <w:tcMar>
              <w:top w:w="72" w:type="dxa"/>
              <w:left w:w="144" w:type="dxa"/>
              <w:bottom w:w="72" w:type="dxa"/>
              <w:right w:w="144" w:type="dxa"/>
            </w:tcMar>
            <w:hideMark/>
          </w:tcPr>
          <w:p w14:paraId="24F8CA00" w14:textId="77777777" w:rsidR="00832A81" w:rsidRPr="00F84F8F" w:rsidRDefault="00832A81" w:rsidP="003126D2">
            <w:pPr>
              <w:rPr>
                <w:b/>
                <w:color w:val="000000" w:themeColor="text1"/>
                <w:sz w:val="22"/>
                <w:szCs w:val="22"/>
              </w:rPr>
            </w:pPr>
            <w:r w:rsidRPr="00F84F8F">
              <w:rPr>
                <w:b/>
                <w:color w:val="000000" w:themeColor="text1"/>
                <w:sz w:val="22"/>
                <w:szCs w:val="22"/>
              </w:rPr>
              <w:t xml:space="preserve">Central </w:t>
            </w:r>
            <w:proofErr w:type="spellStart"/>
            <w:r w:rsidRPr="00F84F8F">
              <w:rPr>
                <w:b/>
                <w:color w:val="000000" w:themeColor="text1"/>
                <w:sz w:val="22"/>
                <w:szCs w:val="22"/>
              </w:rPr>
              <w:t>Amygdalar</w:t>
            </w:r>
            <w:proofErr w:type="spellEnd"/>
            <w:r w:rsidRPr="00F84F8F">
              <w:rPr>
                <w:b/>
                <w:color w:val="000000" w:themeColor="text1"/>
                <w:sz w:val="22"/>
                <w:szCs w:val="22"/>
              </w:rPr>
              <w:t xml:space="preserve"> nucleus</w:t>
            </w:r>
          </w:p>
        </w:tc>
        <w:tc>
          <w:tcPr>
            <w:tcW w:w="1984" w:type="dxa"/>
            <w:tcBorders>
              <w:top w:val="nil"/>
              <w:left w:val="nil"/>
              <w:bottom w:val="nil"/>
              <w:right w:val="nil"/>
            </w:tcBorders>
            <w:shd w:val="clear" w:color="auto" w:fill="auto"/>
            <w:tcMar>
              <w:top w:w="72" w:type="dxa"/>
              <w:left w:w="144" w:type="dxa"/>
              <w:bottom w:w="72" w:type="dxa"/>
              <w:right w:w="144" w:type="dxa"/>
            </w:tcMar>
            <w:hideMark/>
          </w:tcPr>
          <w:p w14:paraId="776A16D2" w14:textId="77777777" w:rsidR="00832A81" w:rsidRPr="00F84F8F" w:rsidRDefault="00832A81" w:rsidP="003126D2">
            <w:pPr>
              <w:jc w:val="center"/>
              <w:rPr>
                <w:b/>
                <w:color w:val="000000" w:themeColor="text1"/>
                <w:sz w:val="22"/>
                <w:szCs w:val="22"/>
              </w:rPr>
            </w:pPr>
            <w:r w:rsidRPr="00F84F8F">
              <w:rPr>
                <w:b/>
                <w:color w:val="000000" w:themeColor="text1"/>
                <w:sz w:val="22"/>
                <w:szCs w:val="22"/>
              </w:rPr>
              <w:t>-</w:t>
            </w:r>
          </w:p>
        </w:tc>
        <w:tc>
          <w:tcPr>
            <w:tcW w:w="1843" w:type="dxa"/>
            <w:tcBorders>
              <w:top w:val="nil"/>
              <w:left w:val="nil"/>
              <w:bottom w:val="nil"/>
              <w:right w:val="nil"/>
            </w:tcBorders>
            <w:shd w:val="clear" w:color="auto" w:fill="auto"/>
            <w:tcMar>
              <w:top w:w="72" w:type="dxa"/>
              <w:left w:w="144" w:type="dxa"/>
              <w:bottom w:w="72" w:type="dxa"/>
              <w:right w:w="144" w:type="dxa"/>
            </w:tcMar>
            <w:hideMark/>
          </w:tcPr>
          <w:p w14:paraId="3BFA78AA" w14:textId="77777777" w:rsidR="00832A81" w:rsidRPr="00F84F8F" w:rsidRDefault="00832A81" w:rsidP="003126D2">
            <w:pPr>
              <w:jc w:val="center"/>
              <w:rPr>
                <w:b/>
                <w:color w:val="000000" w:themeColor="text1"/>
                <w:sz w:val="22"/>
                <w:szCs w:val="22"/>
              </w:rPr>
            </w:pPr>
            <w:r w:rsidRPr="00F84F8F">
              <w:rPr>
                <w:b/>
                <w:color w:val="000000" w:themeColor="text1"/>
                <w:sz w:val="22"/>
                <w:szCs w:val="22"/>
              </w:rPr>
              <w:t>+++</w:t>
            </w:r>
          </w:p>
        </w:tc>
      </w:tr>
      <w:tr w:rsidR="00F84F8F" w:rsidRPr="00F84F8F" w14:paraId="0E79C3F1" w14:textId="77777777" w:rsidTr="00832A81">
        <w:trPr>
          <w:cantSplit/>
          <w:trHeight w:val="144"/>
        </w:trPr>
        <w:tc>
          <w:tcPr>
            <w:tcW w:w="4395" w:type="dxa"/>
            <w:tcBorders>
              <w:top w:val="nil"/>
              <w:left w:val="nil"/>
              <w:bottom w:val="nil"/>
              <w:right w:val="nil"/>
            </w:tcBorders>
            <w:shd w:val="clear" w:color="auto" w:fill="auto"/>
            <w:tcMar>
              <w:top w:w="72" w:type="dxa"/>
              <w:left w:w="144" w:type="dxa"/>
              <w:bottom w:w="72" w:type="dxa"/>
              <w:right w:w="144" w:type="dxa"/>
            </w:tcMar>
            <w:hideMark/>
          </w:tcPr>
          <w:p w14:paraId="32F29AA2" w14:textId="77777777" w:rsidR="00832A81" w:rsidRPr="00F84F8F" w:rsidRDefault="00832A81" w:rsidP="003126D2">
            <w:pPr>
              <w:rPr>
                <w:b/>
                <w:color w:val="000000" w:themeColor="text1"/>
                <w:sz w:val="22"/>
                <w:szCs w:val="22"/>
              </w:rPr>
            </w:pPr>
            <w:r w:rsidRPr="00F84F8F">
              <w:rPr>
                <w:b/>
                <w:color w:val="000000" w:themeColor="text1"/>
                <w:sz w:val="22"/>
                <w:szCs w:val="22"/>
              </w:rPr>
              <w:t xml:space="preserve">Basolateral </w:t>
            </w:r>
            <w:proofErr w:type="spellStart"/>
            <w:r w:rsidRPr="00F84F8F">
              <w:rPr>
                <w:b/>
                <w:color w:val="000000" w:themeColor="text1"/>
                <w:sz w:val="22"/>
                <w:szCs w:val="22"/>
              </w:rPr>
              <w:t>Amygdalar</w:t>
            </w:r>
            <w:proofErr w:type="spellEnd"/>
            <w:r w:rsidRPr="00F84F8F">
              <w:rPr>
                <w:b/>
                <w:color w:val="000000" w:themeColor="text1"/>
                <w:sz w:val="22"/>
                <w:szCs w:val="22"/>
              </w:rPr>
              <w:t xml:space="preserve"> nucleus</w:t>
            </w:r>
          </w:p>
        </w:tc>
        <w:tc>
          <w:tcPr>
            <w:tcW w:w="1984" w:type="dxa"/>
            <w:tcBorders>
              <w:top w:val="nil"/>
              <w:left w:val="nil"/>
              <w:bottom w:val="nil"/>
              <w:right w:val="nil"/>
            </w:tcBorders>
            <w:shd w:val="clear" w:color="auto" w:fill="auto"/>
            <w:tcMar>
              <w:top w:w="72" w:type="dxa"/>
              <w:left w:w="144" w:type="dxa"/>
              <w:bottom w:w="72" w:type="dxa"/>
              <w:right w:w="144" w:type="dxa"/>
            </w:tcMar>
            <w:hideMark/>
          </w:tcPr>
          <w:p w14:paraId="202311F2" w14:textId="77777777" w:rsidR="00832A81" w:rsidRPr="00F84F8F" w:rsidRDefault="00832A81" w:rsidP="003126D2">
            <w:pPr>
              <w:jc w:val="center"/>
              <w:rPr>
                <w:b/>
                <w:color w:val="000000" w:themeColor="text1"/>
                <w:sz w:val="22"/>
                <w:szCs w:val="22"/>
              </w:rPr>
            </w:pPr>
            <w:r w:rsidRPr="00F84F8F">
              <w:rPr>
                <w:b/>
                <w:color w:val="000000" w:themeColor="text1"/>
                <w:sz w:val="22"/>
                <w:szCs w:val="22"/>
              </w:rPr>
              <w:t>+</w:t>
            </w:r>
          </w:p>
        </w:tc>
        <w:tc>
          <w:tcPr>
            <w:tcW w:w="1843" w:type="dxa"/>
            <w:tcBorders>
              <w:top w:val="nil"/>
              <w:left w:val="nil"/>
              <w:bottom w:val="nil"/>
              <w:right w:val="nil"/>
            </w:tcBorders>
            <w:shd w:val="clear" w:color="auto" w:fill="auto"/>
            <w:tcMar>
              <w:top w:w="72" w:type="dxa"/>
              <w:left w:w="144" w:type="dxa"/>
              <w:bottom w:w="72" w:type="dxa"/>
              <w:right w:w="144" w:type="dxa"/>
            </w:tcMar>
            <w:hideMark/>
          </w:tcPr>
          <w:p w14:paraId="7C742343" w14:textId="77777777" w:rsidR="00832A81" w:rsidRPr="00F84F8F" w:rsidRDefault="00832A81" w:rsidP="003126D2">
            <w:pPr>
              <w:jc w:val="center"/>
              <w:rPr>
                <w:b/>
                <w:color w:val="000000" w:themeColor="text1"/>
                <w:sz w:val="22"/>
                <w:szCs w:val="22"/>
              </w:rPr>
            </w:pPr>
            <w:r w:rsidRPr="00F84F8F">
              <w:rPr>
                <w:b/>
                <w:color w:val="000000" w:themeColor="text1"/>
                <w:sz w:val="22"/>
                <w:szCs w:val="22"/>
              </w:rPr>
              <w:t>+</w:t>
            </w:r>
          </w:p>
        </w:tc>
      </w:tr>
      <w:tr w:rsidR="00F84F8F" w:rsidRPr="00F84F8F" w14:paraId="44E73A01" w14:textId="77777777" w:rsidTr="00832A81">
        <w:trPr>
          <w:cantSplit/>
          <w:trHeight w:val="144"/>
        </w:trPr>
        <w:tc>
          <w:tcPr>
            <w:tcW w:w="4395" w:type="dxa"/>
            <w:tcBorders>
              <w:top w:val="nil"/>
              <w:left w:val="nil"/>
              <w:bottom w:val="nil"/>
              <w:right w:val="nil"/>
            </w:tcBorders>
            <w:shd w:val="clear" w:color="auto" w:fill="auto"/>
            <w:tcMar>
              <w:top w:w="72" w:type="dxa"/>
              <w:left w:w="144" w:type="dxa"/>
              <w:bottom w:w="72" w:type="dxa"/>
              <w:right w:w="144" w:type="dxa"/>
            </w:tcMar>
            <w:hideMark/>
          </w:tcPr>
          <w:p w14:paraId="705EBF1A" w14:textId="77777777" w:rsidR="00832A81" w:rsidRPr="00F84F8F" w:rsidRDefault="00832A81" w:rsidP="003126D2">
            <w:pPr>
              <w:rPr>
                <w:b/>
                <w:color w:val="000000" w:themeColor="text1"/>
                <w:sz w:val="22"/>
                <w:szCs w:val="22"/>
              </w:rPr>
            </w:pPr>
            <w:r w:rsidRPr="00F84F8F">
              <w:rPr>
                <w:b/>
                <w:color w:val="000000" w:themeColor="text1"/>
                <w:sz w:val="22"/>
                <w:szCs w:val="22"/>
              </w:rPr>
              <w:t xml:space="preserve">Cortical </w:t>
            </w:r>
            <w:proofErr w:type="spellStart"/>
            <w:r w:rsidRPr="00F84F8F">
              <w:rPr>
                <w:b/>
                <w:color w:val="000000" w:themeColor="text1"/>
                <w:sz w:val="22"/>
                <w:szCs w:val="22"/>
              </w:rPr>
              <w:t>Amygdalar</w:t>
            </w:r>
            <w:proofErr w:type="spellEnd"/>
            <w:r w:rsidRPr="00F84F8F">
              <w:rPr>
                <w:b/>
                <w:color w:val="000000" w:themeColor="text1"/>
                <w:sz w:val="22"/>
                <w:szCs w:val="22"/>
              </w:rPr>
              <w:t xml:space="preserve"> nucleus</w:t>
            </w:r>
          </w:p>
        </w:tc>
        <w:tc>
          <w:tcPr>
            <w:tcW w:w="1984" w:type="dxa"/>
            <w:tcBorders>
              <w:top w:val="nil"/>
              <w:left w:val="nil"/>
              <w:bottom w:val="nil"/>
              <w:right w:val="nil"/>
            </w:tcBorders>
            <w:shd w:val="clear" w:color="auto" w:fill="auto"/>
            <w:tcMar>
              <w:top w:w="72" w:type="dxa"/>
              <w:left w:w="144" w:type="dxa"/>
              <w:bottom w:w="72" w:type="dxa"/>
              <w:right w:w="144" w:type="dxa"/>
            </w:tcMar>
            <w:hideMark/>
          </w:tcPr>
          <w:p w14:paraId="7DD63E61" w14:textId="77777777" w:rsidR="00832A81" w:rsidRPr="00F84F8F" w:rsidRDefault="00832A81" w:rsidP="003126D2">
            <w:pPr>
              <w:jc w:val="center"/>
              <w:rPr>
                <w:b/>
                <w:color w:val="000000" w:themeColor="text1"/>
                <w:sz w:val="22"/>
                <w:szCs w:val="22"/>
              </w:rPr>
            </w:pPr>
            <w:r w:rsidRPr="00F84F8F">
              <w:rPr>
                <w:b/>
                <w:color w:val="000000" w:themeColor="text1"/>
                <w:sz w:val="22"/>
                <w:szCs w:val="22"/>
              </w:rPr>
              <w:t>-</w:t>
            </w:r>
          </w:p>
        </w:tc>
        <w:tc>
          <w:tcPr>
            <w:tcW w:w="1843" w:type="dxa"/>
            <w:tcBorders>
              <w:top w:val="nil"/>
              <w:left w:val="nil"/>
              <w:bottom w:val="nil"/>
              <w:right w:val="nil"/>
            </w:tcBorders>
            <w:shd w:val="clear" w:color="auto" w:fill="auto"/>
            <w:tcMar>
              <w:top w:w="72" w:type="dxa"/>
              <w:left w:w="144" w:type="dxa"/>
              <w:bottom w:w="72" w:type="dxa"/>
              <w:right w:w="144" w:type="dxa"/>
            </w:tcMar>
            <w:hideMark/>
          </w:tcPr>
          <w:p w14:paraId="1F240BD9" w14:textId="77777777" w:rsidR="00832A81" w:rsidRPr="00F84F8F" w:rsidRDefault="00832A81" w:rsidP="003126D2">
            <w:pPr>
              <w:jc w:val="center"/>
              <w:rPr>
                <w:b/>
                <w:color w:val="000000" w:themeColor="text1"/>
                <w:sz w:val="22"/>
                <w:szCs w:val="22"/>
              </w:rPr>
            </w:pPr>
            <w:r w:rsidRPr="00F84F8F">
              <w:rPr>
                <w:b/>
                <w:color w:val="000000" w:themeColor="text1"/>
                <w:sz w:val="22"/>
                <w:szCs w:val="22"/>
              </w:rPr>
              <w:t>+</w:t>
            </w:r>
          </w:p>
        </w:tc>
      </w:tr>
      <w:tr w:rsidR="00F84F8F" w:rsidRPr="00F84F8F" w14:paraId="505A686C" w14:textId="77777777" w:rsidTr="00832A81">
        <w:trPr>
          <w:cantSplit/>
          <w:trHeight w:val="144"/>
        </w:trPr>
        <w:tc>
          <w:tcPr>
            <w:tcW w:w="4395" w:type="dxa"/>
            <w:tcBorders>
              <w:top w:val="nil"/>
              <w:left w:val="nil"/>
              <w:bottom w:val="nil"/>
              <w:right w:val="nil"/>
            </w:tcBorders>
            <w:shd w:val="clear" w:color="auto" w:fill="auto"/>
            <w:tcMar>
              <w:top w:w="72" w:type="dxa"/>
              <w:left w:w="144" w:type="dxa"/>
              <w:bottom w:w="72" w:type="dxa"/>
              <w:right w:w="144" w:type="dxa"/>
            </w:tcMar>
          </w:tcPr>
          <w:p w14:paraId="75A91EB6" w14:textId="77777777" w:rsidR="00832A81" w:rsidRPr="00F84F8F" w:rsidRDefault="00832A81" w:rsidP="003126D2">
            <w:pPr>
              <w:rPr>
                <w:b/>
                <w:color w:val="000000" w:themeColor="text1"/>
                <w:sz w:val="22"/>
                <w:szCs w:val="22"/>
              </w:rPr>
            </w:pPr>
            <w:r w:rsidRPr="00F84F8F">
              <w:rPr>
                <w:b/>
                <w:color w:val="000000" w:themeColor="text1"/>
                <w:sz w:val="22"/>
                <w:szCs w:val="22"/>
              </w:rPr>
              <w:t xml:space="preserve">Medial </w:t>
            </w:r>
            <w:proofErr w:type="spellStart"/>
            <w:r w:rsidRPr="00F84F8F">
              <w:rPr>
                <w:b/>
                <w:color w:val="000000" w:themeColor="text1"/>
                <w:sz w:val="22"/>
                <w:szCs w:val="22"/>
              </w:rPr>
              <w:t>Amygdalar</w:t>
            </w:r>
            <w:proofErr w:type="spellEnd"/>
            <w:r w:rsidRPr="00F84F8F">
              <w:rPr>
                <w:b/>
                <w:color w:val="000000" w:themeColor="text1"/>
                <w:sz w:val="22"/>
                <w:szCs w:val="22"/>
              </w:rPr>
              <w:t xml:space="preserve"> nucleus</w:t>
            </w:r>
          </w:p>
        </w:tc>
        <w:tc>
          <w:tcPr>
            <w:tcW w:w="1984" w:type="dxa"/>
            <w:tcBorders>
              <w:top w:val="nil"/>
              <w:left w:val="nil"/>
              <w:bottom w:val="nil"/>
              <w:right w:val="nil"/>
            </w:tcBorders>
            <w:shd w:val="clear" w:color="auto" w:fill="auto"/>
            <w:tcMar>
              <w:top w:w="72" w:type="dxa"/>
              <w:left w:w="144" w:type="dxa"/>
              <w:bottom w:w="72" w:type="dxa"/>
              <w:right w:w="144" w:type="dxa"/>
            </w:tcMar>
          </w:tcPr>
          <w:p w14:paraId="740C30F6" w14:textId="77777777" w:rsidR="00832A81" w:rsidRPr="00F84F8F" w:rsidRDefault="00832A81" w:rsidP="003126D2">
            <w:pPr>
              <w:jc w:val="center"/>
              <w:rPr>
                <w:b/>
                <w:color w:val="000000" w:themeColor="text1"/>
                <w:sz w:val="22"/>
                <w:szCs w:val="22"/>
              </w:rPr>
            </w:pPr>
            <w:r w:rsidRPr="00F84F8F">
              <w:rPr>
                <w:b/>
                <w:color w:val="000000" w:themeColor="text1"/>
                <w:sz w:val="22"/>
                <w:szCs w:val="22"/>
              </w:rPr>
              <w:t>-</w:t>
            </w:r>
          </w:p>
        </w:tc>
        <w:tc>
          <w:tcPr>
            <w:tcW w:w="1843" w:type="dxa"/>
            <w:tcBorders>
              <w:top w:val="nil"/>
              <w:left w:val="nil"/>
              <w:bottom w:val="nil"/>
              <w:right w:val="nil"/>
            </w:tcBorders>
            <w:shd w:val="clear" w:color="auto" w:fill="auto"/>
            <w:tcMar>
              <w:top w:w="72" w:type="dxa"/>
              <w:left w:w="144" w:type="dxa"/>
              <w:bottom w:w="72" w:type="dxa"/>
              <w:right w:w="144" w:type="dxa"/>
            </w:tcMar>
          </w:tcPr>
          <w:p w14:paraId="12BF4F85" w14:textId="77777777" w:rsidR="00832A81" w:rsidRPr="00F84F8F" w:rsidRDefault="00832A81" w:rsidP="003126D2">
            <w:pPr>
              <w:jc w:val="center"/>
              <w:rPr>
                <w:b/>
                <w:color w:val="000000" w:themeColor="text1"/>
                <w:sz w:val="22"/>
                <w:szCs w:val="22"/>
              </w:rPr>
            </w:pPr>
            <w:r w:rsidRPr="00F84F8F">
              <w:rPr>
                <w:b/>
                <w:color w:val="000000" w:themeColor="text1"/>
                <w:sz w:val="22"/>
                <w:szCs w:val="22"/>
              </w:rPr>
              <w:t>+</w:t>
            </w:r>
          </w:p>
        </w:tc>
      </w:tr>
      <w:tr w:rsidR="00F84F8F" w:rsidRPr="00F84F8F" w14:paraId="61ADA01A" w14:textId="77777777" w:rsidTr="00832A81">
        <w:trPr>
          <w:cantSplit/>
          <w:trHeight w:val="144"/>
        </w:trPr>
        <w:tc>
          <w:tcPr>
            <w:tcW w:w="4395" w:type="dxa"/>
            <w:tcBorders>
              <w:top w:val="nil"/>
              <w:left w:val="nil"/>
              <w:bottom w:val="single" w:sz="8" w:space="0" w:color="000000"/>
              <w:right w:val="nil"/>
            </w:tcBorders>
            <w:shd w:val="clear" w:color="auto" w:fill="auto"/>
            <w:tcMar>
              <w:top w:w="72" w:type="dxa"/>
              <w:left w:w="144" w:type="dxa"/>
              <w:bottom w:w="72" w:type="dxa"/>
              <w:right w:w="144" w:type="dxa"/>
            </w:tcMar>
            <w:hideMark/>
          </w:tcPr>
          <w:p w14:paraId="3764DF89" w14:textId="77777777" w:rsidR="00832A81" w:rsidRPr="00F84F8F" w:rsidRDefault="00832A81" w:rsidP="003126D2">
            <w:pPr>
              <w:rPr>
                <w:b/>
                <w:color w:val="000000" w:themeColor="text1"/>
                <w:sz w:val="22"/>
                <w:szCs w:val="22"/>
              </w:rPr>
            </w:pPr>
            <w:r w:rsidRPr="00F84F8F">
              <w:rPr>
                <w:b/>
                <w:color w:val="000000" w:themeColor="text1"/>
                <w:sz w:val="22"/>
                <w:szCs w:val="22"/>
              </w:rPr>
              <w:t>Piriform cortex</w:t>
            </w:r>
          </w:p>
        </w:tc>
        <w:tc>
          <w:tcPr>
            <w:tcW w:w="1984" w:type="dxa"/>
            <w:tcBorders>
              <w:top w:val="nil"/>
              <w:left w:val="nil"/>
              <w:bottom w:val="single" w:sz="8" w:space="0" w:color="000000"/>
              <w:right w:val="nil"/>
            </w:tcBorders>
            <w:shd w:val="clear" w:color="auto" w:fill="auto"/>
            <w:tcMar>
              <w:top w:w="72" w:type="dxa"/>
              <w:left w:w="144" w:type="dxa"/>
              <w:bottom w:w="72" w:type="dxa"/>
              <w:right w:w="144" w:type="dxa"/>
            </w:tcMar>
            <w:hideMark/>
          </w:tcPr>
          <w:p w14:paraId="33E05E9E" w14:textId="77777777" w:rsidR="00832A81" w:rsidRPr="00F84F8F" w:rsidRDefault="00832A81" w:rsidP="003126D2">
            <w:pPr>
              <w:jc w:val="center"/>
              <w:rPr>
                <w:b/>
                <w:color w:val="000000" w:themeColor="text1"/>
                <w:sz w:val="22"/>
                <w:szCs w:val="22"/>
              </w:rPr>
            </w:pPr>
            <w:r w:rsidRPr="00F84F8F">
              <w:rPr>
                <w:b/>
                <w:color w:val="000000" w:themeColor="text1"/>
                <w:sz w:val="22"/>
                <w:szCs w:val="22"/>
              </w:rPr>
              <w:t>+</w:t>
            </w:r>
          </w:p>
        </w:tc>
        <w:tc>
          <w:tcPr>
            <w:tcW w:w="1843" w:type="dxa"/>
            <w:tcBorders>
              <w:top w:val="nil"/>
              <w:left w:val="nil"/>
              <w:bottom w:val="single" w:sz="8" w:space="0" w:color="000000"/>
              <w:right w:val="nil"/>
            </w:tcBorders>
            <w:shd w:val="clear" w:color="auto" w:fill="auto"/>
            <w:tcMar>
              <w:top w:w="72" w:type="dxa"/>
              <w:left w:w="144" w:type="dxa"/>
              <w:bottom w:w="72" w:type="dxa"/>
              <w:right w:w="144" w:type="dxa"/>
            </w:tcMar>
            <w:hideMark/>
          </w:tcPr>
          <w:p w14:paraId="419A90B1" w14:textId="77777777" w:rsidR="00832A81" w:rsidRPr="00F84F8F" w:rsidRDefault="00832A81" w:rsidP="003126D2">
            <w:pPr>
              <w:jc w:val="center"/>
              <w:rPr>
                <w:b/>
                <w:color w:val="000000" w:themeColor="text1"/>
                <w:sz w:val="22"/>
                <w:szCs w:val="22"/>
              </w:rPr>
            </w:pPr>
            <w:r w:rsidRPr="00F84F8F">
              <w:rPr>
                <w:b/>
                <w:color w:val="000000" w:themeColor="text1"/>
                <w:sz w:val="22"/>
                <w:szCs w:val="22"/>
              </w:rPr>
              <w:t>++</w:t>
            </w:r>
          </w:p>
        </w:tc>
      </w:tr>
    </w:tbl>
    <w:p w14:paraId="03455843" w14:textId="521071E7" w:rsidR="00A82DC0" w:rsidRPr="00F84F8F" w:rsidRDefault="00A82DC0">
      <w:pPr>
        <w:widowControl/>
        <w:rPr>
          <w:rFonts w:cstheme="minorHAnsi"/>
          <w:color w:val="000000" w:themeColor="text1"/>
          <w:sz w:val="22"/>
          <w:szCs w:val="22"/>
        </w:rPr>
      </w:pPr>
    </w:p>
    <w:tbl>
      <w:tblPr>
        <w:tblW w:w="8080" w:type="dxa"/>
        <w:tblCellMar>
          <w:left w:w="0" w:type="dxa"/>
          <w:right w:w="0" w:type="dxa"/>
        </w:tblCellMar>
        <w:tblLook w:val="0420" w:firstRow="1" w:lastRow="0" w:firstColumn="0" w:lastColumn="0" w:noHBand="0" w:noVBand="1"/>
      </w:tblPr>
      <w:tblGrid>
        <w:gridCol w:w="4395"/>
        <w:gridCol w:w="1984"/>
        <w:gridCol w:w="1701"/>
      </w:tblGrid>
      <w:tr w:rsidR="00F84F8F" w:rsidRPr="00F84F8F" w14:paraId="14D25B88" w14:textId="77777777" w:rsidTr="00A82DC0">
        <w:trPr>
          <w:trHeight w:val="288"/>
        </w:trPr>
        <w:tc>
          <w:tcPr>
            <w:tcW w:w="4395" w:type="dxa"/>
            <w:tcBorders>
              <w:top w:val="single" w:sz="8" w:space="0" w:color="000000"/>
              <w:left w:val="nil"/>
              <w:bottom w:val="single" w:sz="8" w:space="0" w:color="000000"/>
              <w:right w:val="nil"/>
            </w:tcBorders>
            <w:shd w:val="clear" w:color="auto" w:fill="auto"/>
            <w:tcMar>
              <w:top w:w="72" w:type="dxa"/>
              <w:left w:w="144" w:type="dxa"/>
              <w:bottom w:w="72" w:type="dxa"/>
              <w:right w:w="144" w:type="dxa"/>
            </w:tcMar>
            <w:hideMark/>
          </w:tcPr>
          <w:p w14:paraId="58B92B0C" w14:textId="6129261A" w:rsidR="00A82DC0" w:rsidRPr="00F84F8F" w:rsidRDefault="00A82DC0" w:rsidP="003126D2">
            <w:pPr>
              <w:rPr>
                <w:color w:val="000000" w:themeColor="text1"/>
                <w:sz w:val="22"/>
                <w:szCs w:val="22"/>
              </w:rPr>
            </w:pPr>
            <w:r w:rsidRPr="00F84F8F">
              <w:rPr>
                <w:color w:val="000000" w:themeColor="text1"/>
                <w:sz w:val="22"/>
                <w:szCs w:val="22"/>
              </w:rPr>
              <w:t>Brain region</w:t>
            </w:r>
            <w:r w:rsidR="009B2DF0" w:rsidRPr="00F84F8F">
              <w:rPr>
                <w:color w:val="000000" w:themeColor="text1"/>
                <w:sz w:val="22"/>
                <w:szCs w:val="22"/>
              </w:rPr>
              <w:t xml:space="preserve"> (</w:t>
            </w:r>
            <w:proofErr w:type="gramStart"/>
            <w:r w:rsidR="009B2DF0" w:rsidRPr="00F84F8F">
              <w:rPr>
                <w:color w:val="000000" w:themeColor="text1"/>
                <w:sz w:val="22"/>
                <w:szCs w:val="22"/>
              </w:rPr>
              <w:t>Bregma:-</w:t>
            </w:r>
            <w:proofErr w:type="gramEnd"/>
            <w:r w:rsidR="009B2DF0" w:rsidRPr="00F84F8F">
              <w:rPr>
                <w:color w:val="000000" w:themeColor="text1"/>
                <w:sz w:val="22"/>
                <w:szCs w:val="22"/>
              </w:rPr>
              <w:t>2.7,-3)</w:t>
            </w:r>
          </w:p>
        </w:tc>
        <w:tc>
          <w:tcPr>
            <w:tcW w:w="1984" w:type="dxa"/>
            <w:tcBorders>
              <w:top w:val="single" w:sz="8" w:space="0" w:color="000000"/>
              <w:left w:val="nil"/>
              <w:bottom w:val="single" w:sz="8" w:space="0" w:color="000000"/>
              <w:right w:val="nil"/>
            </w:tcBorders>
            <w:shd w:val="clear" w:color="auto" w:fill="auto"/>
            <w:tcMar>
              <w:top w:w="72" w:type="dxa"/>
              <w:left w:w="144" w:type="dxa"/>
              <w:bottom w:w="72" w:type="dxa"/>
              <w:right w:w="144" w:type="dxa"/>
            </w:tcMar>
            <w:hideMark/>
          </w:tcPr>
          <w:p w14:paraId="52B54785" w14:textId="77777777" w:rsidR="00A82DC0" w:rsidRPr="00F84F8F" w:rsidRDefault="00A82DC0" w:rsidP="003126D2">
            <w:pPr>
              <w:rPr>
                <w:color w:val="000000" w:themeColor="text1"/>
                <w:sz w:val="22"/>
                <w:szCs w:val="22"/>
              </w:rPr>
            </w:pPr>
            <w:r w:rsidRPr="00F84F8F">
              <w:rPr>
                <w:color w:val="000000" w:themeColor="text1"/>
                <w:sz w:val="22"/>
                <w:szCs w:val="22"/>
              </w:rPr>
              <w:t>WT Control</w:t>
            </w:r>
          </w:p>
        </w:tc>
        <w:tc>
          <w:tcPr>
            <w:tcW w:w="1701" w:type="dxa"/>
            <w:tcBorders>
              <w:top w:val="single" w:sz="8" w:space="0" w:color="000000"/>
              <w:left w:val="nil"/>
              <w:bottom w:val="single" w:sz="8" w:space="0" w:color="000000"/>
              <w:right w:val="nil"/>
            </w:tcBorders>
            <w:shd w:val="clear" w:color="auto" w:fill="auto"/>
            <w:tcMar>
              <w:top w:w="72" w:type="dxa"/>
              <w:left w:w="144" w:type="dxa"/>
              <w:bottom w:w="72" w:type="dxa"/>
              <w:right w:w="144" w:type="dxa"/>
            </w:tcMar>
            <w:hideMark/>
          </w:tcPr>
          <w:p w14:paraId="0F85A332" w14:textId="77777777" w:rsidR="00A82DC0" w:rsidRPr="00F84F8F" w:rsidRDefault="00A82DC0" w:rsidP="003126D2">
            <w:pPr>
              <w:rPr>
                <w:color w:val="000000" w:themeColor="text1"/>
                <w:sz w:val="22"/>
                <w:szCs w:val="22"/>
              </w:rPr>
            </w:pPr>
            <w:r w:rsidRPr="00F84F8F">
              <w:rPr>
                <w:color w:val="000000" w:themeColor="text1"/>
                <w:sz w:val="22"/>
                <w:szCs w:val="22"/>
              </w:rPr>
              <w:t>Ultrasound</w:t>
            </w:r>
          </w:p>
        </w:tc>
      </w:tr>
      <w:tr w:rsidR="00F84F8F" w:rsidRPr="00F84F8F" w14:paraId="06C27F05" w14:textId="77777777" w:rsidTr="00A82DC0">
        <w:trPr>
          <w:trHeight w:val="230"/>
        </w:trPr>
        <w:tc>
          <w:tcPr>
            <w:tcW w:w="4395" w:type="dxa"/>
            <w:tcBorders>
              <w:top w:val="single" w:sz="8" w:space="0" w:color="000000"/>
              <w:left w:val="nil"/>
              <w:bottom w:val="nil"/>
              <w:right w:val="nil"/>
            </w:tcBorders>
            <w:shd w:val="clear" w:color="auto" w:fill="auto"/>
            <w:tcMar>
              <w:top w:w="72" w:type="dxa"/>
              <w:left w:w="144" w:type="dxa"/>
              <w:bottom w:w="72" w:type="dxa"/>
              <w:right w:w="144" w:type="dxa"/>
            </w:tcMar>
            <w:hideMark/>
          </w:tcPr>
          <w:p w14:paraId="650E23E1" w14:textId="77777777" w:rsidR="00A82DC0" w:rsidRPr="00F84F8F" w:rsidRDefault="00A82DC0" w:rsidP="003126D2">
            <w:pPr>
              <w:rPr>
                <w:b/>
                <w:bCs/>
                <w:color w:val="000000" w:themeColor="text1"/>
                <w:sz w:val="22"/>
                <w:szCs w:val="22"/>
              </w:rPr>
            </w:pPr>
            <w:proofErr w:type="spellStart"/>
            <w:r w:rsidRPr="00F84F8F">
              <w:rPr>
                <w:b/>
                <w:bCs/>
                <w:color w:val="000000" w:themeColor="text1"/>
                <w:sz w:val="22"/>
                <w:szCs w:val="22"/>
              </w:rPr>
              <w:t>Retrosplenial</w:t>
            </w:r>
            <w:proofErr w:type="spellEnd"/>
            <w:r w:rsidRPr="00F84F8F">
              <w:rPr>
                <w:b/>
                <w:bCs/>
                <w:color w:val="000000" w:themeColor="text1"/>
                <w:sz w:val="22"/>
                <w:szCs w:val="22"/>
              </w:rPr>
              <w:t xml:space="preserve"> area</w:t>
            </w:r>
          </w:p>
        </w:tc>
        <w:tc>
          <w:tcPr>
            <w:tcW w:w="1984" w:type="dxa"/>
            <w:tcBorders>
              <w:top w:val="single" w:sz="8" w:space="0" w:color="000000"/>
              <w:left w:val="nil"/>
              <w:bottom w:val="nil"/>
              <w:right w:val="nil"/>
            </w:tcBorders>
            <w:shd w:val="clear" w:color="auto" w:fill="auto"/>
            <w:tcMar>
              <w:top w:w="72" w:type="dxa"/>
              <w:left w:w="144" w:type="dxa"/>
              <w:bottom w:w="72" w:type="dxa"/>
              <w:right w:w="144" w:type="dxa"/>
            </w:tcMar>
            <w:hideMark/>
          </w:tcPr>
          <w:p w14:paraId="6A8366C5" w14:textId="77777777" w:rsidR="00A82DC0" w:rsidRPr="00F84F8F" w:rsidRDefault="00A82DC0" w:rsidP="003126D2">
            <w:pPr>
              <w:rPr>
                <w:b/>
                <w:bCs/>
                <w:color w:val="000000" w:themeColor="text1"/>
                <w:sz w:val="22"/>
                <w:szCs w:val="22"/>
              </w:rPr>
            </w:pPr>
            <w:r w:rsidRPr="00F84F8F">
              <w:rPr>
                <w:b/>
                <w:bCs/>
                <w:color w:val="000000" w:themeColor="text1"/>
                <w:sz w:val="22"/>
                <w:szCs w:val="22"/>
              </w:rPr>
              <w:t>-</w:t>
            </w:r>
          </w:p>
        </w:tc>
        <w:tc>
          <w:tcPr>
            <w:tcW w:w="1701" w:type="dxa"/>
            <w:tcBorders>
              <w:top w:val="single" w:sz="8" w:space="0" w:color="000000"/>
              <w:left w:val="nil"/>
              <w:bottom w:val="nil"/>
              <w:right w:val="nil"/>
            </w:tcBorders>
            <w:shd w:val="clear" w:color="auto" w:fill="auto"/>
            <w:tcMar>
              <w:top w:w="72" w:type="dxa"/>
              <w:left w:w="144" w:type="dxa"/>
              <w:bottom w:w="72" w:type="dxa"/>
              <w:right w:w="144" w:type="dxa"/>
            </w:tcMar>
            <w:hideMark/>
          </w:tcPr>
          <w:p w14:paraId="4E0A9352" w14:textId="77777777" w:rsidR="00A82DC0" w:rsidRPr="00F84F8F" w:rsidRDefault="00A82DC0" w:rsidP="003126D2">
            <w:pPr>
              <w:rPr>
                <w:b/>
                <w:bCs/>
                <w:color w:val="000000" w:themeColor="text1"/>
                <w:sz w:val="22"/>
                <w:szCs w:val="22"/>
              </w:rPr>
            </w:pPr>
            <w:r w:rsidRPr="00F84F8F">
              <w:rPr>
                <w:b/>
                <w:bCs/>
                <w:color w:val="000000" w:themeColor="text1"/>
                <w:sz w:val="22"/>
                <w:szCs w:val="22"/>
              </w:rPr>
              <w:t>+</w:t>
            </w:r>
          </w:p>
        </w:tc>
      </w:tr>
      <w:tr w:rsidR="00F84F8F" w:rsidRPr="00F84F8F" w14:paraId="24319CB0" w14:textId="77777777" w:rsidTr="00A82DC0">
        <w:trPr>
          <w:trHeight w:val="230"/>
        </w:trPr>
        <w:tc>
          <w:tcPr>
            <w:tcW w:w="4395" w:type="dxa"/>
            <w:tcBorders>
              <w:top w:val="nil"/>
              <w:left w:val="nil"/>
              <w:bottom w:val="nil"/>
              <w:right w:val="nil"/>
            </w:tcBorders>
            <w:shd w:val="clear" w:color="auto" w:fill="auto"/>
            <w:tcMar>
              <w:top w:w="72" w:type="dxa"/>
              <w:left w:w="144" w:type="dxa"/>
              <w:bottom w:w="72" w:type="dxa"/>
              <w:right w:w="144" w:type="dxa"/>
            </w:tcMar>
            <w:hideMark/>
          </w:tcPr>
          <w:p w14:paraId="6E8F8834" w14:textId="77777777" w:rsidR="00A82DC0" w:rsidRPr="00F84F8F" w:rsidRDefault="00A82DC0" w:rsidP="003126D2">
            <w:pPr>
              <w:rPr>
                <w:b/>
                <w:bCs/>
                <w:color w:val="000000" w:themeColor="text1"/>
                <w:sz w:val="22"/>
                <w:szCs w:val="22"/>
              </w:rPr>
            </w:pPr>
            <w:r w:rsidRPr="00F84F8F">
              <w:rPr>
                <w:b/>
                <w:bCs/>
                <w:color w:val="000000" w:themeColor="text1"/>
                <w:sz w:val="22"/>
                <w:szCs w:val="22"/>
              </w:rPr>
              <w:t>Cortex (Visual area)</w:t>
            </w:r>
          </w:p>
        </w:tc>
        <w:tc>
          <w:tcPr>
            <w:tcW w:w="1984" w:type="dxa"/>
            <w:tcBorders>
              <w:top w:val="nil"/>
              <w:left w:val="nil"/>
              <w:bottom w:val="nil"/>
              <w:right w:val="nil"/>
            </w:tcBorders>
            <w:shd w:val="clear" w:color="auto" w:fill="auto"/>
            <w:tcMar>
              <w:top w:w="72" w:type="dxa"/>
              <w:left w:w="144" w:type="dxa"/>
              <w:bottom w:w="72" w:type="dxa"/>
              <w:right w:w="144" w:type="dxa"/>
            </w:tcMar>
            <w:hideMark/>
          </w:tcPr>
          <w:p w14:paraId="1369253C" w14:textId="77777777" w:rsidR="00A82DC0" w:rsidRPr="00F84F8F" w:rsidRDefault="00A82DC0" w:rsidP="003126D2">
            <w:pPr>
              <w:rPr>
                <w:b/>
                <w:bCs/>
                <w:color w:val="000000" w:themeColor="text1"/>
                <w:sz w:val="22"/>
                <w:szCs w:val="22"/>
              </w:rPr>
            </w:pPr>
            <w:r w:rsidRPr="00F84F8F">
              <w:rPr>
                <w:b/>
                <w:bCs/>
                <w:color w:val="000000" w:themeColor="text1"/>
                <w:sz w:val="22"/>
                <w:szCs w:val="22"/>
              </w:rPr>
              <w:t>-</w:t>
            </w:r>
          </w:p>
        </w:tc>
        <w:tc>
          <w:tcPr>
            <w:tcW w:w="1701" w:type="dxa"/>
            <w:tcBorders>
              <w:top w:val="nil"/>
              <w:left w:val="nil"/>
              <w:bottom w:val="nil"/>
              <w:right w:val="nil"/>
            </w:tcBorders>
            <w:shd w:val="clear" w:color="auto" w:fill="auto"/>
            <w:tcMar>
              <w:top w:w="72" w:type="dxa"/>
              <w:left w:w="144" w:type="dxa"/>
              <w:bottom w:w="72" w:type="dxa"/>
              <w:right w:w="144" w:type="dxa"/>
            </w:tcMar>
            <w:hideMark/>
          </w:tcPr>
          <w:p w14:paraId="43C62977" w14:textId="77777777" w:rsidR="00A82DC0" w:rsidRPr="00F84F8F" w:rsidRDefault="00A82DC0" w:rsidP="003126D2">
            <w:pPr>
              <w:rPr>
                <w:b/>
                <w:bCs/>
                <w:color w:val="000000" w:themeColor="text1"/>
                <w:sz w:val="22"/>
                <w:szCs w:val="22"/>
              </w:rPr>
            </w:pPr>
            <w:r w:rsidRPr="00F84F8F">
              <w:rPr>
                <w:b/>
                <w:bCs/>
                <w:color w:val="000000" w:themeColor="text1"/>
                <w:sz w:val="22"/>
                <w:szCs w:val="22"/>
              </w:rPr>
              <w:t>+</w:t>
            </w:r>
          </w:p>
        </w:tc>
      </w:tr>
      <w:tr w:rsidR="00F84F8F" w:rsidRPr="00F84F8F" w14:paraId="54E22ED4" w14:textId="77777777" w:rsidTr="00A82DC0">
        <w:trPr>
          <w:trHeight w:val="230"/>
        </w:trPr>
        <w:tc>
          <w:tcPr>
            <w:tcW w:w="4395" w:type="dxa"/>
            <w:tcBorders>
              <w:top w:val="nil"/>
              <w:left w:val="nil"/>
              <w:bottom w:val="nil"/>
              <w:right w:val="nil"/>
            </w:tcBorders>
            <w:shd w:val="clear" w:color="auto" w:fill="auto"/>
            <w:tcMar>
              <w:top w:w="72" w:type="dxa"/>
              <w:left w:w="144" w:type="dxa"/>
              <w:bottom w:w="72" w:type="dxa"/>
              <w:right w:w="144" w:type="dxa"/>
            </w:tcMar>
          </w:tcPr>
          <w:p w14:paraId="1E54D957" w14:textId="77777777" w:rsidR="00A82DC0" w:rsidRPr="00F84F8F" w:rsidRDefault="00A82DC0" w:rsidP="00A82DC0">
            <w:pPr>
              <w:pStyle w:val="afd"/>
              <w:widowControl w:val="0"/>
              <w:numPr>
                <w:ilvl w:val="0"/>
                <w:numId w:val="8"/>
              </w:numPr>
              <w:suppressAutoHyphens w:val="0"/>
              <w:spacing w:line="240" w:lineRule="auto"/>
              <w:rPr>
                <w:sz w:val="22"/>
                <w:szCs w:val="22"/>
              </w:rPr>
            </w:pPr>
            <w:r w:rsidRPr="00F84F8F">
              <w:rPr>
                <w:sz w:val="22"/>
                <w:szCs w:val="22"/>
              </w:rPr>
              <w:t>Anteromedial visual area</w:t>
            </w:r>
          </w:p>
        </w:tc>
        <w:tc>
          <w:tcPr>
            <w:tcW w:w="1984" w:type="dxa"/>
            <w:tcBorders>
              <w:top w:val="nil"/>
              <w:left w:val="nil"/>
              <w:bottom w:val="nil"/>
              <w:right w:val="nil"/>
            </w:tcBorders>
            <w:shd w:val="clear" w:color="auto" w:fill="auto"/>
            <w:tcMar>
              <w:top w:w="72" w:type="dxa"/>
              <w:left w:w="144" w:type="dxa"/>
              <w:bottom w:w="72" w:type="dxa"/>
              <w:right w:w="144" w:type="dxa"/>
            </w:tcMar>
          </w:tcPr>
          <w:p w14:paraId="3822AA6F" w14:textId="77777777" w:rsidR="00A82DC0" w:rsidRPr="00F84F8F" w:rsidRDefault="00A82DC0" w:rsidP="003126D2">
            <w:pPr>
              <w:rPr>
                <w:b/>
                <w:color w:val="000000" w:themeColor="text1"/>
                <w:sz w:val="22"/>
                <w:szCs w:val="22"/>
              </w:rPr>
            </w:pPr>
            <w:r w:rsidRPr="00F84F8F">
              <w:rPr>
                <w:b/>
                <w:color w:val="000000" w:themeColor="text1"/>
                <w:sz w:val="22"/>
                <w:szCs w:val="22"/>
              </w:rPr>
              <w:t>-</w:t>
            </w:r>
          </w:p>
        </w:tc>
        <w:tc>
          <w:tcPr>
            <w:tcW w:w="1701" w:type="dxa"/>
            <w:tcBorders>
              <w:top w:val="nil"/>
              <w:left w:val="nil"/>
              <w:bottom w:val="nil"/>
              <w:right w:val="nil"/>
            </w:tcBorders>
            <w:shd w:val="clear" w:color="auto" w:fill="auto"/>
            <w:tcMar>
              <w:top w:w="72" w:type="dxa"/>
              <w:left w:w="144" w:type="dxa"/>
              <w:bottom w:w="72" w:type="dxa"/>
              <w:right w:w="144" w:type="dxa"/>
            </w:tcMar>
          </w:tcPr>
          <w:p w14:paraId="24F13746" w14:textId="77777777" w:rsidR="00A82DC0" w:rsidRPr="00F84F8F" w:rsidRDefault="00A82DC0" w:rsidP="003126D2">
            <w:pPr>
              <w:rPr>
                <w:b/>
                <w:color w:val="000000" w:themeColor="text1"/>
                <w:sz w:val="22"/>
                <w:szCs w:val="22"/>
              </w:rPr>
            </w:pPr>
            <w:r w:rsidRPr="00F84F8F">
              <w:rPr>
                <w:b/>
                <w:color w:val="000000" w:themeColor="text1"/>
                <w:sz w:val="22"/>
                <w:szCs w:val="22"/>
              </w:rPr>
              <w:t>+</w:t>
            </w:r>
          </w:p>
        </w:tc>
      </w:tr>
      <w:tr w:rsidR="00F84F8F" w:rsidRPr="00F84F8F" w14:paraId="20254E7F" w14:textId="77777777" w:rsidTr="00A82DC0">
        <w:trPr>
          <w:trHeight w:val="230"/>
        </w:trPr>
        <w:tc>
          <w:tcPr>
            <w:tcW w:w="4395" w:type="dxa"/>
            <w:tcBorders>
              <w:top w:val="nil"/>
              <w:left w:val="nil"/>
              <w:bottom w:val="nil"/>
              <w:right w:val="nil"/>
            </w:tcBorders>
            <w:shd w:val="clear" w:color="auto" w:fill="auto"/>
            <w:tcMar>
              <w:top w:w="72" w:type="dxa"/>
              <w:left w:w="144" w:type="dxa"/>
              <w:bottom w:w="72" w:type="dxa"/>
              <w:right w:w="144" w:type="dxa"/>
            </w:tcMar>
          </w:tcPr>
          <w:p w14:paraId="042B4FEA" w14:textId="77777777" w:rsidR="00A82DC0" w:rsidRPr="00F84F8F" w:rsidRDefault="00A82DC0" w:rsidP="00A82DC0">
            <w:pPr>
              <w:pStyle w:val="afd"/>
              <w:widowControl w:val="0"/>
              <w:numPr>
                <w:ilvl w:val="0"/>
                <w:numId w:val="8"/>
              </w:numPr>
              <w:suppressAutoHyphens w:val="0"/>
              <w:spacing w:line="240" w:lineRule="auto"/>
              <w:rPr>
                <w:sz w:val="22"/>
                <w:szCs w:val="22"/>
              </w:rPr>
            </w:pPr>
            <w:r w:rsidRPr="00F84F8F">
              <w:rPr>
                <w:sz w:val="22"/>
                <w:szCs w:val="22"/>
              </w:rPr>
              <w:lastRenderedPageBreak/>
              <w:t>Primary visual area</w:t>
            </w:r>
          </w:p>
        </w:tc>
        <w:tc>
          <w:tcPr>
            <w:tcW w:w="1984" w:type="dxa"/>
            <w:tcBorders>
              <w:top w:val="nil"/>
              <w:left w:val="nil"/>
              <w:bottom w:val="nil"/>
              <w:right w:val="nil"/>
            </w:tcBorders>
            <w:shd w:val="clear" w:color="auto" w:fill="auto"/>
            <w:tcMar>
              <w:top w:w="72" w:type="dxa"/>
              <w:left w:w="144" w:type="dxa"/>
              <w:bottom w:w="72" w:type="dxa"/>
              <w:right w:w="144" w:type="dxa"/>
            </w:tcMar>
          </w:tcPr>
          <w:p w14:paraId="0CA56FC5" w14:textId="77777777" w:rsidR="00A82DC0" w:rsidRPr="00F84F8F" w:rsidRDefault="00A82DC0" w:rsidP="003126D2">
            <w:pPr>
              <w:rPr>
                <w:b/>
                <w:color w:val="000000" w:themeColor="text1"/>
                <w:sz w:val="22"/>
                <w:szCs w:val="22"/>
              </w:rPr>
            </w:pPr>
            <w:r w:rsidRPr="00F84F8F">
              <w:rPr>
                <w:b/>
                <w:color w:val="000000" w:themeColor="text1"/>
                <w:sz w:val="22"/>
                <w:szCs w:val="22"/>
              </w:rPr>
              <w:t>-</w:t>
            </w:r>
          </w:p>
        </w:tc>
        <w:tc>
          <w:tcPr>
            <w:tcW w:w="1701" w:type="dxa"/>
            <w:tcBorders>
              <w:top w:val="nil"/>
              <w:left w:val="nil"/>
              <w:bottom w:val="nil"/>
              <w:right w:val="nil"/>
            </w:tcBorders>
            <w:shd w:val="clear" w:color="auto" w:fill="auto"/>
            <w:tcMar>
              <w:top w:w="72" w:type="dxa"/>
              <w:left w:w="144" w:type="dxa"/>
              <w:bottom w:w="72" w:type="dxa"/>
              <w:right w:w="144" w:type="dxa"/>
            </w:tcMar>
          </w:tcPr>
          <w:p w14:paraId="41BD8F0A" w14:textId="77777777" w:rsidR="00A82DC0" w:rsidRPr="00F84F8F" w:rsidRDefault="00A82DC0" w:rsidP="003126D2">
            <w:pPr>
              <w:rPr>
                <w:b/>
                <w:color w:val="000000" w:themeColor="text1"/>
                <w:sz w:val="22"/>
                <w:szCs w:val="22"/>
              </w:rPr>
            </w:pPr>
            <w:r w:rsidRPr="00F84F8F">
              <w:rPr>
                <w:b/>
                <w:color w:val="000000" w:themeColor="text1"/>
                <w:sz w:val="22"/>
                <w:szCs w:val="22"/>
              </w:rPr>
              <w:t>+</w:t>
            </w:r>
          </w:p>
        </w:tc>
      </w:tr>
      <w:tr w:rsidR="00F84F8F" w:rsidRPr="00F84F8F" w14:paraId="37232372" w14:textId="77777777" w:rsidTr="00A82DC0">
        <w:trPr>
          <w:trHeight w:val="230"/>
        </w:trPr>
        <w:tc>
          <w:tcPr>
            <w:tcW w:w="4395" w:type="dxa"/>
            <w:tcBorders>
              <w:top w:val="nil"/>
              <w:left w:val="nil"/>
              <w:bottom w:val="nil"/>
              <w:right w:val="nil"/>
            </w:tcBorders>
            <w:shd w:val="clear" w:color="auto" w:fill="auto"/>
            <w:tcMar>
              <w:top w:w="72" w:type="dxa"/>
              <w:left w:w="144" w:type="dxa"/>
              <w:bottom w:w="72" w:type="dxa"/>
              <w:right w:w="144" w:type="dxa"/>
            </w:tcMar>
          </w:tcPr>
          <w:p w14:paraId="52412C23" w14:textId="77777777" w:rsidR="00A82DC0" w:rsidRPr="00F84F8F" w:rsidRDefault="00A82DC0" w:rsidP="00A82DC0">
            <w:pPr>
              <w:pStyle w:val="afd"/>
              <w:widowControl w:val="0"/>
              <w:numPr>
                <w:ilvl w:val="0"/>
                <w:numId w:val="8"/>
              </w:numPr>
              <w:suppressAutoHyphens w:val="0"/>
              <w:spacing w:line="240" w:lineRule="auto"/>
              <w:rPr>
                <w:sz w:val="22"/>
                <w:szCs w:val="22"/>
              </w:rPr>
            </w:pPr>
            <w:proofErr w:type="spellStart"/>
            <w:r w:rsidRPr="00F84F8F">
              <w:rPr>
                <w:sz w:val="22"/>
                <w:szCs w:val="22"/>
              </w:rPr>
              <w:t>Amterolateral</w:t>
            </w:r>
            <w:proofErr w:type="spellEnd"/>
            <w:r w:rsidRPr="00F84F8F">
              <w:rPr>
                <w:sz w:val="22"/>
                <w:szCs w:val="22"/>
              </w:rPr>
              <w:t xml:space="preserve"> visual area</w:t>
            </w:r>
          </w:p>
        </w:tc>
        <w:tc>
          <w:tcPr>
            <w:tcW w:w="1984" w:type="dxa"/>
            <w:tcBorders>
              <w:top w:val="nil"/>
              <w:left w:val="nil"/>
              <w:bottom w:val="nil"/>
              <w:right w:val="nil"/>
            </w:tcBorders>
            <w:shd w:val="clear" w:color="auto" w:fill="auto"/>
            <w:tcMar>
              <w:top w:w="72" w:type="dxa"/>
              <w:left w:w="144" w:type="dxa"/>
              <w:bottom w:w="72" w:type="dxa"/>
              <w:right w:w="144" w:type="dxa"/>
            </w:tcMar>
          </w:tcPr>
          <w:p w14:paraId="294717ED" w14:textId="77777777" w:rsidR="00A82DC0" w:rsidRPr="00F84F8F" w:rsidRDefault="00A82DC0" w:rsidP="003126D2">
            <w:pPr>
              <w:rPr>
                <w:b/>
                <w:color w:val="000000" w:themeColor="text1"/>
                <w:sz w:val="22"/>
                <w:szCs w:val="22"/>
              </w:rPr>
            </w:pPr>
            <w:r w:rsidRPr="00F84F8F">
              <w:rPr>
                <w:b/>
                <w:color w:val="000000" w:themeColor="text1"/>
                <w:sz w:val="22"/>
                <w:szCs w:val="22"/>
              </w:rPr>
              <w:t>-</w:t>
            </w:r>
          </w:p>
        </w:tc>
        <w:tc>
          <w:tcPr>
            <w:tcW w:w="1701" w:type="dxa"/>
            <w:tcBorders>
              <w:top w:val="nil"/>
              <w:left w:val="nil"/>
              <w:bottom w:val="nil"/>
              <w:right w:val="nil"/>
            </w:tcBorders>
            <w:shd w:val="clear" w:color="auto" w:fill="auto"/>
            <w:tcMar>
              <w:top w:w="72" w:type="dxa"/>
              <w:left w:w="144" w:type="dxa"/>
              <w:bottom w:w="72" w:type="dxa"/>
              <w:right w:w="144" w:type="dxa"/>
            </w:tcMar>
          </w:tcPr>
          <w:p w14:paraId="276DB771" w14:textId="77777777" w:rsidR="00A82DC0" w:rsidRPr="00F84F8F" w:rsidRDefault="00A82DC0" w:rsidP="003126D2">
            <w:pPr>
              <w:rPr>
                <w:b/>
                <w:color w:val="000000" w:themeColor="text1"/>
                <w:sz w:val="22"/>
                <w:szCs w:val="22"/>
              </w:rPr>
            </w:pPr>
            <w:r w:rsidRPr="00F84F8F">
              <w:rPr>
                <w:b/>
                <w:color w:val="000000" w:themeColor="text1"/>
                <w:sz w:val="22"/>
                <w:szCs w:val="22"/>
              </w:rPr>
              <w:t>+</w:t>
            </w:r>
          </w:p>
        </w:tc>
      </w:tr>
      <w:tr w:rsidR="00F84F8F" w:rsidRPr="00F84F8F" w14:paraId="6CE33110" w14:textId="77777777" w:rsidTr="00A82DC0">
        <w:trPr>
          <w:trHeight w:val="230"/>
        </w:trPr>
        <w:tc>
          <w:tcPr>
            <w:tcW w:w="4395" w:type="dxa"/>
            <w:tcBorders>
              <w:top w:val="nil"/>
              <w:left w:val="nil"/>
              <w:bottom w:val="nil"/>
              <w:right w:val="nil"/>
            </w:tcBorders>
            <w:shd w:val="clear" w:color="auto" w:fill="auto"/>
            <w:tcMar>
              <w:top w:w="72" w:type="dxa"/>
              <w:left w:w="144" w:type="dxa"/>
              <w:bottom w:w="72" w:type="dxa"/>
              <w:right w:w="144" w:type="dxa"/>
            </w:tcMar>
          </w:tcPr>
          <w:p w14:paraId="5A13AB7F" w14:textId="77777777" w:rsidR="00A82DC0" w:rsidRPr="00F84F8F" w:rsidRDefault="00A82DC0" w:rsidP="003126D2">
            <w:pPr>
              <w:rPr>
                <w:b/>
                <w:bCs/>
                <w:color w:val="000000" w:themeColor="text1"/>
                <w:sz w:val="22"/>
                <w:szCs w:val="22"/>
              </w:rPr>
            </w:pPr>
            <w:r w:rsidRPr="00F84F8F">
              <w:rPr>
                <w:b/>
                <w:bCs/>
                <w:color w:val="000000" w:themeColor="text1"/>
                <w:sz w:val="22"/>
                <w:szCs w:val="22"/>
              </w:rPr>
              <w:t>Cortex (Posterior parietal association areas)</w:t>
            </w:r>
          </w:p>
        </w:tc>
        <w:tc>
          <w:tcPr>
            <w:tcW w:w="1984" w:type="dxa"/>
            <w:tcBorders>
              <w:top w:val="nil"/>
              <w:left w:val="nil"/>
              <w:bottom w:val="nil"/>
              <w:right w:val="nil"/>
            </w:tcBorders>
            <w:shd w:val="clear" w:color="auto" w:fill="auto"/>
            <w:tcMar>
              <w:top w:w="72" w:type="dxa"/>
              <w:left w:w="144" w:type="dxa"/>
              <w:bottom w:w="72" w:type="dxa"/>
              <w:right w:w="144" w:type="dxa"/>
            </w:tcMar>
          </w:tcPr>
          <w:p w14:paraId="3FA7143C" w14:textId="77777777" w:rsidR="00A82DC0" w:rsidRPr="00F84F8F" w:rsidRDefault="00A82DC0" w:rsidP="003126D2">
            <w:pPr>
              <w:rPr>
                <w:b/>
                <w:bCs/>
                <w:color w:val="000000" w:themeColor="text1"/>
                <w:sz w:val="22"/>
                <w:szCs w:val="22"/>
              </w:rPr>
            </w:pPr>
            <w:r w:rsidRPr="00F84F8F">
              <w:rPr>
                <w:b/>
                <w:bCs/>
                <w:color w:val="000000" w:themeColor="text1"/>
                <w:sz w:val="22"/>
                <w:szCs w:val="22"/>
              </w:rPr>
              <w:t>+</w:t>
            </w:r>
          </w:p>
        </w:tc>
        <w:tc>
          <w:tcPr>
            <w:tcW w:w="1701" w:type="dxa"/>
            <w:tcBorders>
              <w:top w:val="nil"/>
              <w:left w:val="nil"/>
              <w:bottom w:val="nil"/>
              <w:right w:val="nil"/>
            </w:tcBorders>
            <w:shd w:val="clear" w:color="auto" w:fill="auto"/>
            <w:tcMar>
              <w:top w:w="72" w:type="dxa"/>
              <w:left w:w="144" w:type="dxa"/>
              <w:bottom w:w="72" w:type="dxa"/>
              <w:right w:w="144" w:type="dxa"/>
            </w:tcMar>
          </w:tcPr>
          <w:p w14:paraId="07C00742" w14:textId="77777777" w:rsidR="00A82DC0" w:rsidRPr="00F84F8F" w:rsidRDefault="00A82DC0" w:rsidP="003126D2">
            <w:pPr>
              <w:rPr>
                <w:b/>
                <w:bCs/>
                <w:color w:val="000000" w:themeColor="text1"/>
                <w:sz w:val="22"/>
                <w:szCs w:val="22"/>
              </w:rPr>
            </w:pPr>
            <w:r w:rsidRPr="00F84F8F">
              <w:rPr>
                <w:b/>
                <w:bCs/>
                <w:color w:val="000000" w:themeColor="text1"/>
                <w:sz w:val="22"/>
                <w:szCs w:val="22"/>
              </w:rPr>
              <w:t>+</w:t>
            </w:r>
          </w:p>
        </w:tc>
      </w:tr>
      <w:tr w:rsidR="00F84F8F" w:rsidRPr="00F84F8F" w14:paraId="4BEA923F" w14:textId="77777777" w:rsidTr="00A82DC0">
        <w:trPr>
          <w:trHeight w:val="230"/>
        </w:trPr>
        <w:tc>
          <w:tcPr>
            <w:tcW w:w="4395" w:type="dxa"/>
            <w:tcBorders>
              <w:top w:val="nil"/>
              <w:left w:val="nil"/>
              <w:bottom w:val="nil"/>
              <w:right w:val="nil"/>
            </w:tcBorders>
            <w:shd w:val="clear" w:color="auto" w:fill="auto"/>
            <w:tcMar>
              <w:top w:w="72" w:type="dxa"/>
              <w:left w:w="144" w:type="dxa"/>
              <w:bottom w:w="72" w:type="dxa"/>
              <w:right w:w="144" w:type="dxa"/>
            </w:tcMar>
            <w:hideMark/>
          </w:tcPr>
          <w:p w14:paraId="62DE1498" w14:textId="77777777" w:rsidR="00A82DC0" w:rsidRPr="00F84F8F" w:rsidRDefault="00A82DC0" w:rsidP="003126D2">
            <w:pPr>
              <w:rPr>
                <w:b/>
                <w:bCs/>
                <w:color w:val="000000" w:themeColor="text1"/>
                <w:sz w:val="22"/>
                <w:szCs w:val="22"/>
              </w:rPr>
            </w:pPr>
            <w:r w:rsidRPr="00F84F8F">
              <w:rPr>
                <w:b/>
                <w:bCs/>
                <w:color w:val="000000" w:themeColor="text1"/>
                <w:sz w:val="22"/>
                <w:szCs w:val="22"/>
              </w:rPr>
              <w:t>Cortex (Auditory area)</w:t>
            </w:r>
          </w:p>
        </w:tc>
        <w:tc>
          <w:tcPr>
            <w:tcW w:w="1984" w:type="dxa"/>
            <w:tcBorders>
              <w:top w:val="nil"/>
              <w:left w:val="nil"/>
              <w:bottom w:val="nil"/>
              <w:right w:val="nil"/>
            </w:tcBorders>
            <w:shd w:val="clear" w:color="auto" w:fill="auto"/>
            <w:tcMar>
              <w:top w:w="72" w:type="dxa"/>
              <w:left w:w="144" w:type="dxa"/>
              <w:bottom w:w="72" w:type="dxa"/>
              <w:right w:w="144" w:type="dxa"/>
            </w:tcMar>
            <w:hideMark/>
          </w:tcPr>
          <w:p w14:paraId="7CC8E6B4" w14:textId="77777777" w:rsidR="00A82DC0" w:rsidRPr="00F84F8F" w:rsidRDefault="00A82DC0" w:rsidP="003126D2">
            <w:pPr>
              <w:rPr>
                <w:b/>
                <w:bCs/>
                <w:color w:val="000000" w:themeColor="text1"/>
                <w:sz w:val="22"/>
                <w:szCs w:val="22"/>
              </w:rPr>
            </w:pPr>
            <w:r w:rsidRPr="00F84F8F">
              <w:rPr>
                <w:b/>
                <w:bCs/>
                <w:color w:val="000000" w:themeColor="text1"/>
                <w:sz w:val="22"/>
                <w:szCs w:val="22"/>
              </w:rPr>
              <w:t>-</w:t>
            </w:r>
          </w:p>
        </w:tc>
        <w:tc>
          <w:tcPr>
            <w:tcW w:w="1701" w:type="dxa"/>
            <w:tcBorders>
              <w:top w:val="nil"/>
              <w:left w:val="nil"/>
              <w:bottom w:val="nil"/>
              <w:right w:val="nil"/>
            </w:tcBorders>
            <w:shd w:val="clear" w:color="auto" w:fill="auto"/>
            <w:tcMar>
              <w:top w:w="72" w:type="dxa"/>
              <w:left w:w="144" w:type="dxa"/>
              <w:bottom w:w="72" w:type="dxa"/>
              <w:right w:w="144" w:type="dxa"/>
            </w:tcMar>
            <w:hideMark/>
          </w:tcPr>
          <w:p w14:paraId="42477F47" w14:textId="77777777" w:rsidR="00A82DC0" w:rsidRPr="00F84F8F" w:rsidRDefault="00A82DC0" w:rsidP="003126D2">
            <w:pPr>
              <w:rPr>
                <w:b/>
                <w:bCs/>
                <w:color w:val="000000" w:themeColor="text1"/>
                <w:sz w:val="22"/>
                <w:szCs w:val="22"/>
              </w:rPr>
            </w:pPr>
            <w:r w:rsidRPr="00F84F8F">
              <w:rPr>
                <w:b/>
                <w:bCs/>
                <w:color w:val="000000" w:themeColor="text1"/>
                <w:sz w:val="22"/>
                <w:szCs w:val="22"/>
              </w:rPr>
              <w:t>++</w:t>
            </w:r>
          </w:p>
        </w:tc>
      </w:tr>
      <w:tr w:rsidR="00F84F8F" w:rsidRPr="00F84F8F" w14:paraId="1E2125A6" w14:textId="77777777" w:rsidTr="00A82DC0">
        <w:trPr>
          <w:trHeight w:val="230"/>
        </w:trPr>
        <w:tc>
          <w:tcPr>
            <w:tcW w:w="4395" w:type="dxa"/>
            <w:tcBorders>
              <w:top w:val="nil"/>
              <w:left w:val="nil"/>
              <w:bottom w:val="nil"/>
              <w:right w:val="nil"/>
            </w:tcBorders>
            <w:shd w:val="clear" w:color="auto" w:fill="auto"/>
            <w:tcMar>
              <w:top w:w="72" w:type="dxa"/>
              <w:left w:w="144" w:type="dxa"/>
              <w:bottom w:w="72" w:type="dxa"/>
              <w:right w:w="144" w:type="dxa"/>
            </w:tcMar>
          </w:tcPr>
          <w:p w14:paraId="00F9515C" w14:textId="77777777" w:rsidR="00A82DC0" w:rsidRPr="00F84F8F" w:rsidRDefault="00A82DC0" w:rsidP="00A82DC0">
            <w:pPr>
              <w:pStyle w:val="afd"/>
              <w:widowControl w:val="0"/>
              <w:numPr>
                <w:ilvl w:val="0"/>
                <w:numId w:val="8"/>
              </w:numPr>
              <w:suppressAutoHyphens w:val="0"/>
              <w:spacing w:line="240" w:lineRule="auto"/>
              <w:rPr>
                <w:b/>
                <w:bCs/>
                <w:sz w:val="22"/>
                <w:szCs w:val="22"/>
              </w:rPr>
            </w:pPr>
            <w:r w:rsidRPr="00F84F8F">
              <w:rPr>
                <w:b/>
                <w:bCs/>
                <w:sz w:val="22"/>
                <w:szCs w:val="22"/>
              </w:rPr>
              <w:t>Dorsal auditory area</w:t>
            </w:r>
          </w:p>
        </w:tc>
        <w:tc>
          <w:tcPr>
            <w:tcW w:w="1984" w:type="dxa"/>
            <w:tcBorders>
              <w:top w:val="nil"/>
              <w:left w:val="nil"/>
              <w:bottom w:val="nil"/>
              <w:right w:val="nil"/>
            </w:tcBorders>
            <w:shd w:val="clear" w:color="auto" w:fill="auto"/>
            <w:tcMar>
              <w:top w:w="72" w:type="dxa"/>
              <w:left w:w="144" w:type="dxa"/>
              <w:bottom w:w="72" w:type="dxa"/>
              <w:right w:w="144" w:type="dxa"/>
            </w:tcMar>
          </w:tcPr>
          <w:p w14:paraId="77B2DB0F" w14:textId="77777777" w:rsidR="00A82DC0" w:rsidRPr="00F84F8F" w:rsidRDefault="00A82DC0" w:rsidP="003126D2">
            <w:pPr>
              <w:rPr>
                <w:b/>
                <w:bCs/>
                <w:color w:val="000000" w:themeColor="text1"/>
                <w:sz w:val="22"/>
                <w:szCs w:val="22"/>
              </w:rPr>
            </w:pPr>
            <w:r w:rsidRPr="00F84F8F">
              <w:rPr>
                <w:b/>
                <w:bCs/>
                <w:color w:val="000000" w:themeColor="text1"/>
                <w:sz w:val="22"/>
                <w:szCs w:val="22"/>
              </w:rPr>
              <w:t>-</w:t>
            </w:r>
          </w:p>
        </w:tc>
        <w:tc>
          <w:tcPr>
            <w:tcW w:w="1701" w:type="dxa"/>
            <w:tcBorders>
              <w:top w:val="nil"/>
              <w:left w:val="nil"/>
              <w:bottom w:val="nil"/>
              <w:right w:val="nil"/>
            </w:tcBorders>
            <w:shd w:val="clear" w:color="auto" w:fill="auto"/>
            <w:tcMar>
              <w:top w:w="72" w:type="dxa"/>
              <w:left w:w="144" w:type="dxa"/>
              <w:bottom w:w="72" w:type="dxa"/>
              <w:right w:w="144" w:type="dxa"/>
            </w:tcMar>
          </w:tcPr>
          <w:p w14:paraId="238AC7D6" w14:textId="77777777" w:rsidR="00A82DC0" w:rsidRPr="00F84F8F" w:rsidRDefault="00A82DC0" w:rsidP="003126D2">
            <w:pPr>
              <w:rPr>
                <w:b/>
                <w:bCs/>
                <w:color w:val="000000" w:themeColor="text1"/>
                <w:sz w:val="22"/>
                <w:szCs w:val="22"/>
              </w:rPr>
            </w:pPr>
            <w:r w:rsidRPr="00F84F8F">
              <w:rPr>
                <w:b/>
                <w:bCs/>
                <w:color w:val="000000" w:themeColor="text1"/>
                <w:sz w:val="22"/>
                <w:szCs w:val="22"/>
              </w:rPr>
              <w:t>+</w:t>
            </w:r>
          </w:p>
        </w:tc>
      </w:tr>
      <w:tr w:rsidR="00F84F8F" w:rsidRPr="00F84F8F" w14:paraId="518C8FD2" w14:textId="77777777" w:rsidTr="00A82DC0">
        <w:trPr>
          <w:trHeight w:val="230"/>
        </w:trPr>
        <w:tc>
          <w:tcPr>
            <w:tcW w:w="4395" w:type="dxa"/>
            <w:tcBorders>
              <w:top w:val="nil"/>
              <w:left w:val="nil"/>
              <w:bottom w:val="nil"/>
              <w:right w:val="nil"/>
            </w:tcBorders>
            <w:shd w:val="clear" w:color="auto" w:fill="auto"/>
            <w:tcMar>
              <w:top w:w="72" w:type="dxa"/>
              <w:left w:w="144" w:type="dxa"/>
              <w:bottom w:w="72" w:type="dxa"/>
              <w:right w:w="144" w:type="dxa"/>
            </w:tcMar>
          </w:tcPr>
          <w:p w14:paraId="78AE2106" w14:textId="77777777" w:rsidR="00A82DC0" w:rsidRPr="00F84F8F" w:rsidRDefault="00A82DC0" w:rsidP="00A82DC0">
            <w:pPr>
              <w:pStyle w:val="afd"/>
              <w:widowControl w:val="0"/>
              <w:numPr>
                <w:ilvl w:val="0"/>
                <w:numId w:val="8"/>
              </w:numPr>
              <w:suppressAutoHyphens w:val="0"/>
              <w:spacing w:line="240" w:lineRule="auto"/>
              <w:rPr>
                <w:b/>
                <w:bCs/>
                <w:sz w:val="22"/>
                <w:szCs w:val="22"/>
              </w:rPr>
            </w:pPr>
            <w:r w:rsidRPr="00F84F8F">
              <w:rPr>
                <w:b/>
                <w:bCs/>
                <w:sz w:val="22"/>
                <w:szCs w:val="22"/>
              </w:rPr>
              <w:t>Primary auditory area</w:t>
            </w:r>
          </w:p>
        </w:tc>
        <w:tc>
          <w:tcPr>
            <w:tcW w:w="1984" w:type="dxa"/>
            <w:tcBorders>
              <w:top w:val="nil"/>
              <w:left w:val="nil"/>
              <w:bottom w:val="nil"/>
              <w:right w:val="nil"/>
            </w:tcBorders>
            <w:shd w:val="clear" w:color="auto" w:fill="auto"/>
            <w:tcMar>
              <w:top w:w="72" w:type="dxa"/>
              <w:left w:w="144" w:type="dxa"/>
              <w:bottom w:w="72" w:type="dxa"/>
              <w:right w:w="144" w:type="dxa"/>
            </w:tcMar>
          </w:tcPr>
          <w:p w14:paraId="4B35ED92" w14:textId="77777777" w:rsidR="00A82DC0" w:rsidRPr="00F84F8F" w:rsidRDefault="00A82DC0" w:rsidP="003126D2">
            <w:pPr>
              <w:rPr>
                <w:b/>
                <w:bCs/>
                <w:color w:val="000000" w:themeColor="text1"/>
                <w:sz w:val="22"/>
                <w:szCs w:val="22"/>
              </w:rPr>
            </w:pPr>
            <w:r w:rsidRPr="00F84F8F">
              <w:rPr>
                <w:b/>
                <w:bCs/>
                <w:color w:val="000000" w:themeColor="text1"/>
                <w:sz w:val="22"/>
                <w:szCs w:val="22"/>
              </w:rPr>
              <w:t>-</w:t>
            </w:r>
          </w:p>
        </w:tc>
        <w:tc>
          <w:tcPr>
            <w:tcW w:w="1701" w:type="dxa"/>
            <w:tcBorders>
              <w:top w:val="nil"/>
              <w:left w:val="nil"/>
              <w:bottom w:val="nil"/>
              <w:right w:val="nil"/>
            </w:tcBorders>
            <w:shd w:val="clear" w:color="auto" w:fill="auto"/>
            <w:tcMar>
              <w:top w:w="72" w:type="dxa"/>
              <w:left w:w="144" w:type="dxa"/>
              <w:bottom w:w="72" w:type="dxa"/>
              <w:right w:w="144" w:type="dxa"/>
            </w:tcMar>
          </w:tcPr>
          <w:p w14:paraId="6EE7E6C2" w14:textId="77777777" w:rsidR="00A82DC0" w:rsidRPr="00F84F8F" w:rsidRDefault="00A82DC0" w:rsidP="003126D2">
            <w:pPr>
              <w:rPr>
                <w:b/>
                <w:bCs/>
                <w:color w:val="000000" w:themeColor="text1"/>
                <w:sz w:val="22"/>
                <w:szCs w:val="22"/>
              </w:rPr>
            </w:pPr>
            <w:r w:rsidRPr="00F84F8F">
              <w:rPr>
                <w:b/>
                <w:bCs/>
                <w:color w:val="000000" w:themeColor="text1"/>
                <w:sz w:val="22"/>
                <w:szCs w:val="22"/>
              </w:rPr>
              <w:t>++</w:t>
            </w:r>
          </w:p>
        </w:tc>
      </w:tr>
      <w:tr w:rsidR="00F84F8F" w:rsidRPr="00F84F8F" w14:paraId="38C4D523" w14:textId="77777777" w:rsidTr="00A82DC0">
        <w:trPr>
          <w:trHeight w:val="230"/>
        </w:trPr>
        <w:tc>
          <w:tcPr>
            <w:tcW w:w="4395" w:type="dxa"/>
            <w:tcBorders>
              <w:top w:val="nil"/>
              <w:left w:val="nil"/>
              <w:bottom w:val="nil"/>
              <w:right w:val="nil"/>
            </w:tcBorders>
            <w:shd w:val="clear" w:color="auto" w:fill="auto"/>
            <w:tcMar>
              <w:top w:w="72" w:type="dxa"/>
              <w:left w:w="144" w:type="dxa"/>
              <w:bottom w:w="72" w:type="dxa"/>
              <w:right w:w="144" w:type="dxa"/>
            </w:tcMar>
          </w:tcPr>
          <w:p w14:paraId="18764222" w14:textId="77777777" w:rsidR="00A82DC0" w:rsidRPr="00F84F8F" w:rsidRDefault="00A82DC0" w:rsidP="00A82DC0">
            <w:pPr>
              <w:pStyle w:val="afd"/>
              <w:widowControl w:val="0"/>
              <w:numPr>
                <w:ilvl w:val="0"/>
                <w:numId w:val="8"/>
              </w:numPr>
              <w:suppressAutoHyphens w:val="0"/>
              <w:spacing w:line="240" w:lineRule="auto"/>
              <w:rPr>
                <w:b/>
                <w:bCs/>
                <w:sz w:val="22"/>
                <w:szCs w:val="22"/>
              </w:rPr>
            </w:pPr>
            <w:r w:rsidRPr="00F84F8F">
              <w:rPr>
                <w:b/>
                <w:bCs/>
                <w:sz w:val="22"/>
                <w:szCs w:val="22"/>
              </w:rPr>
              <w:t>Temporal association areas</w:t>
            </w:r>
          </w:p>
        </w:tc>
        <w:tc>
          <w:tcPr>
            <w:tcW w:w="1984" w:type="dxa"/>
            <w:tcBorders>
              <w:top w:val="nil"/>
              <w:left w:val="nil"/>
              <w:bottom w:val="nil"/>
              <w:right w:val="nil"/>
            </w:tcBorders>
            <w:shd w:val="clear" w:color="auto" w:fill="auto"/>
            <w:tcMar>
              <w:top w:w="72" w:type="dxa"/>
              <w:left w:w="144" w:type="dxa"/>
              <w:bottom w:w="72" w:type="dxa"/>
              <w:right w:w="144" w:type="dxa"/>
            </w:tcMar>
          </w:tcPr>
          <w:p w14:paraId="0BD3D9D6" w14:textId="77777777" w:rsidR="00A82DC0" w:rsidRPr="00F84F8F" w:rsidRDefault="00A82DC0" w:rsidP="003126D2">
            <w:pPr>
              <w:rPr>
                <w:b/>
                <w:bCs/>
                <w:color w:val="000000" w:themeColor="text1"/>
                <w:sz w:val="22"/>
                <w:szCs w:val="22"/>
              </w:rPr>
            </w:pPr>
            <w:r w:rsidRPr="00F84F8F">
              <w:rPr>
                <w:b/>
                <w:bCs/>
                <w:color w:val="000000" w:themeColor="text1"/>
                <w:sz w:val="22"/>
                <w:szCs w:val="22"/>
              </w:rPr>
              <w:t>-</w:t>
            </w:r>
          </w:p>
        </w:tc>
        <w:tc>
          <w:tcPr>
            <w:tcW w:w="1701" w:type="dxa"/>
            <w:tcBorders>
              <w:top w:val="nil"/>
              <w:left w:val="nil"/>
              <w:bottom w:val="nil"/>
              <w:right w:val="nil"/>
            </w:tcBorders>
            <w:shd w:val="clear" w:color="auto" w:fill="auto"/>
            <w:tcMar>
              <w:top w:w="72" w:type="dxa"/>
              <w:left w:w="144" w:type="dxa"/>
              <w:bottom w:w="72" w:type="dxa"/>
              <w:right w:w="144" w:type="dxa"/>
            </w:tcMar>
          </w:tcPr>
          <w:p w14:paraId="5958A528" w14:textId="77777777" w:rsidR="00A82DC0" w:rsidRPr="00F84F8F" w:rsidRDefault="00A82DC0" w:rsidP="003126D2">
            <w:pPr>
              <w:rPr>
                <w:b/>
                <w:bCs/>
                <w:color w:val="000000" w:themeColor="text1"/>
                <w:sz w:val="22"/>
                <w:szCs w:val="22"/>
              </w:rPr>
            </w:pPr>
            <w:r w:rsidRPr="00F84F8F">
              <w:rPr>
                <w:b/>
                <w:bCs/>
                <w:color w:val="000000" w:themeColor="text1"/>
                <w:sz w:val="22"/>
                <w:szCs w:val="22"/>
              </w:rPr>
              <w:t>+</w:t>
            </w:r>
          </w:p>
        </w:tc>
      </w:tr>
      <w:tr w:rsidR="00F84F8F" w:rsidRPr="00F84F8F" w14:paraId="7A0BC300" w14:textId="77777777" w:rsidTr="00A82DC0">
        <w:trPr>
          <w:trHeight w:val="230"/>
        </w:trPr>
        <w:tc>
          <w:tcPr>
            <w:tcW w:w="4395" w:type="dxa"/>
            <w:tcBorders>
              <w:top w:val="nil"/>
              <w:left w:val="nil"/>
              <w:bottom w:val="nil"/>
              <w:right w:val="nil"/>
            </w:tcBorders>
            <w:shd w:val="clear" w:color="auto" w:fill="auto"/>
            <w:tcMar>
              <w:top w:w="72" w:type="dxa"/>
              <w:left w:w="144" w:type="dxa"/>
              <w:bottom w:w="72" w:type="dxa"/>
              <w:right w:w="144" w:type="dxa"/>
            </w:tcMar>
            <w:hideMark/>
          </w:tcPr>
          <w:p w14:paraId="72315EE0" w14:textId="77777777" w:rsidR="00A82DC0" w:rsidRPr="00F84F8F" w:rsidRDefault="00A82DC0" w:rsidP="003126D2">
            <w:pPr>
              <w:rPr>
                <w:b/>
                <w:bCs/>
                <w:color w:val="000000" w:themeColor="text1"/>
                <w:sz w:val="22"/>
                <w:szCs w:val="22"/>
              </w:rPr>
            </w:pPr>
            <w:r w:rsidRPr="00F84F8F">
              <w:rPr>
                <w:b/>
                <w:bCs/>
                <w:color w:val="000000" w:themeColor="text1"/>
                <w:sz w:val="22"/>
                <w:szCs w:val="22"/>
              </w:rPr>
              <w:t>Cortex (</w:t>
            </w:r>
            <w:proofErr w:type="spellStart"/>
            <w:r w:rsidRPr="00F84F8F">
              <w:rPr>
                <w:b/>
                <w:bCs/>
                <w:color w:val="000000" w:themeColor="text1"/>
                <w:sz w:val="22"/>
                <w:szCs w:val="22"/>
              </w:rPr>
              <w:t>Ectorhinal</w:t>
            </w:r>
            <w:proofErr w:type="spellEnd"/>
            <w:r w:rsidRPr="00F84F8F">
              <w:rPr>
                <w:b/>
                <w:bCs/>
                <w:color w:val="000000" w:themeColor="text1"/>
                <w:sz w:val="22"/>
                <w:szCs w:val="22"/>
              </w:rPr>
              <w:t xml:space="preserve"> area)</w:t>
            </w:r>
          </w:p>
        </w:tc>
        <w:tc>
          <w:tcPr>
            <w:tcW w:w="1984" w:type="dxa"/>
            <w:tcBorders>
              <w:top w:val="nil"/>
              <w:left w:val="nil"/>
              <w:bottom w:val="nil"/>
              <w:right w:val="nil"/>
            </w:tcBorders>
            <w:shd w:val="clear" w:color="auto" w:fill="auto"/>
            <w:tcMar>
              <w:top w:w="72" w:type="dxa"/>
              <w:left w:w="144" w:type="dxa"/>
              <w:bottom w:w="72" w:type="dxa"/>
              <w:right w:w="144" w:type="dxa"/>
            </w:tcMar>
            <w:hideMark/>
          </w:tcPr>
          <w:p w14:paraId="6B11BC4C" w14:textId="77777777" w:rsidR="00A82DC0" w:rsidRPr="00F84F8F" w:rsidRDefault="00A82DC0" w:rsidP="003126D2">
            <w:pPr>
              <w:rPr>
                <w:b/>
                <w:bCs/>
                <w:color w:val="000000" w:themeColor="text1"/>
                <w:sz w:val="22"/>
                <w:szCs w:val="22"/>
              </w:rPr>
            </w:pPr>
            <w:r w:rsidRPr="00F84F8F">
              <w:rPr>
                <w:b/>
                <w:bCs/>
                <w:color w:val="000000" w:themeColor="text1"/>
                <w:sz w:val="22"/>
                <w:szCs w:val="22"/>
              </w:rPr>
              <w:t>-</w:t>
            </w:r>
          </w:p>
        </w:tc>
        <w:tc>
          <w:tcPr>
            <w:tcW w:w="1701" w:type="dxa"/>
            <w:tcBorders>
              <w:top w:val="nil"/>
              <w:left w:val="nil"/>
              <w:bottom w:val="nil"/>
              <w:right w:val="nil"/>
            </w:tcBorders>
            <w:shd w:val="clear" w:color="auto" w:fill="auto"/>
            <w:tcMar>
              <w:top w:w="72" w:type="dxa"/>
              <w:left w:w="144" w:type="dxa"/>
              <w:bottom w:w="72" w:type="dxa"/>
              <w:right w:w="144" w:type="dxa"/>
            </w:tcMar>
            <w:hideMark/>
          </w:tcPr>
          <w:p w14:paraId="22719271" w14:textId="77777777" w:rsidR="00A82DC0" w:rsidRPr="00F84F8F" w:rsidRDefault="00A82DC0" w:rsidP="003126D2">
            <w:pPr>
              <w:rPr>
                <w:b/>
                <w:bCs/>
                <w:color w:val="000000" w:themeColor="text1"/>
                <w:sz w:val="22"/>
                <w:szCs w:val="22"/>
              </w:rPr>
            </w:pPr>
            <w:r w:rsidRPr="00F84F8F">
              <w:rPr>
                <w:b/>
                <w:bCs/>
                <w:color w:val="000000" w:themeColor="text1"/>
                <w:sz w:val="22"/>
                <w:szCs w:val="22"/>
              </w:rPr>
              <w:t>++</w:t>
            </w:r>
          </w:p>
        </w:tc>
      </w:tr>
      <w:tr w:rsidR="00F84F8F" w:rsidRPr="00F84F8F" w14:paraId="13AFB065" w14:textId="77777777" w:rsidTr="00A82DC0">
        <w:trPr>
          <w:trHeight w:val="230"/>
        </w:trPr>
        <w:tc>
          <w:tcPr>
            <w:tcW w:w="4395" w:type="dxa"/>
            <w:tcBorders>
              <w:top w:val="nil"/>
              <w:left w:val="nil"/>
              <w:bottom w:val="nil"/>
              <w:right w:val="nil"/>
            </w:tcBorders>
            <w:shd w:val="clear" w:color="auto" w:fill="auto"/>
            <w:tcMar>
              <w:top w:w="72" w:type="dxa"/>
              <w:left w:w="144" w:type="dxa"/>
              <w:bottom w:w="72" w:type="dxa"/>
              <w:right w:w="144" w:type="dxa"/>
            </w:tcMar>
          </w:tcPr>
          <w:p w14:paraId="3044E1EB" w14:textId="77777777" w:rsidR="00A82DC0" w:rsidRPr="00F84F8F" w:rsidRDefault="00A82DC0" w:rsidP="003126D2">
            <w:pPr>
              <w:rPr>
                <w:b/>
                <w:bCs/>
                <w:color w:val="000000" w:themeColor="text1"/>
                <w:sz w:val="22"/>
                <w:szCs w:val="22"/>
              </w:rPr>
            </w:pPr>
            <w:r w:rsidRPr="00F84F8F">
              <w:rPr>
                <w:b/>
                <w:bCs/>
                <w:color w:val="000000" w:themeColor="text1"/>
                <w:sz w:val="22"/>
                <w:szCs w:val="22"/>
              </w:rPr>
              <w:t>Cortex (Piriform area)</w:t>
            </w:r>
          </w:p>
        </w:tc>
        <w:tc>
          <w:tcPr>
            <w:tcW w:w="1984" w:type="dxa"/>
            <w:tcBorders>
              <w:top w:val="nil"/>
              <w:left w:val="nil"/>
              <w:bottom w:val="nil"/>
              <w:right w:val="nil"/>
            </w:tcBorders>
            <w:shd w:val="clear" w:color="auto" w:fill="auto"/>
            <w:tcMar>
              <w:top w:w="72" w:type="dxa"/>
              <w:left w:w="144" w:type="dxa"/>
              <w:bottom w:w="72" w:type="dxa"/>
              <w:right w:w="144" w:type="dxa"/>
            </w:tcMar>
          </w:tcPr>
          <w:p w14:paraId="5D9BC538" w14:textId="77777777" w:rsidR="00A82DC0" w:rsidRPr="00F84F8F" w:rsidRDefault="00A82DC0" w:rsidP="003126D2">
            <w:pPr>
              <w:rPr>
                <w:b/>
                <w:bCs/>
                <w:color w:val="000000" w:themeColor="text1"/>
                <w:sz w:val="22"/>
                <w:szCs w:val="22"/>
              </w:rPr>
            </w:pPr>
            <w:r w:rsidRPr="00F84F8F">
              <w:rPr>
                <w:b/>
                <w:bCs/>
                <w:color w:val="000000" w:themeColor="text1"/>
                <w:sz w:val="22"/>
                <w:szCs w:val="22"/>
              </w:rPr>
              <w:t>-</w:t>
            </w:r>
          </w:p>
        </w:tc>
        <w:tc>
          <w:tcPr>
            <w:tcW w:w="1701" w:type="dxa"/>
            <w:tcBorders>
              <w:top w:val="nil"/>
              <w:left w:val="nil"/>
              <w:bottom w:val="nil"/>
              <w:right w:val="nil"/>
            </w:tcBorders>
            <w:shd w:val="clear" w:color="auto" w:fill="auto"/>
            <w:tcMar>
              <w:top w:w="72" w:type="dxa"/>
              <w:left w:w="144" w:type="dxa"/>
              <w:bottom w:w="72" w:type="dxa"/>
              <w:right w:w="144" w:type="dxa"/>
            </w:tcMar>
          </w:tcPr>
          <w:p w14:paraId="3BE9CECF" w14:textId="77777777" w:rsidR="00A82DC0" w:rsidRPr="00F84F8F" w:rsidRDefault="00A82DC0" w:rsidP="003126D2">
            <w:pPr>
              <w:rPr>
                <w:b/>
                <w:bCs/>
                <w:color w:val="000000" w:themeColor="text1"/>
                <w:sz w:val="22"/>
                <w:szCs w:val="22"/>
              </w:rPr>
            </w:pPr>
            <w:r w:rsidRPr="00F84F8F">
              <w:rPr>
                <w:b/>
                <w:bCs/>
                <w:color w:val="000000" w:themeColor="text1"/>
                <w:sz w:val="22"/>
                <w:szCs w:val="22"/>
              </w:rPr>
              <w:t>-</w:t>
            </w:r>
          </w:p>
        </w:tc>
      </w:tr>
      <w:tr w:rsidR="00F84F8F" w:rsidRPr="00F84F8F" w14:paraId="5FE9F8FC" w14:textId="77777777" w:rsidTr="00A82DC0">
        <w:trPr>
          <w:trHeight w:val="230"/>
        </w:trPr>
        <w:tc>
          <w:tcPr>
            <w:tcW w:w="4395" w:type="dxa"/>
            <w:tcBorders>
              <w:top w:val="nil"/>
              <w:left w:val="nil"/>
              <w:bottom w:val="nil"/>
              <w:right w:val="nil"/>
            </w:tcBorders>
            <w:shd w:val="clear" w:color="auto" w:fill="auto"/>
            <w:tcMar>
              <w:top w:w="72" w:type="dxa"/>
              <w:left w:w="144" w:type="dxa"/>
              <w:bottom w:w="72" w:type="dxa"/>
              <w:right w:w="144" w:type="dxa"/>
            </w:tcMar>
            <w:hideMark/>
          </w:tcPr>
          <w:p w14:paraId="560EDA52" w14:textId="77777777" w:rsidR="00A82DC0" w:rsidRPr="00F84F8F" w:rsidRDefault="00A82DC0" w:rsidP="003126D2">
            <w:pPr>
              <w:rPr>
                <w:b/>
                <w:bCs/>
                <w:color w:val="000000" w:themeColor="text1"/>
                <w:sz w:val="22"/>
                <w:szCs w:val="22"/>
              </w:rPr>
            </w:pPr>
            <w:r w:rsidRPr="00F84F8F">
              <w:rPr>
                <w:b/>
                <w:bCs/>
                <w:color w:val="000000" w:themeColor="text1"/>
                <w:sz w:val="22"/>
                <w:szCs w:val="22"/>
              </w:rPr>
              <w:t>Cortex (Entorhinal area)</w:t>
            </w:r>
          </w:p>
        </w:tc>
        <w:tc>
          <w:tcPr>
            <w:tcW w:w="1984" w:type="dxa"/>
            <w:tcBorders>
              <w:top w:val="nil"/>
              <w:left w:val="nil"/>
              <w:bottom w:val="nil"/>
              <w:right w:val="nil"/>
            </w:tcBorders>
            <w:shd w:val="clear" w:color="auto" w:fill="auto"/>
            <w:tcMar>
              <w:top w:w="72" w:type="dxa"/>
              <w:left w:w="144" w:type="dxa"/>
              <w:bottom w:w="72" w:type="dxa"/>
              <w:right w:w="144" w:type="dxa"/>
            </w:tcMar>
            <w:hideMark/>
          </w:tcPr>
          <w:p w14:paraId="12DA6E82" w14:textId="77777777" w:rsidR="00A82DC0" w:rsidRPr="00F84F8F" w:rsidRDefault="00A82DC0" w:rsidP="003126D2">
            <w:pPr>
              <w:rPr>
                <w:b/>
                <w:bCs/>
                <w:color w:val="000000" w:themeColor="text1"/>
                <w:sz w:val="22"/>
                <w:szCs w:val="22"/>
              </w:rPr>
            </w:pPr>
            <w:r w:rsidRPr="00F84F8F">
              <w:rPr>
                <w:b/>
                <w:bCs/>
                <w:color w:val="000000" w:themeColor="text1"/>
                <w:sz w:val="22"/>
                <w:szCs w:val="22"/>
              </w:rPr>
              <w:t>-</w:t>
            </w:r>
          </w:p>
        </w:tc>
        <w:tc>
          <w:tcPr>
            <w:tcW w:w="1701" w:type="dxa"/>
            <w:tcBorders>
              <w:top w:val="nil"/>
              <w:left w:val="nil"/>
              <w:bottom w:val="nil"/>
              <w:right w:val="nil"/>
            </w:tcBorders>
            <w:shd w:val="clear" w:color="auto" w:fill="auto"/>
            <w:tcMar>
              <w:top w:w="72" w:type="dxa"/>
              <w:left w:w="144" w:type="dxa"/>
              <w:bottom w:w="72" w:type="dxa"/>
              <w:right w:w="144" w:type="dxa"/>
            </w:tcMar>
            <w:hideMark/>
          </w:tcPr>
          <w:p w14:paraId="60CE2839" w14:textId="77777777" w:rsidR="00A82DC0" w:rsidRPr="00F84F8F" w:rsidRDefault="00A82DC0" w:rsidP="003126D2">
            <w:pPr>
              <w:rPr>
                <w:b/>
                <w:bCs/>
                <w:color w:val="000000" w:themeColor="text1"/>
                <w:sz w:val="22"/>
                <w:szCs w:val="22"/>
              </w:rPr>
            </w:pPr>
            <w:r w:rsidRPr="00F84F8F">
              <w:rPr>
                <w:b/>
                <w:bCs/>
                <w:color w:val="000000" w:themeColor="text1"/>
                <w:sz w:val="22"/>
                <w:szCs w:val="22"/>
              </w:rPr>
              <w:t>+</w:t>
            </w:r>
          </w:p>
        </w:tc>
      </w:tr>
      <w:tr w:rsidR="00F84F8F" w:rsidRPr="00F84F8F" w14:paraId="5046683F" w14:textId="77777777" w:rsidTr="00A82DC0">
        <w:trPr>
          <w:trHeight w:val="230"/>
        </w:trPr>
        <w:tc>
          <w:tcPr>
            <w:tcW w:w="4395" w:type="dxa"/>
            <w:tcBorders>
              <w:top w:val="nil"/>
              <w:left w:val="nil"/>
              <w:bottom w:val="nil"/>
              <w:right w:val="nil"/>
            </w:tcBorders>
            <w:shd w:val="clear" w:color="auto" w:fill="auto"/>
            <w:tcMar>
              <w:top w:w="72" w:type="dxa"/>
              <w:left w:w="144" w:type="dxa"/>
              <w:bottom w:w="72" w:type="dxa"/>
              <w:right w:w="144" w:type="dxa"/>
            </w:tcMar>
          </w:tcPr>
          <w:p w14:paraId="2E01B311" w14:textId="77777777" w:rsidR="00A82DC0" w:rsidRPr="00F84F8F" w:rsidRDefault="00A82DC0" w:rsidP="003126D2">
            <w:pPr>
              <w:rPr>
                <w:b/>
                <w:bCs/>
                <w:color w:val="000000" w:themeColor="text1"/>
                <w:sz w:val="22"/>
                <w:szCs w:val="22"/>
              </w:rPr>
            </w:pPr>
            <w:r w:rsidRPr="00F84F8F">
              <w:rPr>
                <w:b/>
                <w:bCs/>
                <w:color w:val="000000" w:themeColor="text1"/>
                <w:sz w:val="22"/>
                <w:szCs w:val="22"/>
              </w:rPr>
              <w:t>Cortex (Perirhinal area)</w:t>
            </w:r>
          </w:p>
        </w:tc>
        <w:tc>
          <w:tcPr>
            <w:tcW w:w="1984" w:type="dxa"/>
            <w:tcBorders>
              <w:top w:val="nil"/>
              <w:left w:val="nil"/>
              <w:bottom w:val="nil"/>
              <w:right w:val="nil"/>
            </w:tcBorders>
            <w:shd w:val="clear" w:color="auto" w:fill="auto"/>
            <w:tcMar>
              <w:top w:w="72" w:type="dxa"/>
              <w:left w:w="144" w:type="dxa"/>
              <w:bottom w:w="72" w:type="dxa"/>
              <w:right w:w="144" w:type="dxa"/>
            </w:tcMar>
          </w:tcPr>
          <w:p w14:paraId="123F4CA6" w14:textId="77777777" w:rsidR="00A82DC0" w:rsidRPr="00F84F8F" w:rsidRDefault="00A82DC0" w:rsidP="003126D2">
            <w:pPr>
              <w:rPr>
                <w:b/>
                <w:bCs/>
                <w:color w:val="000000" w:themeColor="text1"/>
                <w:sz w:val="22"/>
                <w:szCs w:val="22"/>
              </w:rPr>
            </w:pPr>
            <w:r w:rsidRPr="00F84F8F">
              <w:rPr>
                <w:b/>
                <w:bCs/>
                <w:color w:val="000000" w:themeColor="text1"/>
                <w:sz w:val="22"/>
                <w:szCs w:val="22"/>
              </w:rPr>
              <w:t>-</w:t>
            </w:r>
          </w:p>
        </w:tc>
        <w:tc>
          <w:tcPr>
            <w:tcW w:w="1701" w:type="dxa"/>
            <w:tcBorders>
              <w:top w:val="nil"/>
              <w:left w:val="nil"/>
              <w:bottom w:val="nil"/>
              <w:right w:val="nil"/>
            </w:tcBorders>
            <w:shd w:val="clear" w:color="auto" w:fill="auto"/>
            <w:tcMar>
              <w:top w:w="72" w:type="dxa"/>
              <w:left w:w="144" w:type="dxa"/>
              <w:bottom w:w="72" w:type="dxa"/>
              <w:right w:w="144" w:type="dxa"/>
            </w:tcMar>
          </w:tcPr>
          <w:p w14:paraId="216C3BFF" w14:textId="77777777" w:rsidR="00A82DC0" w:rsidRPr="00F84F8F" w:rsidRDefault="00A82DC0" w:rsidP="003126D2">
            <w:pPr>
              <w:rPr>
                <w:b/>
                <w:bCs/>
                <w:color w:val="000000" w:themeColor="text1"/>
                <w:sz w:val="22"/>
                <w:szCs w:val="22"/>
              </w:rPr>
            </w:pPr>
            <w:r w:rsidRPr="00F84F8F">
              <w:rPr>
                <w:b/>
                <w:bCs/>
                <w:color w:val="000000" w:themeColor="text1"/>
                <w:sz w:val="22"/>
                <w:szCs w:val="22"/>
              </w:rPr>
              <w:t>+</w:t>
            </w:r>
          </w:p>
        </w:tc>
      </w:tr>
      <w:tr w:rsidR="00F84F8F" w:rsidRPr="00F84F8F" w14:paraId="1CA7AAEA" w14:textId="77777777" w:rsidTr="00A82DC0">
        <w:trPr>
          <w:trHeight w:val="230"/>
        </w:trPr>
        <w:tc>
          <w:tcPr>
            <w:tcW w:w="4395" w:type="dxa"/>
            <w:tcBorders>
              <w:top w:val="nil"/>
              <w:left w:val="nil"/>
              <w:bottom w:val="nil"/>
              <w:right w:val="nil"/>
            </w:tcBorders>
            <w:shd w:val="clear" w:color="auto" w:fill="auto"/>
            <w:tcMar>
              <w:top w:w="72" w:type="dxa"/>
              <w:left w:w="144" w:type="dxa"/>
              <w:bottom w:w="72" w:type="dxa"/>
              <w:right w:w="144" w:type="dxa"/>
            </w:tcMar>
            <w:hideMark/>
          </w:tcPr>
          <w:p w14:paraId="381A2515" w14:textId="77777777" w:rsidR="00A82DC0" w:rsidRPr="00F84F8F" w:rsidRDefault="00A82DC0" w:rsidP="003126D2">
            <w:pPr>
              <w:rPr>
                <w:b/>
                <w:bCs/>
                <w:color w:val="000000" w:themeColor="text1"/>
                <w:sz w:val="22"/>
                <w:szCs w:val="22"/>
              </w:rPr>
            </w:pPr>
            <w:proofErr w:type="spellStart"/>
            <w:r w:rsidRPr="00F84F8F">
              <w:rPr>
                <w:b/>
                <w:bCs/>
                <w:color w:val="000000" w:themeColor="text1"/>
                <w:sz w:val="22"/>
                <w:szCs w:val="22"/>
              </w:rPr>
              <w:t>Postpiriform</w:t>
            </w:r>
            <w:proofErr w:type="spellEnd"/>
            <w:r w:rsidRPr="00F84F8F">
              <w:rPr>
                <w:b/>
                <w:bCs/>
                <w:color w:val="000000" w:themeColor="text1"/>
                <w:sz w:val="22"/>
                <w:szCs w:val="22"/>
              </w:rPr>
              <w:t xml:space="preserve"> transition area</w:t>
            </w:r>
          </w:p>
        </w:tc>
        <w:tc>
          <w:tcPr>
            <w:tcW w:w="1984" w:type="dxa"/>
            <w:tcBorders>
              <w:top w:val="nil"/>
              <w:left w:val="nil"/>
              <w:bottom w:val="nil"/>
              <w:right w:val="nil"/>
            </w:tcBorders>
            <w:shd w:val="clear" w:color="auto" w:fill="auto"/>
            <w:tcMar>
              <w:top w:w="72" w:type="dxa"/>
              <w:left w:w="144" w:type="dxa"/>
              <w:bottom w:w="72" w:type="dxa"/>
              <w:right w:w="144" w:type="dxa"/>
            </w:tcMar>
            <w:hideMark/>
          </w:tcPr>
          <w:p w14:paraId="5E0D7B8E" w14:textId="77777777" w:rsidR="00A82DC0" w:rsidRPr="00F84F8F" w:rsidRDefault="00A82DC0" w:rsidP="003126D2">
            <w:pPr>
              <w:rPr>
                <w:b/>
                <w:bCs/>
                <w:color w:val="000000" w:themeColor="text1"/>
                <w:sz w:val="22"/>
                <w:szCs w:val="22"/>
              </w:rPr>
            </w:pPr>
            <w:r w:rsidRPr="00F84F8F">
              <w:rPr>
                <w:b/>
                <w:bCs/>
                <w:color w:val="000000" w:themeColor="text1"/>
                <w:sz w:val="22"/>
                <w:szCs w:val="22"/>
              </w:rPr>
              <w:t>++</w:t>
            </w:r>
          </w:p>
        </w:tc>
        <w:tc>
          <w:tcPr>
            <w:tcW w:w="1701" w:type="dxa"/>
            <w:tcBorders>
              <w:top w:val="nil"/>
              <w:left w:val="nil"/>
              <w:bottom w:val="nil"/>
              <w:right w:val="nil"/>
            </w:tcBorders>
            <w:shd w:val="clear" w:color="auto" w:fill="auto"/>
            <w:tcMar>
              <w:top w:w="72" w:type="dxa"/>
              <w:left w:w="144" w:type="dxa"/>
              <w:bottom w:w="72" w:type="dxa"/>
              <w:right w:w="144" w:type="dxa"/>
            </w:tcMar>
            <w:hideMark/>
          </w:tcPr>
          <w:p w14:paraId="4649EA20" w14:textId="77777777" w:rsidR="00A82DC0" w:rsidRPr="00F84F8F" w:rsidRDefault="00A82DC0" w:rsidP="003126D2">
            <w:pPr>
              <w:rPr>
                <w:b/>
                <w:bCs/>
                <w:color w:val="000000" w:themeColor="text1"/>
                <w:sz w:val="22"/>
                <w:szCs w:val="22"/>
              </w:rPr>
            </w:pPr>
            <w:r w:rsidRPr="00F84F8F">
              <w:rPr>
                <w:b/>
                <w:bCs/>
                <w:color w:val="000000" w:themeColor="text1"/>
                <w:sz w:val="22"/>
                <w:szCs w:val="22"/>
              </w:rPr>
              <w:t>+</w:t>
            </w:r>
          </w:p>
        </w:tc>
      </w:tr>
      <w:tr w:rsidR="00F84F8F" w:rsidRPr="00F84F8F" w14:paraId="7CDB9AD2" w14:textId="77777777" w:rsidTr="00A82DC0">
        <w:trPr>
          <w:trHeight w:val="230"/>
        </w:trPr>
        <w:tc>
          <w:tcPr>
            <w:tcW w:w="4395" w:type="dxa"/>
            <w:tcBorders>
              <w:top w:val="nil"/>
              <w:left w:val="nil"/>
              <w:bottom w:val="nil"/>
              <w:right w:val="nil"/>
            </w:tcBorders>
            <w:shd w:val="clear" w:color="auto" w:fill="auto"/>
            <w:tcMar>
              <w:top w:w="72" w:type="dxa"/>
              <w:left w:w="144" w:type="dxa"/>
              <w:bottom w:w="72" w:type="dxa"/>
              <w:right w:w="144" w:type="dxa"/>
            </w:tcMar>
          </w:tcPr>
          <w:p w14:paraId="67548BF4" w14:textId="77777777" w:rsidR="00A82DC0" w:rsidRPr="00F84F8F" w:rsidRDefault="00A82DC0" w:rsidP="003126D2">
            <w:pPr>
              <w:rPr>
                <w:b/>
                <w:bCs/>
                <w:color w:val="000000" w:themeColor="text1"/>
                <w:sz w:val="22"/>
                <w:szCs w:val="22"/>
              </w:rPr>
            </w:pPr>
            <w:r w:rsidRPr="00F84F8F">
              <w:rPr>
                <w:b/>
                <w:bCs/>
                <w:color w:val="000000" w:themeColor="text1"/>
                <w:sz w:val="22"/>
                <w:szCs w:val="22"/>
              </w:rPr>
              <w:t xml:space="preserve">Cortical </w:t>
            </w:r>
            <w:proofErr w:type="spellStart"/>
            <w:r w:rsidRPr="00F84F8F">
              <w:rPr>
                <w:b/>
                <w:bCs/>
                <w:color w:val="000000" w:themeColor="text1"/>
                <w:sz w:val="22"/>
                <w:szCs w:val="22"/>
              </w:rPr>
              <w:t>Amygdalar</w:t>
            </w:r>
            <w:proofErr w:type="spellEnd"/>
            <w:r w:rsidRPr="00F84F8F">
              <w:rPr>
                <w:b/>
                <w:bCs/>
                <w:color w:val="000000" w:themeColor="text1"/>
                <w:sz w:val="22"/>
                <w:szCs w:val="22"/>
              </w:rPr>
              <w:t xml:space="preserve"> area</w:t>
            </w:r>
          </w:p>
        </w:tc>
        <w:tc>
          <w:tcPr>
            <w:tcW w:w="1984" w:type="dxa"/>
            <w:tcBorders>
              <w:top w:val="nil"/>
              <w:left w:val="nil"/>
              <w:bottom w:val="nil"/>
              <w:right w:val="nil"/>
            </w:tcBorders>
            <w:shd w:val="clear" w:color="auto" w:fill="auto"/>
            <w:tcMar>
              <w:top w:w="72" w:type="dxa"/>
              <w:left w:w="144" w:type="dxa"/>
              <w:bottom w:w="72" w:type="dxa"/>
              <w:right w:w="144" w:type="dxa"/>
            </w:tcMar>
          </w:tcPr>
          <w:p w14:paraId="3189EB47" w14:textId="77777777" w:rsidR="00A82DC0" w:rsidRPr="00F84F8F" w:rsidRDefault="00A82DC0" w:rsidP="003126D2">
            <w:pPr>
              <w:rPr>
                <w:b/>
                <w:bCs/>
                <w:color w:val="000000" w:themeColor="text1"/>
                <w:sz w:val="22"/>
                <w:szCs w:val="22"/>
              </w:rPr>
            </w:pPr>
            <w:r w:rsidRPr="00F84F8F">
              <w:rPr>
                <w:b/>
                <w:bCs/>
                <w:color w:val="000000" w:themeColor="text1"/>
                <w:sz w:val="22"/>
                <w:szCs w:val="22"/>
              </w:rPr>
              <w:t>-</w:t>
            </w:r>
          </w:p>
        </w:tc>
        <w:tc>
          <w:tcPr>
            <w:tcW w:w="1701" w:type="dxa"/>
            <w:tcBorders>
              <w:top w:val="nil"/>
              <w:left w:val="nil"/>
              <w:bottom w:val="nil"/>
              <w:right w:val="nil"/>
            </w:tcBorders>
            <w:shd w:val="clear" w:color="auto" w:fill="auto"/>
            <w:tcMar>
              <w:top w:w="72" w:type="dxa"/>
              <w:left w:w="144" w:type="dxa"/>
              <w:bottom w:w="72" w:type="dxa"/>
              <w:right w:w="144" w:type="dxa"/>
            </w:tcMar>
          </w:tcPr>
          <w:p w14:paraId="1313E241" w14:textId="77777777" w:rsidR="00A82DC0" w:rsidRPr="00F84F8F" w:rsidRDefault="00A82DC0" w:rsidP="003126D2">
            <w:pPr>
              <w:rPr>
                <w:b/>
                <w:bCs/>
                <w:color w:val="000000" w:themeColor="text1"/>
                <w:sz w:val="22"/>
                <w:szCs w:val="22"/>
              </w:rPr>
            </w:pPr>
            <w:r w:rsidRPr="00F84F8F">
              <w:rPr>
                <w:b/>
                <w:bCs/>
                <w:color w:val="000000" w:themeColor="text1"/>
                <w:sz w:val="22"/>
                <w:szCs w:val="22"/>
              </w:rPr>
              <w:t>-</w:t>
            </w:r>
          </w:p>
        </w:tc>
      </w:tr>
      <w:tr w:rsidR="00F84F8F" w:rsidRPr="00F84F8F" w14:paraId="6AD7C8F6" w14:textId="77777777" w:rsidTr="00A82DC0">
        <w:trPr>
          <w:trHeight w:val="230"/>
        </w:trPr>
        <w:tc>
          <w:tcPr>
            <w:tcW w:w="4395" w:type="dxa"/>
            <w:tcBorders>
              <w:top w:val="nil"/>
              <w:left w:val="nil"/>
              <w:bottom w:val="nil"/>
              <w:right w:val="nil"/>
            </w:tcBorders>
            <w:shd w:val="clear" w:color="auto" w:fill="auto"/>
            <w:tcMar>
              <w:top w:w="72" w:type="dxa"/>
              <w:left w:w="144" w:type="dxa"/>
              <w:bottom w:w="72" w:type="dxa"/>
              <w:right w:w="144" w:type="dxa"/>
            </w:tcMar>
            <w:hideMark/>
          </w:tcPr>
          <w:p w14:paraId="0FCF67DF" w14:textId="77777777" w:rsidR="00A82DC0" w:rsidRPr="00F84F8F" w:rsidRDefault="00A82DC0" w:rsidP="003126D2">
            <w:pPr>
              <w:rPr>
                <w:b/>
                <w:bCs/>
                <w:color w:val="000000" w:themeColor="text1"/>
                <w:sz w:val="22"/>
                <w:szCs w:val="22"/>
              </w:rPr>
            </w:pPr>
            <w:r w:rsidRPr="00F84F8F">
              <w:rPr>
                <w:b/>
                <w:bCs/>
                <w:color w:val="000000" w:themeColor="text1"/>
                <w:sz w:val="22"/>
                <w:szCs w:val="22"/>
              </w:rPr>
              <w:t xml:space="preserve">Hippocampus (CA1 subfield) </w:t>
            </w:r>
          </w:p>
        </w:tc>
        <w:tc>
          <w:tcPr>
            <w:tcW w:w="1984" w:type="dxa"/>
            <w:tcBorders>
              <w:top w:val="nil"/>
              <w:left w:val="nil"/>
              <w:bottom w:val="nil"/>
              <w:right w:val="nil"/>
            </w:tcBorders>
            <w:shd w:val="clear" w:color="auto" w:fill="auto"/>
            <w:tcMar>
              <w:top w:w="72" w:type="dxa"/>
              <w:left w:w="144" w:type="dxa"/>
              <w:bottom w:w="72" w:type="dxa"/>
              <w:right w:w="144" w:type="dxa"/>
            </w:tcMar>
            <w:hideMark/>
          </w:tcPr>
          <w:p w14:paraId="22D099F9" w14:textId="77777777" w:rsidR="00A82DC0" w:rsidRPr="00F84F8F" w:rsidRDefault="00A82DC0" w:rsidP="003126D2">
            <w:pPr>
              <w:rPr>
                <w:b/>
                <w:bCs/>
                <w:color w:val="000000" w:themeColor="text1"/>
                <w:sz w:val="22"/>
                <w:szCs w:val="22"/>
              </w:rPr>
            </w:pPr>
            <w:r w:rsidRPr="00F84F8F">
              <w:rPr>
                <w:b/>
                <w:bCs/>
                <w:color w:val="000000" w:themeColor="text1"/>
                <w:sz w:val="22"/>
                <w:szCs w:val="22"/>
              </w:rPr>
              <w:t>+</w:t>
            </w:r>
          </w:p>
        </w:tc>
        <w:tc>
          <w:tcPr>
            <w:tcW w:w="1701" w:type="dxa"/>
            <w:tcBorders>
              <w:top w:val="nil"/>
              <w:left w:val="nil"/>
              <w:bottom w:val="nil"/>
              <w:right w:val="nil"/>
            </w:tcBorders>
            <w:shd w:val="clear" w:color="auto" w:fill="auto"/>
            <w:tcMar>
              <w:top w:w="72" w:type="dxa"/>
              <w:left w:w="144" w:type="dxa"/>
              <w:bottom w:w="72" w:type="dxa"/>
              <w:right w:w="144" w:type="dxa"/>
            </w:tcMar>
            <w:hideMark/>
          </w:tcPr>
          <w:p w14:paraId="37AFB5A2" w14:textId="77777777" w:rsidR="00A82DC0" w:rsidRPr="00F84F8F" w:rsidRDefault="00A82DC0" w:rsidP="003126D2">
            <w:pPr>
              <w:rPr>
                <w:b/>
                <w:bCs/>
                <w:color w:val="000000" w:themeColor="text1"/>
                <w:sz w:val="22"/>
                <w:szCs w:val="22"/>
              </w:rPr>
            </w:pPr>
            <w:r w:rsidRPr="00F84F8F">
              <w:rPr>
                <w:b/>
                <w:bCs/>
                <w:color w:val="000000" w:themeColor="text1"/>
                <w:sz w:val="22"/>
                <w:szCs w:val="22"/>
              </w:rPr>
              <w:t>++</w:t>
            </w:r>
          </w:p>
        </w:tc>
      </w:tr>
      <w:tr w:rsidR="00F84F8F" w:rsidRPr="00F84F8F" w14:paraId="51AF074E" w14:textId="77777777" w:rsidTr="00A82DC0">
        <w:trPr>
          <w:trHeight w:val="230"/>
        </w:trPr>
        <w:tc>
          <w:tcPr>
            <w:tcW w:w="4395" w:type="dxa"/>
            <w:tcBorders>
              <w:top w:val="nil"/>
              <w:left w:val="nil"/>
              <w:bottom w:val="nil"/>
              <w:right w:val="nil"/>
            </w:tcBorders>
            <w:shd w:val="clear" w:color="auto" w:fill="auto"/>
            <w:tcMar>
              <w:top w:w="72" w:type="dxa"/>
              <w:left w:w="144" w:type="dxa"/>
              <w:bottom w:w="72" w:type="dxa"/>
              <w:right w:w="144" w:type="dxa"/>
            </w:tcMar>
            <w:hideMark/>
          </w:tcPr>
          <w:p w14:paraId="73457FA6" w14:textId="77777777" w:rsidR="00A82DC0" w:rsidRPr="00F84F8F" w:rsidRDefault="00A82DC0" w:rsidP="003126D2">
            <w:pPr>
              <w:rPr>
                <w:b/>
                <w:bCs/>
                <w:color w:val="000000" w:themeColor="text1"/>
                <w:sz w:val="22"/>
                <w:szCs w:val="22"/>
              </w:rPr>
            </w:pPr>
            <w:r w:rsidRPr="00F84F8F">
              <w:rPr>
                <w:b/>
                <w:bCs/>
                <w:color w:val="000000" w:themeColor="text1"/>
                <w:sz w:val="22"/>
                <w:szCs w:val="22"/>
              </w:rPr>
              <w:t xml:space="preserve">Hippocampus (CA3 subfield) </w:t>
            </w:r>
          </w:p>
        </w:tc>
        <w:tc>
          <w:tcPr>
            <w:tcW w:w="1984" w:type="dxa"/>
            <w:tcBorders>
              <w:top w:val="nil"/>
              <w:left w:val="nil"/>
              <w:bottom w:val="nil"/>
              <w:right w:val="nil"/>
            </w:tcBorders>
            <w:shd w:val="clear" w:color="auto" w:fill="auto"/>
            <w:tcMar>
              <w:top w:w="72" w:type="dxa"/>
              <w:left w:w="144" w:type="dxa"/>
              <w:bottom w:w="72" w:type="dxa"/>
              <w:right w:w="144" w:type="dxa"/>
            </w:tcMar>
            <w:hideMark/>
          </w:tcPr>
          <w:p w14:paraId="4C3EEDED" w14:textId="77777777" w:rsidR="00A82DC0" w:rsidRPr="00F84F8F" w:rsidRDefault="00A82DC0" w:rsidP="003126D2">
            <w:pPr>
              <w:rPr>
                <w:b/>
                <w:bCs/>
                <w:color w:val="000000" w:themeColor="text1"/>
                <w:sz w:val="22"/>
                <w:szCs w:val="22"/>
              </w:rPr>
            </w:pPr>
            <w:r w:rsidRPr="00F84F8F">
              <w:rPr>
                <w:b/>
                <w:bCs/>
                <w:color w:val="000000" w:themeColor="text1"/>
                <w:sz w:val="22"/>
                <w:szCs w:val="22"/>
              </w:rPr>
              <w:t>-</w:t>
            </w:r>
          </w:p>
        </w:tc>
        <w:tc>
          <w:tcPr>
            <w:tcW w:w="1701" w:type="dxa"/>
            <w:tcBorders>
              <w:top w:val="nil"/>
              <w:left w:val="nil"/>
              <w:bottom w:val="nil"/>
              <w:right w:val="nil"/>
            </w:tcBorders>
            <w:shd w:val="clear" w:color="auto" w:fill="auto"/>
            <w:tcMar>
              <w:top w:w="72" w:type="dxa"/>
              <w:left w:w="144" w:type="dxa"/>
              <w:bottom w:w="72" w:type="dxa"/>
              <w:right w:w="144" w:type="dxa"/>
            </w:tcMar>
            <w:hideMark/>
          </w:tcPr>
          <w:p w14:paraId="253A8939" w14:textId="77777777" w:rsidR="00A82DC0" w:rsidRPr="00F84F8F" w:rsidRDefault="00A82DC0" w:rsidP="003126D2">
            <w:pPr>
              <w:rPr>
                <w:b/>
                <w:bCs/>
                <w:color w:val="000000" w:themeColor="text1"/>
                <w:sz w:val="22"/>
                <w:szCs w:val="22"/>
              </w:rPr>
            </w:pPr>
            <w:r w:rsidRPr="00F84F8F">
              <w:rPr>
                <w:b/>
                <w:bCs/>
                <w:color w:val="000000" w:themeColor="text1"/>
                <w:sz w:val="22"/>
                <w:szCs w:val="22"/>
              </w:rPr>
              <w:t>-</w:t>
            </w:r>
          </w:p>
        </w:tc>
      </w:tr>
      <w:tr w:rsidR="00F84F8F" w:rsidRPr="00F84F8F" w14:paraId="0C6C165E" w14:textId="77777777" w:rsidTr="00A82DC0">
        <w:trPr>
          <w:trHeight w:val="230"/>
        </w:trPr>
        <w:tc>
          <w:tcPr>
            <w:tcW w:w="4395" w:type="dxa"/>
            <w:tcBorders>
              <w:top w:val="nil"/>
              <w:left w:val="nil"/>
              <w:bottom w:val="nil"/>
              <w:right w:val="nil"/>
            </w:tcBorders>
            <w:shd w:val="clear" w:color="auto" w:fill="auto"/>
            <w:tcMar>
              <w:top w:w="72" w:type="dxa"/>
              <w:left w:w="144" w:type="dxa"/>
              <w:bottom w:w="72" w:type="dxa"/>
              <w:right w:w="144" w:type="dxa"/>
            </w:tcMar>
            <w:hideMark/>
          </w:tcPr>
          <w:p w14:paraId="42B80CA2" w14:textId="77777777" w:rsidR="00A82DC0" w:rsidRPr="00F84F8F" w:rsidRDefault="00A82DC0" w:rsidP="003126D2">
            <w:pPr>
              <w:rPr>
                <w:b/>
                <w:bCs/>
                <w:color w:val="000000" w:themeColor="text1"/>
                <w:sz w:val="22"/>
                <w:szCs w:val="22"/>
              </w:rPr>
            </w:pPr>
            <w:r w:rsidRPr="00F84F8F">
              <w:rPr>
                <w:b/>
                <w:bCs/>
                <w:color w:val="000000" w:themeColor="text1"/>
                <w:sz w:val="22"/>
                <w:szCs w:val="22"/>
              </w:rPr>
              <w:t xml:space="preserve">Hippocampus (dentate gyrus) </w:t>
            </w:r>
          </w:p>
        </w:tc>
        <w:tc>
          <w:tcPr>
            <w:tcW w:w="1984" w:type="dxa"/>
            <w:tcBorders>
              <w:top w:val="nil"/>
              <w:left w:val="nil"/>
              <w:bottom w:val="nil"/>
              <w:right w:val="nil"/>
            </w:tcBorders>
            <w:shd w:val="clear" w:color="auto" w:fill="auto"/>
            <w:tcMar>
              <w:top w:w="72" w:type="dxa"/>
              <w:left w:w="144" w:type="dxa"/>
              <w:bottom w:w="72" w:type="dxa"/>
              <w:right w:w="144" w:type="dxa"/>
            </w:tcMar>
            <w:hideMark/>
          </w:tcPr>
          <w:p w14:paraId="29C97FC4" w14:textId="77777777" w:rsidR="00A82DC0" w:rsidRPr="00F84F8F" w:rsidRDefault="00A82DC0" w:rsidP="003126D2">
            <w:pPr>
              <w:rPr>
                <w:b/>
                <w:bCs/>
                <w:color w:val="000000" w:themeColor="text1"/>
                <w:sz w:val="22"/>
                <w:szCs w:val="22"/>
              </w:rPr>
            </w:pPr>
            <w:r w:rsidRPr="00F84F8F">
              <w:rPr>
                <w:b/>
                <w:bCs/>
                <w:color w:val="000000" w:themeColor="text1"/>
                <w:sz w:val="22"/>
                <w:szCs w:val="22"/>
              </w:rPr>
              <w:t>+</w:t>
            </w:r>
          </w:p>
        </w:tc>
        <w:tc>
          <w:tcPr>
            <w:tcW w:w="1701" w:type="dxa"/>
            <w:tcBorders>
              <w:top w:val="nil"/>
              <w:left w:val="nil"/>
              <w:bottom w:val="nil"/>
              <w:right w:val="nil"/>
            </w:tcBorders>
            <w:shd w:val="clear" w:color="auto" w:fill="auto"/>
            <w:tcMar>
              <w:top w:w="72" w:type="dxa"/>
              <w:left w:w="144" w:type="dxa"/>
              <w:bottom w:w="72" w:type="dxa"/>
              <w:right w:w="144" w:type="dxa"/>
            </w:tcMar>
            <w:hideMark/>
          </w:tcPr>
          <w:p w14:paraId="32373EAC" w14:textId="77777777" w:rsidR="00A82DC0" w:rsidRPr="00F84F8F" w:rsidRDefault="00A82DC0" w:rsidP="003126D2">
            <w:pPr>
              <w:rPr>
                <w:b/>
                <w:bCs/>
                <w:color w:val="000000" w:themeColor="text1"/>
                <w:sz w:val="22"/>
                <w:szCs w:val="22"/>
              </w:rPr>
            </w:pPr>
            <w:r w:rsidRPr="00F84F8F">
              <w:rPr>
                <w:b/>
                <w:bCs/>
                <w:color w:val="000000" w:themeColor="text1"/>
                <w:sz w:val="22"/>
                <w:szCs w:val="22"/>
              </w:rPr>
              <w:t>++</w:t>
            </w:r>
          </w:p>
        </w:tc>
      </w:tr>
      <w:tr w:rsidR="00F84F8F" w:rsidRPr="00F84F8F" w14:paraId="0017CBDE" w14:textId="77777777" w:rsidTr="00A82DC0">
        <w:trPr>
          <w:trHeight w:val="230"/>
        </w:trPr>
        <w:tc>
          <w:tcPr>
            <w:tcW w:w="4395" w:type="dxa"/>
            <w:tcBorders>
              <w:top w:val="nil"/>
              <w:left w:val="nil"/>
              <w:bottom w:val="nil"/>
              <w:right w:val="nil"/>
            </w:tcBorders>
            <w:shd w:val="clear" w:color="auto" w:fill="auto"/>
            <w:tcMar>
              <w:top w:w="72" w:type="dxa"/>
              <w:left w:w="144" w:type="dxa"/>
              <w:bottom w:w="72" w:type="dxa"/>
              <w:right w:w="144" w:type="dxa"/>
            </w:tcMar>
          </w:tcPr>
          <w:p w14:paraId="29A2CB5F" w14:textId="77777777" w:rsidR="00A82DC0" w:rsidRPr="00F84F8F" w:rsidRDefault="00A82DC0" w:rsidP="003126D2">
            <w:pPr>
              <w:rPr>
                <w:b/>
                <w:bCs/>
                <w:color w:val="000000" w:themeColor="text1"/>
                <w:sz w:val="22"/>
                <w:szCs w:val="22"/>
              </w:rPr>
            </w:pPr>
            <w:r w:rsidRPr="00F84F8F">
              <w:rPr>
                <w:b/>
                <w:bCs/>
                <w:color w:val="000000" w:themeColor="text1"/>
                <w:sz w:val="22"/>
                <w:szCs w:val="22"/>
              </w:rPr>
              <w:t xml:space="preserve">Superior colliculus </w:t>
            </w:r>
          </w:p>
        </w:tc>
        <w:tc>
          <w:tcPr>
            <w:tcW w:w="1984" w:type="dxa"/>
            <w:tcBorders>
              <w:top w:val="nil"/>
              <w:left w:val="nil"/>
              <w:bottom w:val="nil"/>
              <w:right w:val="nil"/>
            </w:tcBorders>
            <w:shd w:val="clear" w:color="auto" w:fill="auto"/>
            <w:tcMar>
              <w:top w:w="72" w:type="dxa"/>
              <w:left w:w="144" w:type="dxa"/>
              <w:bottom w:w="72" w:type="dxa"/>
              <w:right w:w="144" w:type="dxa"/>
            </w:tcMar>
          </w:tcPr>
          <w:p w14:paraId="6560D054" w14:textId="77777777" w:rsidR="00A82DC0" w:rsidRPr="00F84F8F" w:rsidRDefault="00A82DC0" w:rsidP="003126D2">
            <w:pPr>
              <w:rPr>
                <w:b/>
                <w:bCs/>
                <w:color w:val="000000" w:themeColor="text1"/>
                <w:sz w:val="22"/>
                <w:szCs w:val="22"/>
              </w:rPr>
            </w:pPr>
            <w:r w:rsidRPr="00F84F8F">
              <w:rPr>
                <w:b/>
                <w:bCs/>
                <w:color w:val="000000" w:themeColor="text1"/>
                <w:sz w:val="22"/>
                <w:szCs w:val="22"/>
              </w:rPr>
              <w:t>-</w:t>
            </w:r>
          </w:p>
        </w:tc>
        <w:tc>
          <w:tcPr>
            <w:tcW w:w="1701" w:type="dxa"/>
            <w:tcBorders>
              <w:top w:val="nil"/>
              <w:left w:val="nil"/>
              <w:bottom w:val="nil"/>
              <w:right w:val="nil"/>
            </w:tcBorders>
            <w:shd w:val="clear" w:color="auto" w:fill="auto"/>
            <w:tcMar>
              <w:top w:w="72" w:type="dxa"/>
              <w:left w:w="144" w:type="dxa"/>
              <w:bottom w:w="72" w:type="dxa"/>
              <w:right w:w="144" w:type="dxa"/>
            </w:tcMar>
          </w:tcPr>
          <w:p w14:paraId="4E251808" w14:textId="77777777" w:rsidR="00A82DC0" w:rsidRPr="00F84F8F" w:rsidRDefault="00A82DC0" w:rsidP="003126D2">
            <w:pPr>
              <w:rPr>
                <w:b/>
                <w:bCs/>
                <w:color w:val="000000" w:themeColor="text1"/>
                <w:sz w:val="22"/>
                <w:szCs w:val="22"/>
              </w:rPr>
            </w:pPr>
            <w:r w:rsidRPr="00F84F8F">
              <w:rPr>
                <w:b/>
                <w:bCs/>
                <w:color w:val="000000" w:themeColor="text1"/>
                <w:sz w:val="22"/>
                <w:szCs w:val="22"/>
              </w:rPr>
              <w:t>+</w:t>
            </w:r>
          </w:p>
        </w:tc>
      </w:tr>
      <w:tr w:rsidR="00F84F8F" w:rsidRPr="00F84F8F" w14:paraId="1AFFDC27" w14:textId="77777777" w:rsidTr="00A82DC0">
        <w:trPr>
          <w:trHeight w:val="230"/>
        </w:trPr>
        <w:tc>
          <w:tcPr>
            <w:tcW w:w="4395" w:type="dxa"/>
            <w:tcBorders>
              <w:top w:val="nil"/>
              <w:left w:val="nil"/>
              <w:bottom w:val="single" w:sz="8" w:space="0" w:color="000000"/>
              <w:right w:val="nil"/>
            </w:tcBorders>
            <w:shd w:val="clear" w:color="auto" w:fill="auto"/>
            <w:tcMar>
              <w:top w:w="72" w:type="dxa"/>
              <w:left w:w="144" w:type="dxa"/>
              <w:bottom w:w="72" w:type="dxa"/>
              <w:right w:w="144" w:type="dxa"/>
            </w:tcMar>
          </w:tcPr>
          <w:p w14:paraId="2BF4B8C6" w14:textId="77777777" w:rsidR="00A82DC0" w:rsidRPr="00F84F8F" w:rsidRDefault="00A82DC0" w:rsidP="003126D2">
            <w:pPr>
              <w:rPr>
                <w:b/>
                <w:bCs/>
                <w:color w:val="000000" w:themeColor="text1"/>
                <w:sz w:val="22"/>
                <w:szCs w:val="22"/>
              </w:rPr>
            </w:pPr>
            <w:r w:rsidRPr="00F84F8F">
              <w:rPr>
                <w:b/>
                <w:bCs/>
                <w:color w:val="000000" w:themeColor="text1"/>
                <w:sz w:val="22"/>
                <w:szCs w:val="22"/>
              </w:rPr>
              <w:t>Subiculum</w:t>
            </w:r>
          </w:p>
        </w:tc>
        <w:tc>
          <w:tcPr>
            <w:tcW w:w="1984" w:type="dxa"/>
            <w:tcBorders>
              <w:top w:val="nil"/>
              <w:left w:val="nil"/>
              <w:bottom w:val="single" w:sz="8" w:space="0" w:color="000000"/>
              <w:right w:val="nil"/>
            </w:tcBorders>
            <w:shd w:val="clear" w:color="auto" w:fill="auto"/>
            <w:tcMar>
              <w:top w:w="72" w:type="dxa"/>
              <w:left w:w="144" w:type="dxa"/>
              <w:bottom w:w="72" w:type="dxa"/>
              <w:right w:w="144" w:type="dxa"/>
            </w:tcMar>
          </w:tcPr>
          <w:p w14:paraId="66615573" w14:textId="77777777" w:rsidR="00A82DC0" w:rsidRPr="00F84F8F" w:rsidRDefault="00A82DC0" w:rsidP="003126D2">
            <w:pPr>
              <w:rPr>
                <w:b/>
                <w:bCs/>
                <w:color w:val="000000" w:themeColor="text1"/>
                <w:sz w:val="22"/>
                <w:szCs w:val="22"/>
              </w:rPr>
            </w:pPr>
            <w:r w:rsidRPr="00F84F8F">
              <w:rPr>
                <w:b/>
                <w:bCs/>
                <w:color w:val="000000" w:themeColor="text1"/>
                <w:sz w:val="22"/>
                <w:szCs w:val="22"/>
              </w:rPr>
              <w:t>-</w:t>
            </w:r>
          </w:p>
        </w:tc>
        <w:tc>
          <w:tcPr>
            <w:tcW w:w="1701" w:type="dxa"/>
            <w:tcBorders>
              <w:top w:val="nil"/>
              <w:left w:val="nil"/>
              <w:bottom w:val="single" w:sz="8" w:space="0" w:color="000000"/>
              <w:right w:val="nil"/>
            </w:tcBorders>
            <w:shd w:val="clear" w:color="auto" w:fill="auto"/>
            <w:tcMar>
              <w:top w:w="72" w:type="dxa"/>
              <w:left w:w="144" w:type="dxa"/>
              <w:bottom w:w="72" w:type="dxa"/>
              <w:right w:w="144" w:type="dxa"/>
            </w:tcMar>
          </w:tcPr>
          <w:p w14:paraId="3F181C3B" w14:textId="77777777" w:rsidR="00A82DC0" w:rsidRPr="00F84F8F" w:rsidRDefault="00A82DC0" w:rsidP="003126D2">
            <w:pPr>
              <w:rPr>
                <w:b/>
                <w:bCs/>
                <w:color w:val="000000" w:themeColor="text1"/>
                <w:sz w:val="22"/>
                <w:szCs w:val="22"/>
              </w:rPr>
            </w:pPr>
            <w:r w:rsidRPr="00F84F8F">
              <w:rPr>
                <w:b/>
                <w:bCs/>
                <w:color w:val="000000" w:themeColor="text1"/>
                <w:sz w:val="22"/>
                <w:szCs w:val="22"/>
              </w:rPr>
              <w:t>+</w:t>
            </w:r>
          </w:p>
        </w:tc>
      </w:tr>
    </w:tbl>
    <w:p w14:paraId="3AE682EC" w14:textId="5C3C8BE6" w:rsidR="00A82DC0" w:rsidRPr="00F84F8F" w:rsidRDefault="009B2DF0">
      <w:pPr>
        <w:widowControl/>
        <w:rPr>
          <w:rFonts w:ascii="Times New Roman" w:hAnsi="Times New Roman" w:cs="Times New Roman"/>
          <w:color w:val="000000" w:themeColor="text1"/>
          <w:kern w:val="24"/>
          <w:sz w:val="22"/>
          <w:szCs w:val="28"/>
        </w:rPr>
      </w:pPr>
      <w:r w:rsidRPr="00F84F8F">
        <w:rPr>
          <w:rFonts w:ascii="Times New Roman" w:hAnsi="Times New Roman" w:cs="Times New Roman"/>
          <w:color w:val="000000" w:themeColor="text1"/>
          <w:kern w:val="24"/>
          <w:sz w:val="22"/>
          <w:szCs w:val="28"/>
        </w:rPr>
        <w:t>The sections were incubated with anti-p-ERK antibody and stained with avidin–biotin-peroxidase for visualization.</w:t>
      </w:r>
      <w:r w:rsidRPr="00F84F8F">
        <w:rPr>
          <w:color w:val="000000" w:themeColor="text1"/>
          <w:sz w:val="20"/>
        </w:rPr>
        <w:t xml:space="preserve"> </w:t>
      </w:r>
      <w:r w:rsidR="00A82DC0" w:rsidRPr="00F84F8F">
        <w:rPr>
          <w:rFonts w:ascii="Times New Roman" w:hAnsi="Times New Roman" w:cs="Times New Roman"/>
          <w:color w:val="000000" w:themeColor="text1"/>
          <w:kern w:val="24"/>
          <w:sz w:val="22"/>
          <w:szCs w:val="28"/>
        </w:rPr>
        <w:t xml:space="preserve">p-ERK expression was </w:t>
      </w:r>
      <w:r w:rsidRPr="00F84F8F">
        <w:rPr>
          <w:rFonts w:ascii="Times New Roman" w:hAnsi="Times New Roman" w:cs="Times New Roman"/>
          <w:color w:val="000000" w:themeColor="text1"/>
          <w:kern w:val="24"/>
          <w:sz w:val="22"/>
          <w:szCs w:val="28"/>
        </w:rPr>
        <w:t xml:space="preserve">quantified by the number of positive staining cells was </w:t>
      </w:r>
      <w:r w:rsidR="00A82DC0" w:rsidRPr="00F84F8F">
        <w:rPr>
          <w:rFonts w:ascii="Times New Roman" w:hAnsi="Times New Roman" w:cs="Times New Roman"/>
          <w:color w:val="000000" w:themeColor="text1"/>
          <w:kern w:val="24"/>
          <w:sz w:val="22"/>
          <w:szCs w:val="28"/>
        </w:rPr>
        <w:t xml:space="preserve">calculated using optical microscopy in 100 μm coronal brain sections from control and </w:t>
      </w:r>
      <w:r w:rsidRPr="00F84F8F">
        <w:rPr>
          <w:rFonts w:ascii="Times New Roman" w:hAnsi="Times New Roman" w:cs="Times New Roman"/>
          <w:color w:val="000000" w:themeColor="text1"/>
          <w:kern w:val="24"/>
          <w:sz w:val="22"/>
          <w:szCs w:val="28"/>
        </w:rPr>
        <w:t>ultrasound treated</w:t>
      </w:r>
      <w:r w:rsidR="00A82DC0" w:rsidRPr="00F84F8F">
        <w:rPr>
          <w:rFonts w:ascii="Times New Roman" w:hAnsi="Times New Roman" w:cs="Times New Roman"/>
          <w:color w:val="000000" w:themeColor="text1"/>
          <w:kern w:val="24"/>
          <w:sz w:val="22"/>
          <w:szCs w:val="28"/>
        </w:rPr>
        <w:t xml:space="preserve"> wild type mice brain. ‘‘-’’ absent; ‘‘</w:t>
      </w:r>
      <w:r w:rsidR="00A82DC0" w:rsidRPr="00F84F8F">
        <w:rPr>
          <w:rFonts w:ascii="Times New Roman" w:hAnsi="Times New Roman" w:cs="Times New Roman"/>
          <w:b/>
          <w:color w:val="000000" w:themeColor="text1"/>
          <w:kern w:val="24"/>
          <w:sz w:val="22"/>
          <w:szCs w:val="28"/>
        </w:rPr>
        <w:t>+</w:t>
      </w:r>
      <w:r w:rsidR="00A82DC0" w:rsidRPr="00F84F8F">
        <w:rPr>
          <w:rFonts w:ascii="Times New Roman" w:hAnsi="Times New Roman" w:cs="Times New Roman"/>
          <w:color w:val="000000" w:themeColor="text1"/>
          <w:kern w:val="24"/>
          <w:sz w:val="22"/>
          <w:szCs w:val="28"/>
        </w:rPr>
        <w:t>’’</w:t>
      </w:r>
      <w:r w:rsidR="00757E85" w:rsidRPr="00F84F8F">
        <w:rPr>
          <w:rFonts w:ascii="Times New Roman" w:hAnsi="Times New Roman" w:cs="Times New Roman"/>
          <w:color w:val="000000" w:themeColor="text1"/>
          <w:kern w:val="24"/>
          <w:sz w:val="22"/>
          <w:szCs w:val="28"/>
        </w:rPr>
        <w:t xml:space="preserve">: </w:t>
      </w:r>
      <w:r w:rsidR="00A82DC0" w:rsidRPr="00F84F8F">
        <w:rPr>
          <w:rFonts w:ascii="Times New Roman" w:hAnsi="Times New Roman" w:cs="Times New Roman"/>
          <w:color w:val="000000" w:themeColor="text1"/>
          <w:kern w:val="24"/>
          <w:sz w:val="22"/>
          <w:szCs w:val="28"/>
        </w:rPr>
        <w:t>low expression; ‘‘</w:t>
      </w:r>
      <w:r w:rsidR="00A82DC0" w:rsidRPr="00F84F8F">
        <w:rPr>
          <w:rFonts w:ascii="Times New Roman" w:hAnsi="Times New Roman" w:cs="Times New Roman"/>
          <w:b/>
          <w:color w:val="000000" w:themeColor="text1"/>
          <w:kern w:val="24"/>
          <w:sz w:val="22"/>
          <w:szCs w:val="28"/>
        </w:rPr>
        <w:t>++</w:t>
      </w:r>
      <w:r w:rsidR="00A82DC0" w:rsidRPr="00F84F8F">
        <w:rPr>
          <w:rFonts w:ascii="Times New Roman" w:hAnsi="Times New Roman" w:cs="Times New Roman"/>
          <w:color w:val="000000" w:themeColor="text1"/>
          <w:kern w:val="24"/>
          <w:sz w:val="22"/>
          <w:szCs w:val="28"/>
        </w:rPr>
        <w:t>’</w:t>
      </w:r>
      <w:proofErr w:type="gramStart"/>
      <w:r w:rsidR="00A82DC0" w:rsidRPr="00F84F8F">
        <w:rPr>
          <w:rFonts w:ascii="Times New Roman" w:hAnsi="Times New Roman" w:cs="Times New Roman"/>
          <w:color w:val="000000" w:themeColor="text1"/>
          <w:kern w:val="24"/>
          <w:sz w:val="22"/>
          <w:szCs w:val="28"/>
        </w:rPr>
        <w:t xml:space="preserve">’ </w:t>
      </w:r>
      <w:r w:rsidR="00757E85" w:rsidRPr="00F84F8F">
        <w:rPr>
          <w:rFonts w:ascii="Times New Roman" w:hAnsi="Times New Roman" w:cs="Times New Roman"/>
          <w:color w:val="000000" w:themeColor="text1"/>
          <w:kern w:val="24"/>
          <w:sz w:val="22"/>
          <w:szCs w:val="28"/>
        </w:rPr>
        <w:t>:</w:t>
      </w:r>
      <w:proofErr w:type="gramEnd"/>
      <w:r w:rsidR="00757E85" w:rsidRPr="00F84F8F">
        <w:rPr>
          <w:rFonts w:ascii="Times New Roman" w:hAnsi="Times New Roman" w:cs="Times New Roman"/>
          <w:color w:val="000000" w:themeColor="text1"/>
          <w:kern w:val="24"/>
          <w:sz w:val="22"/>
          <w:szCs w:val="28"/>
        </w:rPr>
        <w:t xml:space="preserve"> </w:t>
      </w:r>
      <w:r w:rsidR="00A82DC0" w:rsidRPr="00F84F8F">
        <w:rPr>
          <w:rFonts w:ascii="Times New Roman" w:hAnsi="Times New Roman" w:cs="Times New Roman"/>
          <w:color w:val="000000" w:themeColor="text1"/>
          <w:kern w:val="24"/>
          <w:sz w:val="22"/>
          <w:szCs w:val="28"/>
        </w:rPr>
        <w:t>moderate expression; ‘‘</w:t>
      </w:r>
      <w:r w:rsidR="00A82DC0" w:rsidRPr="00F84F8F">
        <w:rPr>
          <w:rFonts w:ascii="Times New Roman" w:hAnsi="Times New Roman" w:cs="Times New Roman"/>
          <w:b/>
          <w:color w:val="000000" w:themeColor="text1"/>
          <w:kern w:val="24"/>
          <w:sz w:val="22"/>
          <w:szCs w:val="28"/>
        </w:rPr>
        <w:t>+++</w:t>
      </w:r>
      <w:r w:rsidR="00A82DC0" w:rsidRPr="00F84F8F">
        <w:rPr>
          <w:rFonts w:ascii="Times New Roman" w:hAnsi="Times New Roman" w:cs="Times New Roman"/>
          <w:color w:val="000000" w:themeColor="text1"/>
          <w:kern w:val="24"/>
          <w:sz w:val="22"/>
          <w:szCs w:val="28"/>
        </w:rPr>
        <w:t>’’</w:t>
      </w:r>
      <w:r w:rsidR="00757E85" w:rsidRPr="00F84F8F">
        <w:rPr>
          <w:rFonts w:ascii="Times New Roman" w:hAnsi="Times New Roman" w:cs="Times New Roman"/>
          <w:color w:val="000000" w:themeColor="text1"/>
          <w:kern w:val="24"/>
          <w:sz w:val="22"/>
          <w:szCs w:val="28"/>
        </w:rPr>
        <w:t>:</w:t>
      </w:r>
      <w:r w:rsidR="00A82DC0" w:rsidRPr="00F84F8F">
        <w:rPr>
          <w:rFonts w:ascii="Times New Roman" w:hAnsi="Times New Roman" w:cs="Times New Roman"/>
          <w:color w:val="000000" w:themeColor="text1"/>
          <w:kern w:val="24"/>
          <w:sz w:val="22"/>
          <w:szCs w:val="28"/>
        </w:rPr>
        <w:t xml:space="preserve"> high expression</w:t>
      </w:r>
    </w:p>
    <w:p w14:paraId="19CFDB09" w14:textId="2E07D92F" w:rsidR="00BA2B8E" w:rsidRPr="00F84F8F" w:rsidRDefault="00BA2B8E">
      <w:pPr>
        <w:widowControl/>
        <w:rPr>
          <w:rFonts w:ascii="Times New Roman" w:hAnsi="Times New Roman" w:cs="Times New Roman"/>
          <w:color w:val="000000" w:themeColor="text1"/>
          <w:kern w:val="24"/>
          <w:sz w:val="22"/>
          <w:szCs w:val="28"/>
        </w:rPr>
      </w:pPr>
      <w:r w:rsidRPr="00F84F8F">
        <w:rPr>
          <w:rFonts w:ascii="Times New Roman" w:hAnsi="Times New Roman" w:cs="Times New Roman"/>
          <w:color w:val="000000" w:themeColor="text1"/>
          <w:kern w:val="24"/>
          <w:sz w:val="22"/>
          <w:szCs w:val="28"/>
        </w:rPr>
        <w:br w:type="page"/>
      </w:r>
    </w:p>
    <w:p w14:paraId="44EAA07A" w14:textId="3D528C9E" w:rsidR="00020766" w:rsidRPr="00F84F8F" w:rsidRDefault="000C02EF" w:rsidP="00BA2B8E">
      <w:pPr>
        <w:widowControl/>
        <w:spacing w:line="360" w:lineRule="auto"/>
        <w:rPr>
          <w:rFonts w:cstheme="minorHAnsi"/>
          <w:color w:val="000000" w:themeColor="text1"/>
        </w:rPr>
      </w:pPr>
      <w:r w:rsidRPr="00F84F8F">
        <w:rPr>
          <w:rFonts w:cstheme="minorHAnsi"/>
          <w:color w:val="000000" w:themeColor="text1"/>
        </w:rPr>
        <w:lastRenderedPageBreak/>
        <w:t xml:space="preserve">Tables summarize results of </w:t>
      </w:r>
      <w:r w:rsidR="00020766" w:rsidRPr="00F84F8F">
        <w:rPr>
          <w:rFonts w:cstheme="minorHAnsi" w:hint="eastAsia"/>
          <w:color w:val="000000" w:themeColor="text1"/>
        </w:rPr>
        <w:t>2</w:t>
      </w:r>
      <w:r w:rsidR="00020766" w:rsidRPr="00F84F8F">
        <w:rPr>
          <w:rFonts w:cstheme="minorHAnsi"/>
          <w:color w:val="000000" w:themeColor="text1"/>
        </w:rPr>
        <w:t>-way ANOVA analysis:</w:t>
      </w:r>
    </w:p>
    <w:p w14:paraId="22E96BEE" w14:textId="319B095B" w:rsidR="00466AF0" w:rsidRPr="007B3914" w:rsidRDefault="007B3914" w:rsidP="007B3914">
      <w:pPr>
        <w:widowControl/>
        <w:suppressAutoHyphens w:val="0"/>
        <w:rPr>
          <w:rFonts w:ascii="Segoe UI" w:eastAsia="新細明體" w:hAnsi="Segoe UI" w:cs="Segoe UI"/>
          <w:color w:val="212121"/>
          <w:kern w:val="0"/>
          <w:sz w:val="23"/>
          <w:szCs w:val="23"/>
        </w:rPr>
      </w:pPr>
      <w:r w:rsidRPr="007B3914">
        <w:rPr>
          <w:rFonts w:ascii="Segoe UI" w:eastAsia="新細明體" w:hAnsi="Segoe UI" w:cs="Segoe UI"/>
          <w:color w:val="212121"/>
          <w:kern w:val="0"/>
          <w:sz w:val="23"/>
          <w:szCs w:val="23"/>
        </w:rPr>
        <w:t>Supplementary file</w:t>
      </w:r>
      <w:r>
        <w:rPr>
          <w:rFonts w:ascii="Segoe UI" w:eastAsia="新細明體" w:hAnsi="Segoe UI" w:cs="Segoe UI"/>
          <w:color w:val="212121"/>
          <w:kern w:val="0"/>
          <w:sz w:val="23"/>
          <w:szCs w:val="23"/>
        </w:rPr>
        <w:t xml:space="preserve"> 1C:</w:t>
      </w:r>
      <w:r w:rsidR="00466AF0" w:rsidRPr="00F84F8F">
        <w:rPr>
          <w:color w:val="000000" w:themeColor="text1"/>
        </w:rPr>
        <w:t xml:space="preserve"> Two-way ANOVA analysis of the numbers of AUC data points listed in the bar charts comparing the calcium response of CHO cells stimulated by micropipette guided ultrasound (Fig</w:t>
      </w:r>
      <w:r w:rsidR="001619C8" w:rsidRPr="00F84F8F">
        <w:rPr>
          <w:color w:val="000000" w:themeColor="text1"/>
        </w:rPr>
        <w:t>ure</w:t>
      </w:r>
      <w:r w:rsidR="00466AF0" w:rsidRPr="00F84F8F">
        <w:rPr>
          <w:color w:val="000000" w:themeColor="text1"/>
        </w:rPr>
        <w:t xml:space="preserve"> 4B). </w:t>
      </w:r>
    </w:p>
    <w:tbl>
      <w:tblPr>
        <w:tblW w:w="8600" w:type="dxa"/>
        <w:tblCellMar>
          <w:left w:w="0" w:type="dxa"/>
          <w:right w:w="0" w:type="dxa"/>
        </w:tblCellMar>
        <w:tblLook w:val="0420" w:firstRow="1" w:lastRow="0" w:firstColumn="0" w:lastColumn="0" w:noHBand="0" w:noVBand="1"/>
      </w:tblPr>
      <w:tblGrid>
        <w:gridCol w:w="4140"/>
        <w:gridCol w:w="2240"/>
        <w:gridCol w:w="2220"/>
      </w:tblGrid>
      <w:tr w:rsidR="00722B6D" w:rsidRPr="00722B6D" w14:paraId="70E5CFCF" w14:textId="77777777" w:rsidTr="00722B6D">
        <w:trPr>
          <w:trHeight w:val="893"/>
        </w:trPr>
        <w:tc>
          <w:tcPr>
            <w:tcW w:w="4140" w:type="dxa"/>
            <w:tcBorders>
              <w:top w:val="single" w:sz="8" w:space="0" w:color="FFFFFF"/>
              <w:left w:val="single" w:sz="8" w:space="0" w:color="FFFFFF"/>
              <w:bottom w:val="single" w:sz="24" w:space="0" w:color="FFFFFF"/>
              <w:right w:val="single" w:sz="8" w:space="0" w:color="FFFFFF"/>
            </w:tcBorders>
            <w:shd w:val="clear" w:color="auto" w:fill="000000"/>
            <w:tcMar>
              <w:top w:w="72" w:type="dxa"/>
              <w:left w:w="144" w:type="dxa"/>
              <w:bottom w:w="72" w:type="dxa"/>
              <w:right w:w="144" w:type="dxa"/>
            </w:tcMar>
            <w:hideMark/>
          </w:tcPr>
          <w:p w14:paraId="3396B10B" w14:textId="77777777" w:rsidR="00722B6D" w:rsidRPr="00722B6D" w:rsidRDefault="00722B6D" w:rsidP="00722B6D">
            <w:pPr>
              <w:widowControl/>
              <w:spacing w:line="360" w:lineRule="auto"/>
              <w:rPr>
                <w:rFonts w:cstheme="minorHAnsi"/>
                <w:color w:val="FFFFFF" w:themeColor="background1"/>
              </w:rPr>
            </w:pPr>
            <w:r w:rsidRPr="00722B6D">
              <w:rPr>
                <w:rFonts w:cstheme="minorHAnsi"/>
                <w:b/>
                <w:bCs/>
                <w:color w:val="FFFFFF" w:themeColor="background1"/>
              </w:rPr>
              <w:t>Area under curve (AUC)</w:t>
            </w:r>
          </w:p>
          <w:p w14:paraId="3712BFE0" w14:textId="77777777" w:rsidR="00722B6D" w:rsidRPr="00722B6D" w:rsidRDefault="00722B6D" w:rsidP="00722B6D">
            <w:pPr>
              <w:widowControl/>
              <w:spacing w:line="360" w:lineRule="auto"/>
              <w:rPr>
                <w:rFonts w:cstheme="minorHAnsi"/>
                <w:color w:val="000000" w:themeColor="text1"/>
              </w:rPr>
            </w:pPr>
            <w:r w:rsidRPr="00722B6D">
              <w:rPr>
                <w:rFonts w:cstheme="minorHAnsi"/>
                <w:b/>
                <w:bCs/>
                <w:color w:val="FFFFFF" w:themeColor="background1"/>
              </w:rPr>
              <w:t>Source of variation</w:t>
            </w:r>
          </w:p>
        </w:tc>
        <w:tc>
          <w:tcPr>
            <w:tcW w:w="4460" w:type="dxa"/>
            <w:gridSpan w:val="2"/>
            <w:tcBorders>
              <w:top w:val="single" w:sz="8" w:space="0" w:color="FFFFFF"/>
              <w:left w:val="single" w:sz="8" w:space="0" w:color="FFFFFF"/>
              <w:bottom w:val="single" w:sz="24" w:space="0" w:color="FFFFFF"/>
              <w:right w:val="single" w:sz="8" w:space="0" w:color="FFFFFF"/>
            </w:tcBorders>
            <w:shd w:val="clear" w:color="auto" w:fill="000000"/>
            <w:tcMar>
              <w:top w:w="72" w:type="dxa"/>
              <w:left w:w="144" w:type="dxa"/>
              <w:bottom w:w="72" w:type="dxa"/>
              <w:right w:w="144" w:type="dxa"/>
            </w:tcMar>
            <w:vAlign w:val="center"/>
            <w:hideMark/>
          </w:tcPr>
          <w:p w14:paraId="6557B5C9" w14:textId="77777777" w:rsidR="00722B6D" w:rsidRPr="00722B6D" w:rsidRDefault="00722B6D" w:rsidP="00722B6D">
            <w:pPr>
              <w:widowControl/>
              <w:spacing w:line="360" w:lineRule="auto"/>
              <w:rPr>
                <w:rFonts w:cstheme="minorHAnsi"/>
                <w:color w:val="FFFFFF" w:themeColor="background1"/>
              </w:rPr>
            </w:pPr>
            <w:r w:rsidRPr="00722B6D">
              <w:rPr>
                <w:rFonts w:cstheme="minorHAnsi"/>
                <w:b/>
                <w:bCs/>
                <w:color w:val="FFFFFF" w:themeColor="background1"/>
              </w:rPr>
              <w:t>CHO cells calcium response</w:t>
            </w:r>
          </w:p>
        </w:tc>
      </w:tr>
      <w:tr w:rsidR="00722B6D" w:rsidRPr="00722B6D" w14:paraId="07857851" w14:textId="77777777" w:rsidTr="00722B6D">
        <w:trPr>
          <w:trHeight w:val="723"/>
        </w:trPr>
        <w:tc>
          <w:tcPr>
            <w:tcW w:w="4140" w:type="dxa"/>
            <w:tcBorders>
              <w:top w:val="single" w:sz="24"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hideMark/>
          </w:tcPr>
          <w:p w14:paraId="3B6238B4" w14:textId="77777777" w:rsidR="00722B6D" w:rsidRPr="00722B6D" w:rsidRDefault="00722B6D" w:rsidP="00722B6D">
            <w:pPr>
              <w:widowControl/>
              <w:spacing w:line="360" w:lineRule="auto"/>
              <w:rPr>
                <w:rFonts w:cstheme="minorHAnsi"/>
                <w:color w:val="000000" w:themeColor="text1"/>
              </w:rPr>
            </w:pPr>
          </w:p>
        </w:tc>
        <w:tc>
          <w:tcPr>
            <w:tcW w:w="2240" w:type="dxa"/>
            <w:tcBorders>
              <w:top w:val="single" w:sz="24"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vAlign w:val="center"/>
            <w:hideMark/>
          </w:tcPr>
          <w:p w14:paraId="422618A6" w14:textId="77777777" w:rsidR="00722B6D" w:rsidRPr="00722B6D" w:rsidRDefault="00722B6D" w:rsidP="00722B6D">
            <w:pPr>
              <w:widowControl/>
              <w:spacing w:line="360" w:lineRule="auto"/>
              <w:rPr>
                <w:rFonts w:cstheme="minorHAnsi"/>
                <w:color w:val="000000" w:themeColor="text1"/>
              </w:rPr>
            </w:pPr>
            <w:r w:rsidRPr="00722B6D">
              <w:rPr>
                <w:rFonts w:cstheme="minorHAnsi"/>
                <w:b/>
                <w:bCs/>
                <w:color w:val="000000" w:themeColor="text1"/>
              </w:rPr>
              <w:t>F value</w:t>
            </w:r>
          </w:p>
        </w:tc>
        <w:tc>
          <w:tcPr>
            <w:tcW w:w="2220" w:type="dxa"/>
            <w:tcBorders>
              <w:top w:val="single" w:sz="24"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vAlign w:val="center"/>
            <w:hideMark/>
          </w:tcPr>
          <w:p w14:paraId="4A8C682E" w14:textId="6AE7B2DC" w:rsidR="00722B6D" w:rsidRPr="00722B6D" w:rsidRDefault="00722B6D" w:rsidP="00722B6D">
            <w:pPr>
              <w:widowControl/>
              <w:spacing w:line="360" w:lineRule="auto"/>
              <w:rPr>
                <w:rFonts w:cstheme="minorHAnsi"/>
                <w:color w:val="000000" w:themeColor="text1"/>
              </w:rPr>
            </w:pPr>
            <w:r w:rsidRPr="00722B6D">
              <w:rPr>
                <w:rFonts w:cstheme="minorHAnsi"/>
                <w:b/>
                <w:bCs/>
                <w:color w:val="000000" w:themeColor="text1"/>
              </w:rPr>
              <w:t xml:space="preserve">p </w:t>
            </w:r>
            <w:r w:rsidR="006B7BBB">
              <w:rPr>
                <w:rFonts w:cstheme="minorHAnsi"/>
                <w:b/>
                <w:bCs/>
                <w:color w:val="000000" w:themeColor="text1"/>
              </w:rPr>
              <w:t>v</w:t>
            </w:r>
            <w:r w:rsidRPr="00722B6D">
              <w:rPr>
                <w:rFonts w:cstheme="minorHAnsi"/>
                <w:b/>
                <w:bCs/>
                <w:color w:val="000000" w:themeColor="text1"/>
              </w:rPr>
              <w:t>alue</w:t>
            </w:r>
          </w:p>
        </w:tc>
      </w:tr>
      <w:tr w:rsidR="00722B6D" w:rsidRPr="00722B6D" w14:paraId="623A0AB3" w14:textId="77777777" w:rsidTr="00722B6D">
        <w:trPr>
          <w:trHeight w:val="723"/>
        </w:trPr>
        <w:tc>
          <w:tcPr>
            <w:tcW w:w="4140" w:type="dxa"/>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hideMark/>
          </w:tcPr>
          <w:p w14:paraId="26657978" w14:textId="77777777" w:rsidR="00722B6D" w:rsidRPr="00722B6D" w:rsidRDefault="00722B6D" w:rsidP="00722B6D">
            <w:pPr>
              <w:widowControl/>
              <w:spacing w:line="360" w:lineRule="auto"/>
              <w:rPr>
                <w:rFonts w:cstheme="minorHAnsi"/>
                <w:color w:val="000000" w:themeColor="text1"/>
              </w:rPr>
            </w:pPr>
            <w:r w:rsidRPr="00722B6D">
              <w:rPr>
                <w:rFonts w:cstheme="minorHAnsi"/>
                <w:b/>
                <w:bCs/>
                <w:color w:val="000000" w:themeColor="text1"/>
              </w:rPr>
              <w:t>Interaction</w:t>
            </w:r>
          </w:p>
        </w:tc>
        <w:tc>
          <w:tcPr>
            <w:tcW w:w="2240" w:type="dxa"/>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vAlign w:val="center"/>
            <w:hideMark/>
          </w:tcPr>
          <w:p w14:paraId="1DF1B35B" w14:textId="77777777" w:rsidR="00722B6D" w:rsidRPr="00722B6D" w:rsidRDefault="00722B6D" w:rsidP="00722B6D">
            <w:pPr>
              <w:widowControl/>
              <w:spacing w:line="360" w:lineRule="auto"/>
              <w:rPr>
                <w:rFonts w:cstheme="minorHAnsi"/>
                <w:color w:val="000000" w:themeColor="text1"/>
              </w:rPr>
            </w:pPr>
            <w:r w:rsidRPr="00722B6D">
              <w:rPr>
                <w:rFonts w:cstheme="minorHAnsi"/>
                <w:color w:val="000000" w:themeColor="text1"/>
              </w:rPr>
              <w:t>2.085</w:t>
            </w:r>
          </w:p>
        </w:tc>
        <w:tc>
          <w:tcPr>
            <w:tcW w:w="2220" w:type="dxa"/>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vAlign w:val="center"/>
            <w:hideMark/>
          </w:tcPr>
          <w:p w14:paraId="5C7A7DD4" w14:textId="77777777" w:rsidR="00722B6D" w:rsidRPr="00722B6D" w:rsidRDefault="00722B6D" w:rsidP="00722B6D">
            <w:pPr>
              <w:widowControl/>
              <w:spacing w:line="360" w:lineRule="auto"/>
              <w:rPr>
                <w:rFonts w:cstheme="minorHAnsi"/>
                <w:color w:val="000000" w:themeColor="text1"/>
              </w:rPr>
            </w:pPr>
            <w:r w:rsidRPr="00722B6D">
              <w:rPr>
                <w:rFonts w:cstheme="minorHAnsi"/>
                <w:b/>
                <w:bCs/>
                <w:color w:val="000000" w:themeColor="text1"/>
              </w:rPr>
              <w:t>0.086</w:t>
            </w:r>
          </w:p>
        </w:tc>
      </w:tr>
      <w:tr w:rsidR="00722B6D" w:rsidRPr="00722B6D" w14:paraId="179DCD84" w14:textId="77777777" w:rsidTr="00722B6D">
        <w:trPr>
          <w:trHeight w:val="723"/>
        </w:trPr>
        <w:tc>
          <w:tcPr>
            <w:tcW w:w="4140" w:type="dxa"/>
            <w:tcBorders>
              <w:top w:val="single" w:sz="8"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hideMark/>
          </w:tcPr>
          <w:p w14:paraId="67B96950" w14:textId="77777777" w:rsidR="00722B6D" w:rsidRPr="00722B6D" w:rsidRDefault="00722B6D" w:rsidP="00722B6D">
            <w:pPr>
              <w:widowControl/>
              <w:spacing w:line="360" w:lineRule="auto"/>
              <w:rPr>
                <w:rFonts w:cstheme="minorHAnsi"/>
                <w:color w:val="000000" w:themeColor="text1"/>
              </w:rPr>
            </w:pPr>
            <w:r w:rsidRPr="00722B6D">
              <w:rPr>
                <w:rFonts w:cstheme="minorHAnsi"/>
                <w:b/>
                <w:bCs/>
                <w:color w:val="000000" w:themeColor="text1"/>
              </w:rPr>
              <w:t>ASIC1a overexpression</w:t>
            </w:r>
          </w:p>
        </w:tc>
        <w:tc>
          <w:tcPr>
            <w:tcW w:w="2240" w:type="dxa"/>
            <w:tcBorders>
              <w:top w:val="single" w:sz="8"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vAlign w:val="center"/>
            <w:hideMark/>
          </w:tcPr>
          <w:p w14:paraId="4F0A1EAB" w14:textId="77777777" w:rsidR="00722B6D" w:rsidRPr="00722B6D" w:rsidRDefault="00722B6D" w:rsidP="00722B6D">
            <w:pPr>
              <w:widowControl/>
              <w:spacing w:line="360" w:lineRule="auto"/>
              <w:rPr>
                <w:rFonts w:cstheme="minorHAnsi"/>
                <w:color w:val="000000" w:themeColor="text1"/>
              </w:rPr>
            </w:pPr>
            <w:r w:rsidRPr="00722B6D">
              <w:rPr>
                <w:rFonts w:cstheme="minorHAnsi"/>
                <w:color w:val="000000" w:themeColor="text1"/>
              </w:rPr>
              <w:t>8.32</w:t>
            </w:r>
          </w:p>
        </w:tc>
        <w:tc>
          <w:tcPr>
            <w:tcW w:w="2220" w:type="dxa"/>
            <w:tcBorders>
              <w:top w:val="single" w:sz="8"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vAlign w:val="center"/>
            <w:hideMark/>
          </w:tcPr>
          <w:p w14:paraId="52476295" w14:textId="77777777" w:rsidR="00722B6D" w:rsidRPr="00722B6D" w:rsidRDefault="00722B6D" w:rsidP="00722B6D">
            <w:pPr>
              <w:widowControl/>
              <w:spacing w:line="360" w:lineRule="auto"/>
              <w:rPr>
                <w:rFonts w:cstheme="minorHAnsi"/>
                <w:color w:val="000000" w:themeColor="text1"/>
              </w:rPr>
            </w:pPr>
            <w:r w:rsidRPr="00722B6D">
              <w:rPr>
                <w:rFonts w:cstheme="minorHAnsi"/>
                <w:b/>
                <w:bCs/>
                <w:color w:val="000000" w:themeColor="text1"/>
              </w:rPr>
              <w:t>&lt;0.0001</w:t>
            </w:r>
          </w:p>
        </w:tc>
      </w:tr>
      <w:tr w:rsidR="00722B6D" w:rsidRPr="00722B6D" w14:paraId="69678CBF" w14:textId="77777777" w:rsidTr="00722B6D">
        <w:trPr>
          <w:trHeight w:val="723"/>
        </w:trPr>
        <w:tc>
          <w:tcPr>
            <w:tcW w:w="4140" w:type="dxa"/>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hideMark/>
          </w:tcPr>
          <w:p w14:paraId="1BE1FD33" w14:textId="77777777" w:rsidR="00722B6D" w:rsidRPr="00722B6D" w:rsidRDefault="00722B6D" w:rsidP="00722B6D">
            <w:pPr>
              <w:widowControl/>
              <w:spacing w:line="360" w:lineRule="auto"/>
              <w:rPr>
                <w:rFonts w:cstheme="minorHAnsi"/>
                <w:color w:val="000000" w:themeColor="text1"/>
              </w:rPr>
            </w:pPr>
            <w:r w:rsidRPr="00722B6D">
              <w:rPr>
                <w:rFonts w:cstheme="minorHAnsi"/>
                <w:b/>
                <w:bCs/>
                <w:color w:val="000000" w:themeColor="text1"/>
              </w:rPr>
              <w:t>Ultrasound</w:t>
            </w:r>
          </w:p>
          <w:p w14:paraId="47BB4280" w14:textId="77777777" w:rsidR="00722B6D" w:rsidRPr="00722B6D" w:rsidRDefault="00722B6D" w:rsidP="00722B6D">
            <w:pPr>
              <w:widowControl/>
              <w:spacing w:line="360" w:lineRule="auto"/>
              <w:rPr>
                <w:rFonts w:cstheme="minorHAnsi"/>
                <w:color w:val="000000" w:themeColor="text1"/>
              </w:rPr>
            </w:pPr>
            <w:r w:rsidRPr="00722B6D">
              <w:rPr>
                <w:rFonts w:cstheme="minorHAnsi"/>
                <w:b/>
                <w:bCs/>
                <w:color w:val="000000" w:themeColor="text1"/>
              </w:rPr>
              <w:t>treatment</w:t>
            </w:r>
          </w:p>
        </w:tc>
        <w:tc>
          <w:tcPr>
            <w:tcW w:w="2240" w:type="dxa"/>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vAlign w:val="center"/>
            <w:hideMark/>
          </w:tcPr>
          <w:p w14:paraId="75F31272" w14:textId="77777777" w:rsidR="00722B6D" w:rsidRPr="00722B6D" w:rsidRDefault="00722B6D" w:rsidP="00722B6D">
            <w:pPr>
              <w:widowControl/>
              <w:spacing w:line="360" w:lineRule="auto"/>
              <w:rPr>
                <w:rFonts w:cstheme="minorHAnsi"/>
                <w:color w:val="000000" w:themeColor="text1"/>
              </w:rPr>
            </w:pPr>
            <w:r w:rsidRPr="00722B6D">
              <w:rPr>
                <w:rFonts w:cstheme="minorHAnsi"/>
                <w:color w:val="000000" w:themeColor="text1"/>
              </w:rPr>
              <w:t>7.67</w:t>
            </w:r>
          </w:p>
        </w:tc>
        <w:tc>
          <w:tcPr>
            <w:tcW w:w="2220" w:type="dxa"/>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vAlign w:val="center"/>
            <w:hideMark/>
          </w:tcPr>
          <w:p w14:paraId="0917997A" w14:textId="77777777" w:rsidR="00722B6D" w:rsidRPr="00722B6D" w:rsidRDefault="00722B6D" w:rsidP="00722B6D">
            <w:pPr>
              <w:widowControl/>
              <w:spacing w:line="360" w:lineRule="auto"/>
              <w:rPr>
                <w:rFonts w:cstheme="minorHAnsi"/>
                <w:color w:val="000000" w:themeColor="text1"/>
              </w:rPr>
            </w:pPr>
            <w:r w:rsidRPr="00722B6D">
              <w:rPr>
                <w:rFonts w:cstheme="minorHAnsi"/>
                <w:b/>
                <w:bCs/>
                <w:color w:val="000000" w:themeColor="text1"/>
              </w:rPr>
              <w:t>0.0083</w:t>
            </w:r>
          </w:p>
        </w:tc>
      </w:tr>
    </w:tbl>
    <w:p w14:paraId="7F36629C" w14:textId="77777777" w:rsidR="00466AF0" w:rsidRPr="00F84F8F" w:rsidRDefault="00466AF0" w:rsidP="00BA2B8E">
      <w:pPr>
        <w:widowControl/>
        <w:spacing w:line="360" w:lineRule="auto"/>
        <w:rPr>
          <w:rFonts w:cstheme="minorHAnsi"/>
          <w:color w:val="000000" w:themeColor="text1"/>
        </w:rPr>
      </w:pPr>
    </w:p>
    <w:p w14:paraId="14212814" w14:textId="771A1484" w:rsidR="004C3AF1" w:rsidRPr="007B3914" w:rsidRDefault="007B3914" w:rsidP="007B3914">
      <w:pPr>
        <w:widowControl/>
        <w:suppressAutoHyphens w:val="0"/>
        <w:rPr>
          <w:rFonts w:ascii="Segoe UI" w:eastAsia="新細明體" w:hAnsi="Segoe UI" w:cs="Segoe UI"/>
          <w:color w:val="212121"/>
          <w:kern w:val="0"/>
          <w:sz w:val="23"/>
          <w:szCs w:val="23"/>
        </w:rPr>
      </w:pPr>
      <w:r w:rsidRPr="007B3914">
        <w:rPr>
          <w:rFonts w:ascii="Segoe UI" w:eastAsia="新細明體" w:hAnsi="Segoe UI" w:cs="Segoe UI"/>
          <w:color w:val="212121"/>
          <w:kern w:val="0"/>
          <w:sz w:val="23"/>
          <w:szCs w:val="23"/>
        </w:rPr>
        <w:t>Supplementary file 1</w:t>
      </w:r>
      <w:r>
        <w:rPr>
          <w:rFonts w:ascii="Segoe UI" w:eastAsia="新細明體" w:hAnsi="Segoe UI" w:cs="Segoe UI"/>
          <w:color w:val="212121"/>
          <w:kern w:val="0"/>
          <w:sz w:val="23"/>
          <w:szCs w:val="23"/>
        </w:rPr>
        <w:t>D</w:t>
      </w:r>
      <w:r>
        <w:rPr>
          <w:rFonts w:ascii="Segoe UI" w:eastAsia="新細明體" w:hAnsi="Segoe UI" w:cs="Segoe UI" w:hint="eastAsia"/>
          <w:color w:val="212121"/>
          <w:kern w:val="0"/>
          <w:sz w:val="23"/>
          <w:szCs w:val="23"/>
        </w:rPr>
        <w:t>:</w:t>
      </w:r>
      <w:r w:rsidR="00466AF0" w:rsidRPr="00F84F8F">
        <w:rPr>
          <w:color w:val="000000" w:themeColor="text1"/>
        </w:rPr>
        <w:t xml:space="preserve"> Two-way ANOVA analysis of the numbers of AUC data points listed in the bar charts comparing the calcium response of CHO cells perforated by 0.01% saponin (Fig</w:t>
      </w:r>
      <w:r w:rsidR="001619C8" w:rsidRPr="00F84F8F">
        <w:rPr>
          <w:color w:val="000000" w:themeColor="text1"/>
        </w:rPr>
        <w:t>ure</w:t>
      </w:r>
      <w:r w:rsidR="00466AF0" w:rsidRPr="00F84F8F">
        <w:rPr>
          <w:color w:val="000000" w:themeColor="text1"/>
        </w:rPr>
        <w:t xml:space="preserve"> 4D).</w:t>
      </w:r>
    </w:p>
    <w:tbl>
      <w:tblPr>
        <w:tblW w:w="8600" w:type="dxa"/>
        <w:tblCellMar>
          <w:left w:w="0" w:type="dxa"/>
          <w:right w:w="0" w:type="dxa"/>
        </w:tblCellMar>
        <w:tblLook w:val="0420" w:firstRow="1" w:lastRow="0" w:firstColumn="0" w:lastColumn="0" w:noHBand="0" w:noVBand="1"/>
      </w:tblPr>
      <w:tblGrid>
        <w:gridCol w:w="4140"/>
        <w:gridCol w:w="2240"/>
        <w:gridCol w:w="2220"/>
      </w:tblGrid>
      <w:tr w:rsidR="006B7BBB" w:rsidRPr="006B7BBB" w14:paraId="4854FE38" w14:textId="77777777" w:rsidTr="006B7BBB">
        <w:trPr>
          <w:trHeight w:val="893"/>
        </w:trPr>
        <w:tc>
          <w:tcPr>
            <w:tcW w:w="4140" w:type="dxa"/>
            <w:tcBorders>
              <w:top w:val="single" w:sz="8" w:space="0" w:color="FFFFFF"/>
              <w:left w:val="single" w:sz="8" w:space="0" w:color="FFFFFF"/>
              <w:bottom w:val="single" w:sz="24" w:space="0" w:color="FFFFFF"/>
              <w:right w:val="single" w:sz="8" w:space="0" w:color="FFFFFF"/>
            </w:tcBorders>
            <w:shd w:val="clear" w:color="auto" w:fill="000000"/>
            <w:tcMar>
              <w:top w:w="72" w:type="dxa"/>
              <w:left w:w="144" w:type="dxa"/>
              <w:bottom w:w="72" w:type="dxa"/>
              <w:right w:w="144" w:type="dxa"/>
            </w:tcMar>
            <w:hideMark/>
          </w:tcPr>
          <w:p w14:paraId="200459D6" w14:textId="77777777" w:rsidR="006B7BBB" w:rsidRPr="006B7BBB" w:rsidRDefault="006B7BBB" w:rsidP="006B7BBB">
            <w:pPr>
              <w:widowControl/>
              <w:spacing w:line="360" w:lineRule="auto"/>
              <w:rPr>
                <w:color w:val="FFFFFF" w:themeColor="background1"/>
              </w:rPr>
            </w:pPr>
            <w:r w:rsidRPr="006B7BBB">
              <w:rPr>
                <w:b/>
                <w:bCs/>
                <w:color w:val="FFFFFF" w:themeColor="background1"/>
              </w:rPr>
              <w:t>Area under curve (AUC)</w:t>
            </w:r>
          </w:p>
          <w:p w14:paraId="61F73CE8" w14:textId="77777777" w:rsidR="006B7BBB" w:rsidRPr="006B7BBB" w:rsidRDefault="006B7BBB" w:rsidP="006B7BBB">
            <w:pPr>
              <w:widowControl/>
              <w:spacing w:line="360" w:lineRule="auto"/>
              <w:rPr>
                <w:color w:val="FFFFFF" w:themeColor="background1"/>
              </w:rPr>
            </w:pPr>
            <w:r w:rsidRPr="006B7BBB">
              <w:rPr>
                <w:b/>
                <w:bCs/>
                <w:color w:val="FFFFFF" w:themeColor="background1"/>
              </w:rPr>
              <w:t>Source of variation</w:t>
            </w:r>
          </w:p>
        </w:tc>
        <w:tc>
          <w:tcPr>
            <w:tcW w:w="4460" w:type="dxa"/>
            <w:gridSpan w:val="2"/>
            <w:tcBorders>
              <w:top w:val="single" w:sz="8" w:space="0" w:color="FFFFFF"/>
              <w:left w:val="single" w:sz="8" w:space="0" w:color="FFFFFF"/>
              <w:bottom w:val="single" w:sz="24" w:space="0" w:color="FFFFFF"/>
              <w:right w:val="single" w:sz="8" w:space="0" w:color="FFFFFF"/>
            </w:tcBorders>
            <w:shd w:val="clear" w:color="auto" w:fill="000000"/>
            <w:tcMar>
              <w:top w:w="72" w:type="dxa"/>
              <w:left w:w="144" w:type="dxa"/>
              <w:bottom w:w="72" w:type="dxa"/>
              <w:right w:w="144" w:type="dxa"/>
            </w:tcMar>
            <w:vAlign w:val="center"/>
            <w:hideMark/>
          </w:tcPr>
          <w:p w14:paraId="64E88C23" w14:textId="77777777" w:rsidR="006B7BBB" w:rsidRPr="006B7BBB" w:rsidRDefault="006B7BBB" w:rsidP="006B7BBB">
            <w:pPr>
              <w:widowControl/>
              <w:spacing w:line="360" w:lineRule="auto"/>
              <w:rPr>
                <w:color w:val="FFFFFF" w:themeColor="background1"/>
              </w:rPr>
            </w:pPr>
            <w:r w:rsidRPr="006B7BBB">
              <w:rPr>
                <w:b/>
                <w:bCs/>
                <w:color w:val="FFFFFF" w:themeColor="background1"/>
              </w:rPr>
              <w:t>Calcium surge upon perforation</w:t>
            </w:r>
          </w:p>
        </w:tc>
      </w:tr>
      <w:tr w:rsidR="006B7BBB" w:rsidRPr="006B7BBB" w14:paraId="5BE75EF8" w14:textId="77777777" w:rsidTr="006B7BBB">
        <w:trPr>
          <w:trHeight w:val="723"/>
        </w:trPr>
        <w:tc>
          <w:tcPr>
            <w:tcW w:w="4140" w:type="dxa"/>
            <w:tcBorders>
              <w:top w:val="single" w:sz="24"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hideMark/>
          </w:tcPr>
          <w:p w14:paraId="7FA98C92" w14:textId="77777777" w:rsidR="006B7BBB" w:rsidRPr="006B7BBB" w:rsidRDefault="006B7BBB" w:rsidP="006B7BBB">
            <w:pPr>
              <w:widowControl/>
              <w:spacing w:line="360" w:lineRule="auto"/>
              <w:rPr>
                <w:color w:val="000000" w:themeColor="text1"/>
              </w:rPr>
            </w:pPr>
          </w:p>
        </w:tc>
        <w:tc>
          <w:tcPr>
            <w:tcW w:w="2240" w:type="dxa"/>
            <w:tcBorders>
              <w:top w:val="single" w:sz="24"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vAlign w:val="center"/>
            <w:hideMark/>
          </w:tcPr>
          <w:p w14:paraId="2682C243" w14:textId="77777777" w:rsidR="006B7BBB" w:rsidRPr="006B7BBB" w:rsidRDefault="006B7BBB" w:rsidP="006B7BBB">
            <w:pPr>
              <w:widowControl/>
              <w:spacing w:line="360" w:lineRule="auto"/>
              <w:rPr>
                <w:color w:val="000000" w:themeColor="text1"/>
              </w:rPr>
            </w:pPr>
            <w:r w:rsidRPr="006B7BBB">
              <w:rPr>
                <w:b/>
                <w:bCs/>
                <w:color w:val="000000" w:themeColor="text1"/>
              </w:rPr>
              <w:t>F value</w:t>
            </w:r>
          </w:p>
        </w:tc>
        <w:tc>
          <w:tcPr>
            <w:tcW w:w="2220" w:type="dxa"/>
            <w:tcBorders>
              <w:top w:val="single" w:sz="24"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vAlign w:val="center"/>
            <w:hideMark/>
          </w:tcPr>
          <w:p w14:paraId="01635CAF" w14:textId="4B2BF77A" w:rsidR="006B7BBB" w:rsidRPr="006B7BBB" w:rsidRDefault="006B7BBB" w:rsidP="006B7BBB">
            <w:pPr>
              <w:widowControl/>
              <w:spacing w:line="360" w:lineRule="auto"/>
              <w:rPr>
                <w:color w:val="000000" w:themeColor="text1"/>
              </w:rPr>
            </w:pPr>
            <w:r w:rsidRPr="006B7BBB">
              <w:rPr>
                <w:b/>
                <w:bCs/>
                <w:color w:val="000000" w:themeColor="text1"/>
              </w:rPr>
              <w:t xml:space="preserve">p </w:t>
            </w:r>
            <w:r>
              <w:rPr>
                <w:b/>
                <w:bCs/>
                <w:color w:val="000000" w:themeColor="text1"/>
              </w:rPr>
              <w:t>v</w:t>
            </w:r>
            <w:r w:rsidRPr="006B7BBB">
              <w:rPr>
                <w:b/>
                <w:bCs/>
                <w:color w:val="000000" w:themeColor="text1"/>
              </w:rPr>
              <w:t>alue</w:t>
            </w:r>
          </w:p>
        </w:tc>
      </w:tr>
      <w:tr w:rsidR="006B7BBB" w:rsidRPr="006B7BBB" w14:paraId="10DFFCBD" w14:textId="77777777" w:rsidTr="006B7BBB">
        <w:trPr>
          <w:trHeight w:val="723"/>
        </w:trPr>
        <w:tc>
          <w:tcPr>
            <w:tcW w:w="4140" w:type="dxa"/>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hideMark/>
          </w:tcPr>
          <w:p w14:paraId="56332F2E" w14:textId="77777777" w:rsidR="006B7BBB" w:rsidRPr="006B7BBB" w:rsidRDefault="006B7BBB" w:rsidP="006B7BBB">
            <w:pPr>
              <w:widowControl/>
              <w:spacing w:line="360" w:lineRule="auto"/>
              <w:rPr>
                <w:color w:val="000000" w:themeColor="text1"/>
              </w:rPr>
            </w:pPr>
            <w:r w:rsidRPr="006B7BBB">
              <w:rPr>
                <w:b/>
                <w:bCs/>
                <w:color w:val="000000" w:themeColor="text1"/>
              </w:rPr>
              <w:t>Interaction</w:t>
            </w:r>
          </w:p>
        </w:tc>
        <w:tc>
          <w:tcPr>
            <w:tcW w:w="2240" w:type="dxa"/>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vAlign w:val="center"/>
            <w:hideMark/>
          </w:tcPr>
          <w:p w14:paraId="04A5C9E9" w14:textId="77777777" w:rsidR="006B7BBB" w:rsidRPr="006B7BBB" w:rsidRDefault="006B7BBB" w:rsidP="006B7BBB">
            <w:pPr>
              <w:widowControl/>
              <w:spacing w:line="360" w:lineRule="auto"/>
              <w:rPr>
                <w:color w:val="000000" w:themeColor="text1"/>
              </w:rPr>
            </w:pPr>
            <w:r w:rsidRPr="006B7BBB">
              <w:rPr>
                <w:color w:val="000000" w:themeColor="text1"/>
              </w:rPr>
              <w:t>3.47</w:t>
            </w:r>
          </w:p>
        </w:tc>
        <w:tc>
          <w:tcPr>
            <w:tcW w:w="2220" w:type="dxa"/>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vAlign w:val="center"/>
            <w:hideMark/>
          </w:tcPr>
          <w:p w14:paraId="673FAD15" w14:textId="77777777" w:rsidR="006B7BBB" w:rsidRPr="006B7BBB" w:rsidRDefault="006B7BBB" w:rsidP="006B7BBB">
            <w:pPr>
              <w:widowControl/>
              <w:spacing w:line="360" w:lineRule="auto"/>
              <w:rPr>
                <w:color w:val="000000" w:themeColor="text1"/>
              </w:rPr>
            </w:pPr>
            <w:r w:rsidRPr="006B7BBB">
              <w:rPr>
                <w:b/>
                <w:bCs/>
                <w:color w:val="000000" w:themeColor="text1"/>
              </w:rPr>
              <w:t>0.0067</w:t>
            </w:r>
          </w:p>
        </w:tc>
      </w:tr>
      <w:tr w:rsidR="006B7BBB" w:rsidRPr="006B7BBB" w14:paraId="0A465F22" w14:textId="77777777" w:rsidTr="006B7BBB">
        <w:trPr>
          <w:trHeight w:val="723"/>
        </w:trPr>
        <w:tc>
          <w:tcPr>
            <w:tcW w:w="4140" w:type="dxa"/>
            <w:tcBorders>
              <w:top w:val="single" w:sz="8"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hideMark/>
          </w:tcPr>
          <w:p w14:paraId="7BEF86AB" w14:textId="77777777" w:rsidR="006B7BBB" w:rsidRPr="006B7BBB" w:rsidRDefault="006B7BBB" w:rsidP="006B7BBB">
            <w:pPr>
              <w:widowControl/>
              <w:spacing w:line="360" w:lineRule="auto"/>
              <w:rPr>
                <w:color w:val="000000" w:themeColor="text1"/>
              </w:rPr>
            </w:pPr>
            <w:r w:rsidRPr="006B7BBB">
              <w:rPr>
                <w:b/>
                <w:bCs/>
                <w:color w:val="000000" w:themeColor="text1"/>
              </w:rPr>
              <w:t>0.01% saponin</w:t>
            </w:r>
          </w:p>
        </w:tc>
        <w:tc>
          <w:tcPr>
            <w:tcW w:w="2240" w:type="dxa"/>
            <w:tcBorders>
              <w:top w:val="single" w:sz="8"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vAlign w:val="center"/>
            <w:hideMark/>
          </w:tcPr>
          <w:p w14:paraId="2F0E4E2D" w14:textId="77777777" w:rsidR="006B7BBB" w:rsidRPr="006B7BBB" w:rsidRDefault="006B7BBB" w:rsidP="006B7BBB">
            <w:pPr>
              <w:widowControl/>
              <w:spacing w:line="360" w:lineRule="auto"/>
              <w:rPr>
                <w:color w:val="000000" w:themeColor="text1"/>
              </w:rPr>
            </w:pPr>
            <w:r w:rsidRPr="006B7BBB">
              <w:rPr>
                <w:color w:val="000000" w:themeColor="text1"/>
              </w:rPr>
              <w:t>10.52</w:t>
            </w:r>
          </w:p>
        </w:tc>
        <w:tc>
          <w:tcPr>
            <w:tcW w:w="2220" w:type="dxa"/>
            <w:tcBorders>
              <w:top w:val="single" w:sz="8"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vAlign w:val="center"/>
            <w:hideMark/>
          </w:tcPr>
          <w:p w14:paraId="52D9D828" w14:textId="77777777" w:rsidR="006B7BBB" w:rsidRPr="006B7BBB" w:rsidRDefault="006B7BBB" w:rsidP="006B7BBB">
            <w:pPr>
              <w:widowControl/>
              <w:spacing w:line="360" w:lineRule="auto"/>
              <w:rPr>
                <w:color w:val="000000" w:themeColor="text1"/>
              </w:rPr>
            </w:pPr>
            <w:r w:rsidRPr="006B7BBB">
              <w:rPr>
                <w:b/>
                <w:bCs/>
                <w:color w:val="000000" w:themeColor="text1"/>
              </w:rPr>
              <w:t>&lt;0.0001</w:t>
            </w:r>
          </w:p>
        </w:tc>
      </w:tr>
      <w:tr w:rsidR="006B7BBB" w:rsidRPr="006B7BBB" w14:paraId="0B37E107" w14:textId="77777777" w:rsidTr="006B7BBB">
        <w:trPr>
          <w:trHeight w:val="723"/>
        </w:trPr>
        <w:tc>
          <w:tcPr>
            <w:tcW w:w="4140" w:type="dxa"/>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hideMark/>
          </w:tcPr>
          <w:p w14:paraId="48BC64B5" w14:textId="77777777" w:rsidR="006B7BBB" w:rsidRPr="006B7BBB" w:rsidRDefault="006B7BBB" w:rsidP="006B7BBB">
            <w:pPr>
              <w:widowControl/>
              <w:spacing w:line="360" w:lineRule="auto"/>
              <w:rPr>
                <w:color w:val="000000" w:themeColor="text1"/>
              </w:rPr>
            </w:pPr>
            <w:r w:rsidRPr="006B7BBB">
              <w:rPr>
                <w:b/>
                <w:bCs/>
                <w:color w:val="000000" w:themeColor="text1"/>
              </w:rPr>
              <w:t>ASIC1a overexpression</w:t>
            </w:r>
          </w:p>
        </w:tc>
        <w:tc>
          <w:tcPr>
            <w:tcW w:w="2240" w:type="dxa"/>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vAlign w:val="center"/>
            <w:hideMark/>
          </w:tcPr>
          <w:p w14:paraId="7E7046EC" w14:textId="77777777" w:rsidR="006B7BBB" w:rsidRPr="006B7BBB" w:rsidRDefault="006B7BBB" w:rsidP="006B7BBB">
            <w:pPr>
              <w:widowControl/>
              <w:spacing w:line="360" w:lineRule="auto"/>
              <w:rPr>
                <w:color w:val="000000" w:themeColor="text1"/>
              </w:rPr>
            </w:pPr>
            <w:r w:rsidRPr="006B7BBB">
              <w:rPr>
                <w:color w:val="000000" w:themeColor="text1"/>
              </w:rPr>
              <w:t>0.1132</w:t>
            </w:r>
          </w:p>
        </w:tc>
        <w:tc>
          <w:tcPr>
            <w:tcW w:w="2220" w:type="dxa"/>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vAlign w:val="center"/>
            <w:hideMark/>
          </w:tcPr>
          <w:p w14:paraId="345DBD67" w14:textId="77777777" w:rsidR="006B7BBB" w:rsidRPr="006B7BBB" w:rsidRDefault="006B7BBB" w:rsidP="006B7BBB">
            <w:pPr>
              <w:widowControl/>
              <w:spacing w:line="360" w:lineRule="auto"/>
              <w:rPr>
                <w:color w:val="000000" w:themeColor="text1"/>
              </w:rPr>
            </w:pPr>
            <w:r w:rsidRPr="006B7BBB">
              <w:rPr>
                <w:b/>
                <w:bCs/>
                <w:color w:val="000000" w:themeColor="text1"/>
              </w:rPr>
              <w:t>0.74</w:t>
            </w:r>
          </w:p>
        </w:tc>
      </w:tr>
    </w:tbl>
    <w:p w14:paraId="5CC9BA67" w14:textId="12FE657B" w:rsidR="00466AF0" w:rsidRPr="007B3914" w:rsidRDefault="004C3AF1" w:rsidP="006B7BBB">
      <w:pPr>
        <w:widowControl/>
        <w:rPr>
          <w:rFonts w:ascii="Segoe UI" w:eastAsia="新細明體" w:hAnsi="Segoe UI" w:cs="Segoe UI"/>
          <w:color w:val="212121"/>
          <w:kern w:val="0"/>
          <w:sz w:val="23"/>
          <w:szCs w:val="23"/>
        </w:rPr>
      </w:pPr>
      <w:r w:rsidRPr="00F84F8F">
        <w:rPr>
          <w:rFonts w:cstheme="minorHAnsi"/>
          <w:i/>
          <w:iCs/>
          <w:color w:val="000000" w:themeColor="text1"/>
        </w:rPr>
        <w:br w:type="page"/>
      </w:r>
      <w:r w:rsidR="007B3914" w:rsidRPr="007B3914">
        <w:rPr>
          <w:rFonts w:ascii="Segoe UI" w:eastAsia="新細明體" w:hAnsi="Segoe UI" w:cs="Segoe UI"/>
          <w:color w:val="212121"/>
          <w:kern w:val="0"/>
          <w:sz w:val="23"/>
          <w:szCs w:val="23"/>
        </w:rPr>
        <w:lastRenderedPageBreak/>
        <w:t>Supplementary file 1</w:t>
      </w:r>
      <w:r w:rsidR="007B3914">
        <w:rPr>
          <w:rFonts w:ascii="Segoe UI" w:eastAsia="新細明體" w:hAnsi="Segoe UI" w:cs="Segoe UI"/>
          <w:color w:val="212121"/>
          <w:kern w:val="0"/>
          <w:sz w:val="23"/>
          <w:szCs w:val="23"/>
        </w:rPr>
        <w:t>E:</w:t>
      </w:r>
      <w:r w:rsidR="00466AF0" w:rsidRPr="00F84F8F">
        <w:rPr>
          <w:color w:val="000000" w:themeColor="text1"/>
        </w:rPr>
        <w:t xml:space="preserve"> Two-way ANOVA analysis of the numbers of AUC data points listed in the bar charts comparing the calcium response of CHO cells to ultrasound under the PcTx1 treatments (Fig</w:t>
      </w:r>
      <w:r w:rsidR="001619C8" w:rsidRPr="00F84F8F">
        <w:rPr>
          <w:color w:val="000000" w:themeColor="text1"/>
        </w:rPr>
        <w:t>ure</w:t>
      </w:r>
      <w:r w:rsidR="00466AF0" w:rsidRPr="00F84F8F">
        <w:rPr>
          <w:color w:val="000000" w:themeColor="text1"/>
        </w:rPr>
        <w:t xml:space="preserve"> 4E).</w:t>
      </w:r>
    </w:p>
    <w:tbl>
      <w:tblPr>
        <w:tblW w:w="8600" w:type="dxa"/>
        <w:tblCellMar>
          <w:left w:w="0" w:type="dxa"/>
          <w:right w:w="0" w:type="dxa"/>
        </w:tblCellMar>
        <w:tblLook w:val="0420" w:firstRow="1" w:lastRow="0" w:firstColumn="0" w:lastColumn="0" w:noHBand="0" w:noVBand="1"/>
      </w:tblPr>
      <w:tblGrid>
        <w:gridCol w:w="4140"/>
        <w:gridCol w:w="2240"/>
        <w:gridCol w:w="2220"/>
      </w:tblGrid>
      <w:tr w:rsidR="006B7BBB" w:rsidRPr="006B7BBB" w14:paraId="20060065" w14:textId="77777777" w:rsidTr="006B7BBB">
        <w:trPr>
          <w:trHeight w:val="893"/>
        </w:trPr>
        <w:tc>
          <w:tcPr>
            <w:tcW w:w="4140" w:type="dxa"/>
            <w:tcBorders>
              <w:top w:val="single" w:sz="8" w:space="0" w:color="FFFFFF"/>
              <w:left w:val="single" w:sz="8" w:space="0" w:color="FFFFFF"/>
              <w:bottom w:val="single" w:sz="24" w:space="0" w:color="FFFFFF"/>
              <w:right w:val="single" w:sz="8" w:space="0" w:color="FFFFFF"/>
            </w:tcBorders>
            <w:shd w:val="clear" w:color="auto" w:fill="000000"/>
            <w:tcMar>
              <w:top w:w="72" w:type="dxa"/>
              <w:left w:w="144" w:type="dxa"/>
              <w:bottom w:w="72" w:type="dxa"/>
              <w:right w:w="144" w:type="dxa"/>
            </w:tcMar>
            <w:hideMark/>
          </w:tcPr>
          <w:p w14:paraId="04CC0290" w14:textId="77777777" w:rsidR="006B7BBB" w:rsidRPr="006B7BBB" w:rsidRDefault="006B7BBB" w:rsidP="006B7BBB">
            <w:pPr>
              <w:widowControl/>
              <w:spacing w:line="360" w:lineRule="auto"/>
              <w:rPr>
                <w:color w:val="FFFFFF" w:themeColor="background1"/>
              </w:rPr>
            </w:pPr>
            <w:r w:rsidRPr="006B7BBB">
              <w:rPr>
                <w:b/>
                <w:bCs/>
                <w:color w:val="FFFFFF" w:themeColor="background1"/>
              </w:rPr>
              <w:t>Area under curve (AUC)</w:t>
            </w:r>
          </w:p>
          <w:p w14:paraId="218AF9A0" w14:textId="77777777" w:rsidR="006B7BBB" w:rsidRPr="006B7BBB" w:rsidRDefault="006B7BBB" w:rsidP="006B7BBB">
            <w:pPr>
              <w:widowControl/>
              <w:spacing w:line="360" w:lineRule="auto"/>
              <w:rPr>
                <w:color w:val="FFFFFF" w:themeColor="background1"/>
              </w:rPr>
            </w:pPr>
            <w:r w:rsidRPr="006B7BBB">
              <w:rPr>
                <w:b/>
                <w:bCs/>
                <w:color w:val="FFFFFF" w:themeColor="background1"/>
              </w:rPr>
              <w:t>Source of variation</w:t>
            </w:r>
          </w:p>
        </w:tc>
        <w:tc>
          <w:tcPr>
            <w:tcW w:w="4460" w:type="dxa"/>
            <w:gridSpan w:val="2"/>
            <w:tcBorders>
              <w:top w:val="single" w:sz="8" w:space="0" w:color="FFFFFF"/>
              <w:left w:val="single" w:sz="8" w:space="0" w:color="FFFFFF"/>
              <w:bottom w:val="single" w:sz="24" w:space="0" w:color="FFFFFF"/>
              <w:right w:val="single" w:sz="8" w:space="0" w:color="FFFFFF"/>
            </w:tcBorders>
            <w:shd w:val="clear" w:color="auto" w:fill="000000"/>
            <w:tcMar>
              <w:top w:w="72" w:type="dxa"/>
              <w:left w:w="144" w:type="dxa"/>
              <w:bottom w:w="72" w:type="dxa"/>
              <w:right w:w="144" w:type="dxa"/>
            </w:tcMar>
            <w:vAlign w:val="center"/>
            <w:hideMark/>
          </w:tcPr>
          <w:p w14:paraId="6B972226" w14:textId="77777777" w:rsidR="006B7BBB" w:rsidRPr="006B7BBB" w:rsidRDefault="006B7BBB" w:rsidP="006B7BBB">
            <w:pPr>
              <w:widowControl/>
              <w:spacing w:line="360" w:lineRule="auto"/>
              <w:rPr>
                <w:color w:val="FFFFFF" w:themeColor="background1"/>
              </w:rPr>
            </w:pPr>
            <w:r w:rsidRPr="006B7BBB">
              <w:rPr>
                <w:b/>
                <w:bCs/>
                <w:color w:val="FFFFFF" w:themeColor="background1"/>
              </w:rPr>
              <w:t>Calcium response persists despite PcTx1 treatment</w:t>
            </w:r>
          </w:p>
        </w:tc>
      </w:tr>
      <w:tr w:rsidR="006B7BBB" w:rsidRPr="006B7BBB" w14:paraId="61F68422" w14:textId="77777777" w:rsidTr="006B7BBB">
        <w:trPr>
          <w:trHeight w:val="723"/>
        </w:trPr>
        <w:tc>
          <w:tcPr>
            <w:tcW w:w="4140" w:type="dxa"/>
            <w:tcBorders>
              <w:top w:val="single" w:sz="24"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hideMark/>
          </w:tcPr>
          <w:p w14:paraId="2149EE72" w14:textId="77777777" w:rsidR="006B7BBB" w:rsidRPr="006B7BBB" w:rsidRDefault="006B7BBB" w:rsidP="006B7BBB">
            <w:pPr>
              <w:widowControl/>
              <w:spacing w:line="360" w:lineRule="auto"/>
              <w:rPr>
                <w:color w:val="000000" w:themeColor="text1"/>
              </w:rPr>
            </w:pPr>
          </w:p>
        </w:tc>
        <w:tc>
          <w:tcPr>
            <w:tcW w:w="2240" w:type="dxa"/>
            <w:tcBorders>
              <w:top w:val="single" w:sz="24"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vAlign w:val="center"/>
            <w:hideMark/>
          </w:tcPr>
          <w:p w14:paraId="2C4D5765" w14:textId="77777777" w:rsidR="006B7BBB" w:rsidRPr="006B7BBB" w:rsidRDefault="006B7BBB" w:rsidP="006B7BBB">
            <w:pPr>
              <w:widowControl/>
              <w:spacing w:line="360" w:lineRule="auto"/>
              <w:rPr>
                <w:color w:val="000000" w:themeColor="text1"/>
              </w:rPr>
            </w:pPr>
            <w:r w:rsidRPr="006B7BBB">
              <w:rPr>
                <w:b/>
                <w:bCs/>
                <w:color w:val="000000" w:themeColor="text1"/>
              </w:rPr>
              <w:t>F value</w:t>
            </w:r>
          </w:p>
        </w:tc>
        <w:tc>
          <w:tcPr>
            <w:tcW w:w="2220" w:type="dxa"/>
            <w:tcBorders>
              <w:top w:val="single" w:sz="24"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vAlign w:val="center"/>
            <w:hideMark/>
          </w:tcPr>
          <w:p w14:paraId="2E1E7836" w14:textId="7B7B4970" w:rsidR="006B7BBB" w:rsidRPr="006B7BBB" w:rsidRDefault="006B7BBB" w:rsidP="006B7BBB">
            <w:pPr>
              <w:widowControl/>
              <w:spacing w:line="360" w:lineRule="auto"/>
              <w:rPr>
                <w:color w:val="000000" w:themeColor="text1"/>
              </w:rPr>
            </w:pPr>
            <w:r w:rsidRPr="006B7BBB">
              <w:rPr>
                <w:b/>
                <w:bCs/>
                <w:color w:val="000000" w:themeColor="text1"/>
              </w:rPr>
              <w:t xml:space="preserve">p </w:t>
            </w:r>
            <w:r>
              <w:rPr>
                <w:b/>
                <w:bCs/>
                <w:color w:val="000000" w:themeColor="text1"/>
              </w:rPr>
              <w:t>v</w:t>
            </w:r>
            <w:r w:rsidRPr="006B7BBB">
              <w:rPr>
                <w:b/>
                <w:bCs/>
                <w:color w:val="000000" w:themeColor="text1"/>
              </w:rPr>
              <w:t>alue</w:t>
            </w:r>
          </w:p>
        </w:tc>
      </w:tr>
      <w:tr w:rsidR="006B7BBB" w:rsidRPr="006B7BBB" w14:paraId="566CDF05" w14:textId="77777777" w:rsidTr="006B7BBB">
        <w:trPr>
          <w:trHeight w:val="723"/>
        </w:trPr>
        <w:tc>
          <w:tcPr>
            <w:tcW w:w="4140" w:type="dxa"/>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hideMark/>
          </w:tcPr>
          <w:p w14:paraId="4938085C" w14:textId="77777777" w:rsidR="006B7BBB" w:rsidRPr="006B7BBB" w:rsidRDefault="006B7BBB" w:rsidP="006B7BBB">
            <w:pPr>
              <w:widowControl/>
              <w:spacing w:line="360" w:lineRule="auto"/>
              <w:rPr>
                <w:color w:val="000000" w:themeColor="text1"/>
              </w:rPr>
            </w:pPr>
            <w:r w:rsidRPr="006B7BBB">
              <w:rPr>
                <w:b/>
                <w:bCs/>
                <w:color w:val="000000" w:themeColor="text1"/>
              </w:rPr>
              <w:t>Interaction</w:t>
            </w:r>
          </w:p>
        </w:tc>
        <w:tc>
          <w:tcPr>
            <w:tcW w:w="2240" w:type="dxa"/>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vAlign w:val="center"/>
            <w:hideMark/>
          </w:tcPr>
          <w:p w14:paraId="05A57C81" w14:textId="77777777" w:rsidR="006B7BBB" w:rsidRPr="006B7BBB" w:rsidRDefault="006B7BBB" w:rsidP="006B7BBB">
            <w:pPr>
              <w:widowControl/>
              <w:spacing w:line="360" w:lineRule="auto"/>
              <w:rPr>
                <w:color w:val="000000" w:themeColor="text1"/>
              </w:rPr>
            </w:pPr>
            <w:r w:rsidRPr="006B7BBB">
              <w:rPr>
                <w:color w:val="000000" w:themeColor="text1"/>
              </w:rPr>
              <w:t>1.44</w:t>
            </w:r>
          </w:p>
        </w:tc>
        <w:tc>
          <w:tcPr>
            <w:tcW w:w="2220" w:type="dxa"/>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vAlign w:val="center"/>
            <w:hideMark/>
          </w:tcPr>
          <w:p w14:paraId="38A6147D" w14:textId="77777777" w:rsidR="006B7BBB" w:rsidRPr="006B7BBB" w:rsidRDefault="006B7BBB" w:rsidP="006B7BBB">
            <w:pPr>
              <w:widowControl/>
              <w:spacing w:line="360" w:lineRule="auto"/>
              <w:rPr>
                <w:color w:val="000000" w:themeColor="text1"/>
              </w:rPr>
            </w:pPr>
            <w:r w:rsidRPr="006B7BBB">
              <w:rPr>
                <w:color w:val="000000" w:themeColor="text1"/>
              </w:rPr>
              <w:t>0.15</w:t>
            </w:r>
          </w:p>
        </w:tc>
      </w:tr>
      <w:tr w:rsidR="006B7BBB" w:rsidRPr="006B7BBB" w14:paraId="40FB335C" w14:textId="77777777" w:rsidTr="006B7BBB">
        <w:trPr>
          <w:trHeight w:val="723"/>
        </w:trPr>
        <w:tc>
          <w:tcPr>
            <w:tcW w:w="4140" w:type="dxa"/>
            <w:tcBorders>
              <w:top w:val="single" w:sz="8"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hideMark/>
          </w:tcPr>
          <w:p w14:paraId="29B493F7" w14:textId="77777777" w:rsidR="006B7BBB" w:rsidRPr="006B7BBB" w:rsidRDefault="006B7BBB" w:rsidP="006B7BBB">
            <w:pPr>
              <w:widowControl/>
              <w:spacing w:line="360" w:lineRule="auto"/>
              <w:rPr>
                <w:color w:val="000000" w:themeColor="text1"/>
              </w:rPr>
            </w:pPr>
            <w:r w:rsidRPr="006B7BBB">
              <w:rPr>
                <w:b/>
                <w:bCs/>
                <w:color w:val="000000" w:themeColor="text1"/>
              </w:rPr>
              <w:t>Ultrasound stimulation</w:t>
            </w:r>
          </w:p>
        </w:tc>
        <w:tc>
          <w:tcPr>
            <w:tcW w:w="2240" w:type="dxa"/>
            <w:tcBorders>
              <w:top w:val="single" w:sz="8"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vAlign w:val="center"/>
            <w:hideMark/>
          </w:tcPr>
          <w:p w14:paraId="0F9D39B5" w14:textId="77777777" w:rsidR="006B7BBB" w:rsidRPr="006B7BBB" w:rsidRDefault="006B7BBB" w:rsidP="006B7BBB">
            <w:pPr>
              <w:widowControl/>
              <w:spacing w:line="360" w:lineRule="auto"/>
              <w:rPr>
                <w:color w:val="000000" w:themeColor="text1"/>
              </w:rPr>
            </w:pPr>
            <w:r w:rsidRPr="006B7BBB">
              <w:rPr>
                <w:color w:val="000000" w:themeColor="text1"/>
              </w:rPr>
              <w:t>17.02</w:t>
            </w:r>
          </w:p>
        </w:tc>
        <w:tc>
          <w:tcPr>
            <w:tcW w:w="2220" w:type="dxa"/>
            <w:tcBorders>
              <w:top w:val="single" w:sz="8"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vAlign w:val="center"/>
            <w:hideMark/>
          </w:tcPr>
          <w:p w14:paraId="1DBB9977" w14:textId="77777777" w:rsidR="006B7BBB" w:rsidRPr="006B7BBB" w:rsidRDefault="006B7BBB" w:rsidP="006B7BBB">
            <w:pPr>
              <w:widowControl/>
              <w:spacing w:line="360" w:lineRule="auto"/>
              <w:rPr>
                <w:color w:val="000000" w:themeColor="text1"/>
              </w:rPr>
            </w:pPr>
            <w:r w:rsidRPr="006B7BBB">
              <w:rPr>
                <w:b/>
                <w:bCs/>
                <w:color w:val="000000" w:themeColor="text1"/>
              </w:rPr>
              <w:t>&lt;0.0001</w:t>
            </w:r>
          </w:p>
        </w:tc>
      </w:tr>
      <w:tr w:rsidR="006B7BBB" w:rsidRPr="006B7BBB" w14:paraId="3B0443ED" w14:textId="77777777" w:rsidTr="006B7BBB">
        <w:trPr>
          <w:trHeight w:val="723"/>
        </w:trPr>
        <w:tc>
          <w:tcPr>
            <w:tcW w:w="4140" w:type="dxa"/>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hideMark/>
          </w:tcPr>
          <w:p w14:paraId="7FEE350C" w14:textId="77777777" w:rsidR="006B7BBB" w:rsidRPr="006B7BBB" w:rsidRDefault="006B7BBB" w:rsidP="006B7BBB">
            <w:pPr>
              <w:widowControl/>
              <w:spacing w:line="360" w:lineRule="auto"/>
              <w:rPr>
                <w:color w:val="000000" w:themeColor="text1"/>
              </w:rPr>
            </w:pPr>
            <w:r w:rsidRPr="006B7BBB">
              <w:rPr>
                <w:b/>
                <w:bCs/>
                <w:color w:val="000000" w:themeColor="text1"/>
              </w:rPr>
              <w:t>PcTx1 inhibition</w:t>
            </w:r>
          </w:p>
        </w:tc>
        <w:tc>
          <w:tcPr>
            <w:tcW w:w="2240" w:type="dxa"/>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vAlign w:val="center"/>
            <w:hideMark/>
          </w:tcPr>
          <w:p w14:paraId="70760B63" w14:textId="77777777" w:rsidR="006B7BBB" w:rsidRPr="006B7BBB" w:rsidRDefault="006B7BBB" w:rsidP="006B7BBB">
            <w:pPr>
              <w:widowControl/>
              <w:spacing w:line="360" w:lineRule="auto"/>
              <w:rPr>
                <w:color w:val="000000" w:themeColor="text1"/>
              </w:rPr>
            </w:pPr>
            <w:r w:rsidRPr="006B7BBB">
              <w:rPr>
                <w:color w:val="000000" w:themeColor="text1"/>
              </w:rPr>
              <w:t>8.5</w:t>
            </w:r>
          </w:p>
        </w:tc>
        <w:tc>
          <w:tcPr>
            <w:tcW w:w="2220" w:type="dxa"/>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vAlign w:val="center"/>
            <w:hideMark/>
          </w:tcPr>
          <w:p w14:paraId="7B9FC2E2" w14:textId="77777777" w:rsidR="006B7BBB" w:rsidRPr="006B7BBB" w:rsidRDefault="006B7BBB" w:rsidP="006B7BBB">
            <w:pPr>
              <w:widowControl/>
              <w:spacing w:line="360" w:lineRule="auto"/>
              <w:rPr>
                <w:color w:val="000000" w:themeColor="text1"/>
              </w:rPr>
            </w:pPr>
            <w:r w:rsidRPr="006B7BBB">
              <w:rPr>
                <w:b/>
                <w:bCs/>
                <w:color w:val="000000" w:themeColor="text1"/>
              </w:rPr>
              <w:t>&lt;0.0001</w:t>
            </w:r>
          </w:p>
        </w:tc>
      </w:tr>
    </w:tbl>
    <w:p w14:paraId="57768588" w14:textId="77777777" w:rsidR="007024C4" w:rsidRDefault="007024C4" w:rsidP="00BA2B8E">
      <w:pPr>
        <w:widowControl/>
        <w:spacing w:line="360" w:lineRule="auto"/>
        <w:rPr>
          <w:rFonts w:cstheme="minorHAnsi"/>
          <w:b/>
          <w:bCs/>
          <w:color w:val="000000" w:themeColor="text1"/>
        </w:rPr>
      </w:pPr>
    </w:p>
    <w:p w14:paraId="5A95AECE" w14:textId="2E3005B0" w:rsidR="00466AF0" w:rsidRPr="007B3914" w:rsidRDefault="007B3914" w:rsidP="007B3914">
      <w:pPr>
        <w:widowControl/>
        <w:suppressAutoHyphens w:val="0"/>
        <w:rPr>
          <w:rFonts w:ascii="Segoe UI" w:eastAsia="新細明體" w:hAnsi="Segoe UI" w:cs="Segoe UI"/>
          <w:color w:val="212121"/>
          <w:kern w:val="0"/>
          <w:sz w:val="23"/>
          <w:szCs w:val="23"/>
        </w:rPr>
      </w:pPr>
      <w:r w:rsidRPr="007B3914">
        <w:rPr>
          <w:rFonts w:ascii="Segoe UI" w:eastAsia="新細明體" w:hAnsi="Segoe UI" w:cs="Segoe UI"/>
          <w:color w:val="212121"/>
          <w:kern w:val="0"/>
          <w:sz w:val="23"/>
          <w:szCs w:val="23"/>
        </w:rPr>
        <w:t>Supplementary file 1</w:t>
      </w:r>
      <w:r>
        <w:rPr>
          <w:rFonts w:ascii="Segoe UI" w:eastAsia="新細明體" w:hAnsi="Segoe UI" w:cs="Segoe UI"/>
          <w:color w:val="212121"/>
          <w:kern w:val="0"/>
          <w:sz w:val="23"/>
          <w:szCs w:val="23"/>
        </w:rPr>
        <w:t>F:</w:t>
      </w:r>
      <w:r w:rsidR="00466AF0" w:rsidRPr="00F84F8F">
        <w:rPr>
          <w:color w:val="000000" w:themeColor="text1"/>
        </w:rPr>
        <w:t xml:space="preserve"> Two-way ANOVA analysis of the numbers of AUC data points listed in the bar charts comparing the calcium response of ASIC1a overexpressing CHO cells to ultrasound under the PcTx1 treatments (Fig</w:t>
      </w:r>
      <w:r w:rsidR="001619C8" w:rsidRPr="00F84F8F">
        <w:rPr>
          <w:color w:val="000000" w:themeColor="text1"/>
        </w:rPr>
        <w:t>ure</w:t>
      </w:r>
      <w:r w:rsidR="00466AF0" w:rsidRPr="00F84F8F">
        <w:rPr>
          <w:color w:val="000000" w:themeColor="text1"/>
        </w:rPr>
        <w:t xml:space="preserve"> 4F).</w:t>
      </w:r>
    </w:p>
    <w:tbl>
      <w:tblPr>
        <w:tblW w:w="8600" w:type="dxa"/>
        <w:tblCellMar>
          <w:left w:w="0" w:type="dxa"/>
          <w:right w:w="0" w:type="dxa"/>
        </w:tblCellMar>
        <w:tblLook w:val="0420" w:firstRow="1" w:lastRow="0" w:firstColumn="0" w:lastColumn="0" w:noHBand="0" w:noVBand="1"/>
      </w:tblPr>
      <w:tblGrid>
        <w:gridCol w:w="3100"/>
        <w:gridCol w:w="3280"/>
        <w:gridCol w:w="2220"/>
      </w:tblGrid>
      <w:tr w:rsidR="007024C4" w:rsidRPr="007024C4" w14:paraId="4A53D836" w14:textId="77777777" w:rsidTr="007024C4">
        <w:trPr>
          <w:trHeight w:val="893"/>
        </w:trPr>
        <w:tc>
          <w:tcPr>
            <w:tcW w:w="3100" w:type="dxa"/>
            <w:tcBorders>
              <w:top w:val="single" w:sz="8" w:space="0" w:color="FFFFFF"/>
              <w:left w:val="single" w:sz="8" w:space="0" w:color="FFFFFF"/>
              <w:bottom w:val="single" w:sz="24" w:space="0" w:color="FFFFFF"/>
              <w:right w:val="single" w:sz="8" w:space="0" w:color="FFFFFF"/>
            </w:tcBorders>
            <w:shd w:val="clear" w:color="auto" w:fill="000000"/>
            <w:tcMar>
              <w:top w:w="72" w:type="dxa"/>
              <w:left w:w="144" w:type="dxa"/>
              <w:bottom w:w="72" w:type="dxa"/>
              <w:right w:w="144" w:type="dxa"/>
            </w:tcMar>
            <w:hideMark/>
          </w:tcPr>
          <w:p w14:paraId="1FD4D5ED" w14:textId="77777777" w:rsidR="007024C4" w:rsidRPr="007024C4" w:rsidRDefault="007024C4" w:rsidP="007024C4">
            <w:pPr>
              <w:widowControl/>
              <w:spacing w:line="360" w:lineRule="auto"/>
              <w:rPr>
                <w:color w:val="FFFFFF" w:themeColor="background1"/>
              </w:rPr>
            </w:pPr>
            <w:r w:rsidRPr="007024C4">
              <w:rPr>
                <w:b/>
                <w:bCs/>
                <w:color w:val="FFFFFF" w:themeColor="background1"/>
              </w:rPr>
              <w:t>Area under curve (AUC)</w:t>
            </w:r>
          </w:p>
          <w:p w14:paraId="431FB618" w14:textId="77777777" w:rsidR="007024C4" w:rsidRPr="007024C4" w:rsidRDefault="007024C4" w:rsidP="007024C4">
            <w:pPr>
              <w:widowControl/>
              <w:spacing w:line="360" w:lineRule="auto"/>
              <w:rPr>
                <w:color w:val="FFFFFF" w:themeColor="background1"/>
              </w:rPr>
            </w:pPr>
            <w:r w:rsidRPr="007024C4">
              <w:rPr>
                <w:b/>
                <w:bCs/>
                <w:color w:val="FFFFFF" w:themeColor="background1"/>
              </w:rPr>
              <w:t>Source of variation</w:t>
            </w:r>
          </w:p>
        </w:tc>
        <w:tc>
          <w:tcPr>
            <w:tcW w:w="5500" w:type="dxa"/>
            <w:gridSpan w:val="2"/>
            <w:tcBorders>
              <w:top w:val="single" w:sz="8" w:space="0" w:color="FFFFFF"/>
              <w:left w:val="single" w:sz="8" w:space="0" w:color="FFFFFF"/>
              <w:bottom w:val="single" w:sz="24" w:space="0" w:color="FFFFFF"/>
              <w:right w:val="single" w:sz="8" w:space="0" w:color="FFFFFF"/>
            </w:tcBorders>
            <w:shd w:val="clear" w:color="auto" w:fill="000000"/>
            <w:tcMar>
              <w:top w:w="72" w:type="dxa"/>
              <w:left w:w="144" w:type="dxa"/>
              <w:bottom w:w="72" w:type="dxa"/>
              <w:right w:w="144" w:type="dxa"/>
            </w:tcMar>
            <w:vAlign w:val="center"/>
            <w:hideMark/>
          </w:tcPr>
          <w:p w14:paraId="32999E1F" w14:textId="77777777" w:rsidR="007024C4" w:rsidRPr="007024C4" w:rsidRDefault="007024C4" w:rsidP="007024C4">
            <w:pPr>
              <w:widowControl/>
              <w:spacing w:line="360" w:lineRule="auto"/>
              <w:rPr>
                <w:color w:val="FFFFFF" w:themeColor="background1"/>
              </w:rPr>
            </w:pPr>
            <w:r w:rsidRPr="007024C4">
              <w:rPr>
                <w:b/>
                <w:bCs/>
                <w:color w:val="FFFFFF" w:themeColor="background1"/>
              </w:rPr>
              <w:t>PcTx1 inhibition on ASIC1a overexpressing CHO cells calcium response</w:t>
            </w:r>
          </w:p>
        </w:tc>
      </w:tr>
      <w:tr w:rsidR="007024C4" w:rsidRPr="007024C4" w14:paraId="3C2F1B75" w14:textId="77777777" w:rsidTr="007024C4">
        <w:trPr>
          <w:trHeight w:val="723"/>
        </w:trPr>
        <w:tc>
          <w:tcPr>
            <w:tcW w:w="3100" w:type="dxa"/>
            <w:tcBorders>
              <w:top w:val="single" w:sz="24"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hideMark/>
          </w:tcPr>
          <w:p w14:paraId="0D9A7E5D" w14:textId="77777777" w:rsidR="007024C4" w:rsidRPr="007024C4" w:rsidRDefault="007024C4" w:rsidP="007024C4">
            <w:pPr>
              <w:widowControl/>
              <w:spacing w:line="360" w:lineRule="auto"/>
              <w:rPr>
                <w:color w:val="000000" w:themeColor="text1"/>
              </w:rPr>
            </w:pPr>
          </w:p>
        </w:tc>
        <w:tc>
          <w:tcPr>
            <w:tcW w:w="3280" w:type="dxa"/>
            <w:tcBorders>
              <w:top w:val="single" w:sz="24"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vAlign w:val="center"/>
            <w:hideMark/>
          </w:tcPr>
          <w:p w14:paraId="7AEE7B17" w14:textId="77777777" w:rsidR="007024C4" w:rsidRPr="007024C4" w:rsidRDefault="007024C4" w:rsidP="007024C4">
            <w:pPr>
              <w:widowControl/>
              <w:spacing w:line="360" w:lineRule="auto"/>
              <w:rPr>
                <w:color w:val="000000" w:themeColor="text1"/>
              </w:rPr>
            </w:pPr>
            <w:r w:rsidRPr="007024C4">
              <w:rPr>
                <w:b/>
                <w:bCs/>
                <w:color w:val="000000" w:themeColor="text1"/>
              </w:rPr>
              <w:t>F value</w:t>
            </w:r>
          </w:p>
        </w:tc>
        <w:tc>
          <w:tcPr>
            <w:tcW w:w="2220" w:type="dxa"/>
            <w:tcBorders>
              <w:top w:val="single" w:sz="24"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vAlign w:val="center"/>
            <w:hideMark/>
          </w:tcPr>
          <w:p w14:paraId="29F5223C" w14:textId="3DC134E4" w:rsidR="007024C4" w:rsidRPr="007024C4" w:rsidRDefault="007024C4" w:rsidP="007024C4">
            <w:pPr>
              <w:widowControl/>
              <w:spacing w:line="360" w:lineRule="auto"/>
              <w:rPr>
                <w:color w:val="000000" w:themeColor="text1"/>
              </w:rPr>
            </w:pPr>
            <w:r w:rsidRPr="007024C4">
              <w:rPr>
                <w:b/>
                <w:bCs/>
                <w:color w:val="000000" w:themeColor="text1"/>
              </w:rPr>
              <w:t xml:space="preserve">p </w:t>
            </w:r>
            <w:r>
              <w:rPr>
                <w:b/>
                <w:bCs/>
                <w:color w:val="000000" w:themeColor="text1"/>
              </w:rPr>
              <w:t>v</w:t>
            </w:r>
            <w:r w:rsidRPr="007024C4">
              <w:rPr>
                <w:b/>
                <w:bCs/>
                <w:color w:val="000000" w:themeColor="text1"/>
              </w:rPr>
              <w:t>alue</w:t>
            </w:r>
          </w:p>
        </w:tc>
      </w:tr>
      <w:tr w:rsidR="007024C4" w:rsidRPr="007024C4" w14:paraId="63BE446B" w14:textId="77777777" w:rsidTr="007024C4">
        <w:trPr>
          <w:trHeight w:val="723"/>
        </w:trPr>
        <w:tc>
          <w:tcPr>
            <w:tcW w:w="3100" w:type="dxa"/>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hideMark/>
          </w:tcPr>
          <w:p w14:paraId="763D322A" w14:textId="77777777" w:rsidR="007024C4" w:rsidRPr="007024C4" w:rsidRDefault="007024C4" w:rsidP="007024C4">
            <w:pPr>
              <w:widowControl/>
              <w:spacing w:line="360" w:lineRule="auto"/>
              <w:rPr>
                <w:color w:val="000000" w:themeColor="text1"/>
              </w:rPr>
            </w:pPr>
            <w:r w:rsidRPr="007024C4">
              <w:rPr>
                <w:b/>
                <w:bCs/>
                <w:color w:val="000000" w:themeColor="text1"/>
              </w:rPr>
              <w:t>Interaction</w:t>
            </w:r>
          </w:p>
        </w:tc>
        <w:tc>
          <w:tcPr>
            <w:tcW w:w="3280" w:type="dxa"/>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vAlign w:val="center"/>
            <w:hideMark/>
          </w:tcPr>
          <w:p w14:paraId="24BA6D38" w14:textId="77777777" w:rsidR="007024C4" w:rsidRPr="007024C4" w:rsidRDefault="007024C4" w:rsidP="007024C4">
            <w:pPr>
              <w:widowControl/>
              <w:spacing w:line="360" w:lineRule="auto"/>
              <w:rPr>
                <w:color w:val="000000" w:themeColor="text1"/>
              </w:rPr>
            </w:pPr>
            <w:r w:rsidRPr="007024C4">
              <w:rPr>
                <w:color w:val="000000" w:themeColor="text1"/>
              </w:rPr>
              <w:t>4.46</w:t>
            </w:r>
          </w:p>
        </w:tc>
        <w:tc>
          <w:tcPr>
            <w:tcW w:w="2220" w:type="dxa"/>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vAlign w:val="center"/>
            <w:hideMark/>
          </w:tcPr>
          <w:p w14:paraId="1EFCCFD8" w14:textId="77777777" w:rsidR="007024C4" w:rsidRPr="007024C4" w:rsidRDefault="007024C4" w:rsidP="007024C4">
            <w:pPr>
              <w:widowControl/>
              <w:spacing w:line="360" w:lineRule="auto"/>
              <w:rPr>
                <w:color w:val="000000" w:themeColor="text1"/>
              </w:rPr>
            </w:pPr>
            <w:r w:rsidRPr="007024C4">
              <w:rPr>
                <w:b/>
                <w:bCs/>
                <w:color w:val="000000" w:themeColor="text1"/>
              </w:rPr>
              <w:t>&lt;0.0001</w:t>
            </w:r>
          </w:p>
        </w:tc>
      </w:tr>
      <w:tr w:rsidR="007024C4" w:rsidRPr="007024C4" w14:paraId="354212B0" w14:textId="77777777" w:rsidTr="007024C4">
        <w:trPr>
          <w:trHeight w:val="723"/>
        </w:trPr>
        <w:tc>
          <w:tcPr>
            <w:tcW w:w="3100" w:type="dxa"/>
            <w:tcBorders>
              <w:top w:val="single" w:sz="8"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hideMark/>
          </w:tcPr>
          <w:p w14:paraId="1553AA7E" w14:textId="77777777" w:rsidR="007024C4" w:rsidRPr="007024C4" w:rsidRDefault="007024C4" w:rsidP="007024C4">
            <w:pPr>
              <w:widowControl/>
              <w:spacing w:line="360" w:lineRule="auto"/>
              <w:rPr>
                <w:color w:val="000000" w:themeColor="text1"/>
              </w:rPr>
            </w:pPr>
            <w:r w:rsidRPr="007024C4">
              <w:rPr>
                <w:b/>
                <w:bCs/>
                <w:color w:val="000000" w:themeColor="text1"/>
              </w:rPr>
              <w:t>Ultrasound stimulation</w:t>
            </w:r>
          </w:p>
        </w:tc>
        <w:tc>
          <w:tcPr>
            <w:tcW w:w="3280" w:type="dxa"/>
            <w:tcBorders>
              <w:top w:val="single" w:sz="8"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vAlign w:val="center"/>
            <w:hideMark/>
          </w:tcPr>
          <w:p w14:paraId="45C073A6" w14:textId="77777777" w:rsidR="007024C4" w:rsidRPr="007024C4" w:rsidRDefault="007024C4" w:rsidP="007024C4">
            <w:pPr>
              <w:widowControl/>
              <w:spacing w:line="360" w:lineRule="auto"/>
              <w:rPr>
                <w:color w:val="000000" w:themeColor="text1"/>
              </w:rPr>
            </w:pPr>
            <w:r w:rsidRPr="007024C4">
              <w:rPr>
                <w:color w:val="000000" w:themeColor="text1"/>
              </w:rPr>
              <w:t>1.26</w:t>
            </w:r>
          </w:p>
        </w:tc>
        <w:tc>
          <w:tcPr>
            <w:tcW w:w="2220" w:type="dxa"/>
            <w:tcBorders>
              <w:top w:val="single" w:sz="8"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vAlign w:val="center"/>
            <w:hideMark/>
          </w:tcPr>
          <w:p w14:paraId="032172E9" w14:textId="77777777" w:rsidR="007024C4" w:rsidRPr="007024C4" w:rsidRDefault="007024C4" w:rsidP="007024C4">
            <w:pPr>
              <w:widowControl/>
              <w:spacing w:line="360" w:lineRule="auto"/>
              <w:rPr>
                <w:color w:val="000000" w:themeColor="text1"/>
              </w:rPr>
            </w:pPr>
            <w:r w:rsidRPr="007024C4">
              <w:rPr>
                <w:color w:val="000000" w:themeColor="text1"/>
              </w:rPr>
              <w:t>0.29</w:t>
            </w:r>
          </w:p>
        </w:tc>
      </w:tr>
      <w:tr w:rsidR="007024C4" w:rsidRPr="007024C4" w14:paraId="0CE90479" w14:textId="77777777" w:rsidTr="007024C4">
        <w:trPr>
          <w:trHeight w:val="723"/>
        </w:trPr>
        <w:tc>
          <w:tcPr>
            <w:tcW w:w="3100" w:type="dxa"/>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hideMark/>
          </w:tcPr>
          <w:p w14:paraId="42D3ACB3" w14:textId="77777777" w:rsidR="007024C4" w:rsidRPr="007024C4" w:rsidRDefault="007024C4" w:rsidP="007024C4">
            <w:pPr>
              <w:widowControl/>
              <w:spacing w:line="360" w:lineRule="auto"/>
              <w:rPr>
                <w:color w:val="000000" w:themeColor="text1"/>
              </w:rPr>
            </w:pPr>
            <w:r w:rsidRPr="007024C4">
              <w:rPr>
                <w:b/>
                <w:bCs/>
                <w:color w:val="000000" w:themeColor="text1"/>
              </w:rPr>
              <w:t>PcTx1 inhibition</w:t>
            </w:r>
          </w:p>
        </w:tc>
        <w:tc>
          <w:tcPr>
            <w:tcW w:w="3280" w:type="dxa"/>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vAlign w:val="center"/>
            <w:hideMark/>
          </w:tcPr>
          <w:p w14:paraId="4D9539CD" w14:textId="77777777" w:rsidR="007024C4" w:rsidRPr="007024C4" w:rsidRDefault="007024C4" w:rsidP="007024C4">
            <w:pPr>
              <w:widowControl/>
              <w:spacing w:line="360" w:lineRule="auto"/>
              <w:rPr>
                <w:color w:val="000000" w:themeColor="text1"/>
              </w:rPr>
            </w:pPr>
            <w:r w:rsidRPr="007024C4">
              <w:rPr>
                <w:color w:val="000000" w:themeColor="text1"/>
              </w:rPr>
              <w:t>81.03</w:t>
            </w:r>
          </w:p>
        </w:tc>
        <w:tc>
          <w:tcPr>
            <w:tcW w:w="2220" w:type="dxa"/>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vAlign w:val="center"/>
            <w:hideMark/>
          </w:tcPr>
          <w:p w14:paraId="70D74117" w14:textId="77777777" w:rsidR="007024C4" w:rsidRPr="007024C4" w:rsidRDefault="007024C4" w:rsidP="007024C4">
            <w:pPr>
              <w:widowControl/>
              <w:spacing w:line="360" w:lineRule="auto"/>
              <w:rPr>
                <w:color w:val="000000" w:themeColor="text1"/>
              </w:rPr>
            </w:pPr>
            <w:r w:rsidRPr="007024C4">
              <w:rPr>
                <w:b/>
                <w:bCs/>
                <w:color w:val="000000" w:themeColor="text1"/>
              </w:rPr>
              <w:t>&lt;0.0001</w:t>
            </w:r>
          </w:p>
        </w:tc>
      </w:tr>
    </w:tbl>
    <w:p w14:paraId="59CD2D77" w14:textId="5BDC9A08" w:rsidR="00466AF0" w:rsidRPr="00F84F8F" w:rsidRDefault="00466AF0">
      <w:pPr>
        <w:widowControl/>
        <w:rPr>
          <w:color w:val="000000" w:themeColor="text1"/>
        </w:rPr>
      </w:pPr>
      <w:r w:rsidRPr="00F84F8F">
        <w:rPr>
          <w:color w:val="000000" w:themeColor="text1"/>
        </w:rPr>
        <w:br w:type="page"/>
      </w:r>
    </w:p>
    <w:p w14:paraId="02EB63EB" w14:textId="372D7202" w:rsidR="001461FE" w:rsidRPr="007B3914" w:rsidRDefault="007B3914" w:rsidP="007B3914">
      <w:pPr>
        <w:widowControl/>
        <w:suppressAutoHyphens w:val="0"/>
        <w:rPr>
          <w:rFonts w:ascii="Segoe UI" w:eastAsia="新細明體" w:hAnsi="Segoe UI" w:cs="Segoe UI"/>
          <w:color w:val="212121"/>
          <w:kern w:val="0"/>
          <w:sz w:val="23"/>
          <w:szCs w:val="23"/>
        </w:rPr>
      </w:pPr>
      <w:r w:rsidRPr="007B3914">
        <w:rPr>
          <w:rFonts w:ascii="Segoe UI" w:eastAsia="新細明體" w:hAnsi="Segoe UI" w:cs="Segoe UI"/>
          <w:color w:val="212121"/>
          <w:kern w:val="0"/>
          <w:sz w:val="23"/>
          <w:szCs w:val="23"/>
        </w:rPr>
        <w:lastRenderedPageBreak/>
        <w:t>Supplementary file 1</w:t>
      </w:r>
      <w:r>
        <w:rPr>
          <w:rFonts w:ascii="Segoe UI" w:eastAsia="新細明體" w:hAnsi="Segoe UI" w:cs="Segoe UI"/>
          <w:color w:val="212121"/>
          <w:kern w:val="0"/>
          <w:sz w:val="23"/>
          <w:szCs w:val="23"/>
        </w:rPr>
        <w:t>G:</w:t>
      </w:r>
      <w:r w:rsidR="00466AF0" w:rsidRPr="00F84F8F">
        <w:rPr>
          <w:color w:val="000000" w:themeColor="text1"/>
        </w:rPr>
        <w:t xml:space="preserve"> Two-way ANOVA analysis of the DCX staining positive cell counts in the dentate gyrus of the mice treated for 3 </w:t>
      </w:r>
      <w:proofErr w:type="spellStart"/>
      <w:r w:rsidR="00466AF0" w:rsidRPr="00F84F8F">
        <w:rPr>
          <w:color w:val="000000" w:themeColor="text1"/>
        </w:rPr>
        <w:t>consequtively</w:t>
      </w:r>
      <w:proofErr w:type="spellEnd"/>
      <w:r w:rsidR="00466AF0" w:rsidRPr="00F84F8F">
        <w:rPr>
          <w:color w:val="000000" w:themeColor="text1"/>
        </w:rPr>
        <w:t xml:space="preserve"> by either sham control or ultrasound as shown in the Fig. 5A. The brain slices were immuno-stained by DCX antibodies and recorded using confocal microscope. The numbers of DCX+ cells (Fig</w:t>
      </w:r>
      <w:r w:rsidR="001619C8" w:rsidRPr="00F84F8F">
        <w:rPr>
          <w:color w:val="000000" w:themeColor="text1"/>
        </w:rPr>
        <w:t>ure</w:t>
      </w:r>
      <w:r w:rsidR="00466AF0" w:rsidRPr="00F84F8F">
        <w:rPr>
          <w:color w:val="000000" w:themeColor="text1"/>
        </w:rPr>
        <w:t xml:space="preserve"> 6) were quantified by using ImageJ and the numbers were subjected to the 2-way ANOVA analysis as shown in this table.</w:t>
      </w:r>
    </w:p>
    <w:tbl>
      <w:tblPr>
        <w:tblW w:w="7340" w:type="dxa"/>
        <w:tblCellMar>
          <w:left w:w="0" w:type="dxa"/>
          <w:right w:w="0" w:type="dxa"/>
        </w:tblCellMar>
        <w:tblLook w:val="0420" w:firstRow="1" w:lastRow="0" w:firstColumn="0" w:lastColumn="0" w:noHBand="0" w:noVBand="1"/>
      </w:tblPr>
      <w:tblGrid>
        <w:gridCol w:w="3530"/>
        <w:gridCol w:w="1915"/>
        <w:gridCol w:w="1895"/>
      </w:tblGrid>
      <w:tr w:rsidR="00E51AD4" w:rsidRPr="00E51AD4" w14:paraId="72302660" w14:textId="77777777" w:rsidTr="00E51AD4">
        <w:trPr>
          <w:trHeight w:val="893"/>
        </w:trPr>
        <w:tc>
          <w:tcPr>
            <w:tcW w:w="3540" w:type="dxa"/>
            <w:tcBorders>
              <w:top w:val="single" w:sz="8" w:space="0" w:color="FFFFFF"/>
              <w:left w:val="single" w:sz="8" w:space="0" w:color="FFFFFF"/>
              <w:bottom w:val="single" w:sz="24" w:space="0" w:color="FFFFFF"/>
              <w:right w:val="single" w:sz="8" w:space="0" w:color="FFFFFF"/>
            </w:tcBorders>
            <w:shd w:val="clear" w:color="auto" w:fill="000000"/>
            <w:tcMar>
              <w:top w:w="72" w:type="dxa"/>
              <w:left w:w="144" w:type="dxa"/>
              <w:bottom w:w="72" w:type="dxa"/>
              <w:right w:w="144" w:type="dxa"/>
            </w:tcMar>
            <w:hideMark/>
          </w:tcPr>
          <w:p w14:paraId="6CA7A877" w14:textId="77777777" w:rsidR="00E51AD4" w:rsidRPr="00E51AD4" w:rsidRDefault="00E51AD4" w:rsidP="00E51AD4">
            <w:pPr>
              <w:widowControl/>
              <w:spacing w:line="360" w:lineRule="auto"/>
              <w:rPr>
                <w:color w:val="FFFFFF" w:themeColor="background1"/>
              </w:rPr>
            </w:pPr>
            <w:r w:rsidRPr="00E51AD4">
              <w:rPr>
                <w:b/>
                <w:bCs/>
                <w:color w:val="FFFFFF" w:themeColor="background1"/>
              </w:rPr>
              <w:t>DCX cell count</w:t>
            </w:r>
          </w:p>
          <w:p w14:paraId="76F6C9E0" w14:textId="77777777" w:rsidR="00E51AD4" w:rsidRPr="00E51AD4" w:rsidRDefault="00E51AD4" w:rsidP="00E51AD4">
            <w:pPr>
              <w:widowControl/>
              <w:spacing w:line="360" w:lineRule="auto"/>
              <w:rPr>
                <w:color w:val="FFFFFF" w:themeColor="background1"/>
              </w:rPr>
            </w:pPr>
            <w:r w:rsidRPr="00E51AD4">
              <w:rPr>
                <w:b/>
                <w:bCs/>
                <w:color w:val="FFFFFF" w:themeColor="background1"/>
              </w:rPr>
              <w:t>Source of variation</w:t>
            </w:r>
          </w:p>
        </w:tc>
        <w:tc>
          <w:tcPr>
            <w:tcW w:w="3820" w:type="dxa"/>
            <w:gridSpan w:val="2"/>
            <w:tcBorders>
              <w:top w:val="single" w:sz="8" w:space="0" w:color="FFFFFF"/>
              <w:left w:val="single" w:sz="8" w:space="0" w:color="FFFFFF"/>
              <w:bottom w:val="single" w:sz="24" w:space="0" w:color="FFFFFF"/>
              <w:right w:val="single" w:sz="8" w:space="0" w:color="FFFFFF"/>
            </w:tcBorders>
            <w:shd w:val="clear" w:color="auto" w:fill="000000"/>
            <w:tcMar>
              <w:top w:w="72" w:type="dxa"/>
              <w:left w:w="144" w:type="dxa"/>
              <w:bottom w:w="72" w:type="dxa"/>
              <w:right w:w="144" w:type="dxa"/>
            </w:tcMar>
            <w:vAlign w:val="center"/>
            <w:hideMark/>
          </w:tcPr>
          <w:p w14:paraId="74AB7EE6" w14:textId="77777777" w:rsidR="00E51AD4" w:rsidRPr="00E51AD4" w:rsidRDefault="00E51AD4" w:rsidP="00E51AD4">
            <w:pPr>
              <w:widowControl/>
              <w:spacing w:line="360" w:lineRule="auto"/>
              <w:rPr>
                <w:color w:val="FFFFFF" w:themeColor="background1"/>
              </w:rPr>
            </w:pPr>
            <w:r w:rsidRPr="00E51AD4">
              <w:rPr>
                <w:b/>
                <w:bCs/>
                <w:color w:val="FFFFFF" w:themeColor="background1"/>
              </w:rPr>
              <w:t>Dentate gyrus</w:t>
            </w:r>
          </w:p>
        </w:tc>
      </w:tr>
      <w:tr w:rsidR="00E51AD4" w:rsidRPr="00E51AD4" w14:paraId="695C070C" w14:textId="77777777" w:rsidTr="00E51AD4">
        <w:trPr>
          <w:trHeight w:val="723"/>
        </w:trPr>
        <w:tc>
          <w:tcPr>
            <w:tcW w:w="3540" w:type="dxa"/>
            <w:tcBorders>
              <w:top w:val="single" w:sz="24"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hideMark/>
          </w:tcPr>
          <w:p w14:paraId="3C3D3593" w14:textId="77777777" w:rsidR="00E51AD4" w:rsidRPr="00E51AD4" w:rsidRDefault="00E51AD4" w:rsidP="00E51AD4">
            <w:pPr>
              <w:widowControl/>
              <w:spacing w:line="360" w:lineRule="auto"/>
              <w:rPr>
                <w:color w:val="000000" w:themeColor="text1"/>
              </w:rPr>
            </w:pPr>
          </w:p>
        </w:tc>
        <w:tc>
          <w:tcPr>
            <w:tcW w:w="1920" w:type="dxa"/>
            <w:tcBorders>
              <w:top w:val="single" w:sz="24"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vAlign w:val="center"/>
            <w:hideMark/>
          </w:tcPr>
          <w:p w14:paraId="133D1642" w14:textId="77777777" w:rsidR="00E51AD4" w:rsidRPr="00E51AD4" w:rsidRDefault="00E51AD4" w:rsidP="00E51AD4">
            <w:pPr>
              <w:widowControl/>
              <w:spacing w:line="360" w:lineRule="auto"/>
              <w:rPr>
                <w:color w:val="000000" w:themeColor="text1"/>
              </w:rPr>
            </w:pPr>
            <w:r w:rsidRPr="00E51AD4">
              <w:rPr>
                <w:b/>
                <w:bCs/>
                <w:color w:val="000000" w:themeColor="text1"/>
              </w:rPr>
              <w:t>F value</w:t>
            </w:r>
          </w:p>
        </w:tc>
        <w:tc>
          <w:tcPr>
            <w:tcW w:w="1900" w:type="dxa"/>
            <w:tcBorders>
              <w:top w:val="single" w:sz="24"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vAlign w:val="center"/>
            <w:hideMark/>
          </w:tcPr>
          <w:p w14:paraId="298B8AE4" w14:textId="3F8C7914" w:rsidR="00E51AD4" w:rsidRPr="00E51AD4" w:rsidRDefault="00E51AD4" w:rsidP="00E51AD4">
            <w:pPr>
              <w:widowControl/>
              <w:spacing w:line="360" w:lineRule="auto"/>
              <w:rPr>
                <w:color w:val="000000" w:themeColor="text1"/>
              </w:rPr>
            </w:pPr>
            <w:r w:rsidRPr="00E51AD4">
              <w:rPr>
                <w:b/>
                <w:bCs/>
                <w:color w:val="000000" w:themeColor="text1"/>
              </w:rPr>
              <w:t xml:space="preserve">p </w:t>
            </w:r>
            <w:r>
              <w:rPr>
                <w:b/>
                <w:bCs/>
                <w:color w:val="000000" w:themeColor="text1"/>
              </w:rPr>
              <w:t>v</w:t>
            </w:r>
            <w:r w:rsidRPr="00E51AD4">
              <w:rPr>
                <w:b/>
                <w:bCs/>
                <w:color w:val="000000" w:themeColor="text1"/>
              </w:rPr>
              <w:t>alue</w:t>
            </w:r>
          </w:p>
        </w:tc>
      </w:tr>
      <w:tr w:rsidR="00E51AD4" w:rsidRPr="00E51AD4" w14:paraId="7DDBA796" w14:textId="77777777" w:rsidTr="00E51AD4">
        <w:trPr>
          <w:trHeight w:val="723"/>
        </w:trPr>
        <w:tc>
          <w:tcPr>
            <w:tcW w:w="3540" w:type="dxa"/>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hideMark/>
          </w:tcPr>
          <w:p w14:paraId="0A87365F" w14:textId="77777777" w:rsidR="00E51AD4" w:rsidRPr="00E51AD4" w:rsidRDefault="00E51AD4" w:rsidP="00E51AD4">
            <w:pPr>
              <w:widowControl/>
              <w:spacing w:line="360" w:lineRule="auto"/>
              <w:rPr>
                <w:color w:val="000000" w:themeColor="text1"/>
              </w:rPr>
            </w:pPr>
            <w:r w:rsidRPr="00E51AD4">
              <w:rPr>
                <w:b/>
                <w:bCs/>
                <w:color w:val="000000" w:themeColor="text1"/>
              </w:rPr>
              <w:t>Interaction</w:t>
            </w:r>
          </w:p>
        </w:tc>
        <w:tc>
          <w:tcPr>
            <w:tcW w:w="1920" w:type="dxa"/>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vAlign w:val="center"/>
            <w:hideMark/>
          </w:tcPr>
          <w:p w14:paraId="003D9A48" w14:textId="77777777" w:rsidR="00E51AD4" w:rsidRPr="00E51AD4" w:rsidRDefault="00E51AD4" w:rsidP="00E51AD4">
            <w:pPr>
              <w:widowControl/>
              <w:spacing w:line="360" w:lineRule="auto"/>
              <w:rPr>
                <w:color w:val="000000" w:themeColor="text1"/>
              </w:rPr>
            </w:pPr>
            <w:r w:rsidRPr="00E51AD4">
              <w:rPr>
                <w:color w:val="000000" w:themeColor="text1"/>
              </w:rPr>
              <w:t>0.22</w:t>
            </w:r>
          </w:p>
        </w:tc>
        <w:tc>
          <w:tcPr>
            <w:tcW w:w="1900" w:type="dxa"/>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vAlign w:val="center"/>
            <w:hideMark/>
          </w:tcPr>
          <w:p w14:paraId="56545F5F" w14:textId="77777777" w:rsidR="00E51AD4" w:rsidRPr="00E51AD4" w:rsidRDefault="00E51AD4" w:rsidP="00E51AD4">
            <w:pPr>
              <w:widowControl/>
              <w:spacing w:line="360" w:lineRule="auto"/>
              <w:rPr>
                <w:color w:val="000000" w:themeColor="text1"/>
              </w:rPr>
            </w:pPr>
            <w:r w:rsidRPr="00E51AD4">
              <w:rPr>
                <w:color w:val="000000" w:themeColor="text1"/>
              </w:rPr>
              <w:t>0.65</w:t>
            </w:r>
          </w:p>
        </w:tc>
      </w:tr>
      <w:tr w:rsidR="00E51AD4" w:rsidRPr="00E51AD4" w14:paraId="682E9615" w14:textId="77777777" w:rsidTr="00E51AD4">
        <w:trPr>
          <w:trHeight w:val="723"/>
        </w:trPr>
        <w:tc>
          <w:tcPr>
            <w:tcW w:w="3540" w:type="dxa"/>
            <w:tcBorders>
              <w:top w:val="single" w:sz="8"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hideMark/>
          </w:tcPr>
          <w:p w14:paraId="6EB9192E" w14:textId="77777777" w:rsidR="00E51AD4" w:rsidRPr="00E51AD4" w:rsidRDefault="00E51AD4" w:rsidP="00E51AD4">
            <w:pPr>
              <w:widowControl/>
              <w:spacing w:line="360" w:lineRule="auto"/>
              <w:rPr>
                <w:color w:val="000000" w:themeColor="text1"/>
              </w:rPr>
            </w:pPr>
            <w:r w:rsidRPr="00E51AD4">
              <w:rPr>
                <w:b/>
                <w:bCs/>
                <w:color w:val="000000" w:themeColor="text1"/>
              </w:rPr>
              <w:t>Genotype</w:t>
            </w:r>
          </w:p>
        </w:tc>
        <w:tc>
          <w:tcPr>
            <w:tcW w:w="1920" w:type="dxa"/>
            <w:tcBorders>
              <w:top w:val="single" w:sz="8"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vAlign w:val="center"/>
            <w:hideMark/>
          </w:tcPr>
          <w:p w14:paraId="4E07E4EF" w14:textId="77777777" w:rsidR="00E51AD4" w:rsidRPr="00E51AD4" w:rsidRDefault="00E51AD4" w:rsidP="00E51AD4">
            <w:pPr>
              <w:widowControl/>
              <w:spacing w:line="360" w:lineRule="auto"/>
              <w:rPr>
                <w:color w:val="000000" w:themeColor="text1"/>
              </w:rPr>
            </w:pPr>
            <w:r w:rsidRPr="00E51AD4">
              <w:rPr>
                <w:color w:val="000000" w:themeColor="text1"/>
              </w:rPr>
              <w:t>26.35</w:t>
            </w:r>
          </w:p>
        </w:tc>
        <w:tc>
          <w:tcPr>
            <w:tcW w:w="1900" w:type="dxa"/>
            <w:tcBorders>
              <w:top w:val="single" w:sz="8"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vAlign w:val="center"/>
            <w:hideMark/>
          </w:tcPr>
          <w:p w14:paraId="1FE67BF8" w14:textId="77777777" w:rsidR="00E51AD4" w:rsidRPr="00E51AD4" w:rsidRDefault="00E51AD4" w:rsidP="00E51AD4">
            <w:pPr>
              <w:widowControl/>
              <w:spacing w:line="360" w:lineRule="auto"/>
              <w:rPr>
                <w:color w:val="000000" w:themeColor="text1"/>
              </w:rPr>
            </w:pPr>
            <w:r w:rsidRPr="00E51AD4">
              <w:rPr>
                <w:b/>
                <w:bCs/>
                <w:color w:val="000000" w:themeColor="text1"/>
              </w:rPr>
              <w:t>0.0002</w:t>
            </w:r>
          </w:p>
        </w:tc>
      </w:tr>
      <w:tr w:rsidR="00E51AD4" w:rsidRPr="00E51AD4" w14:paraId="07A96129" w14:textId="77777777" w:rsidTr="00E51AD4">
        <w:trPr>
          <w:trHeight w:val="723"/>
        </w:trPr>
        <w:tc>
          <w:tcPr>
            <w:tcW w:w="3540" w:type="dxa"/>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hideMark/>
          </w:tcPr>
          <w:p w14:paraId="5E409E49" w14:textId="77777777" w:rsidR="00E51AD4" w:rsidRPr="00E51AD4" w:rsidRDefault="00E51AD4" w:rsidP="00E51AD4">
            <w:pPr>
              <w:widowControl/>
              <w:spacing w:line="360" w:lineRule="auto"/>
              <w:rPr>
                <w:color w:val="000000" w:themeColor="text1"/>
              </w:rPr>
            </w:pPr>
            <w:r w:rsidRPr="00E51AD4">
              <w:rPr>
                <w:b/>
                <w:bCs/>
                <w:color w:val="000000" w:themeColor="text1"/>
              </w:rPr>
              <w:t>Ultrasound</w:t>
            </w:r>
          </w:p>
          <w:p w14:paraId="70053D9E" w14:textId="77777777" w:rsidR="00E51AD4" w:rsidRPr="00E51AD4" w:rsidRDefault="00E51AD4" w:rsidP="00E51AD4">
            <w:pPr>
              <w:widowControl/>
              <w:spacing w:line="360" w:lineRule="auto"/>
              <w:rPr>
                <w:color w:val="000000" w:themeColor="text1"/>
              </w:rPr>
            </w:pPr>
            <w:r w:rsidRPr="00E51AD4">
              <w:rPr>
                <w:b/>
                <w:bCs/>
                <w:color w:val="000000" w:themeColor="text1"/>
              </w:rPr>
              <w:t>treatment</w:t>
            </w:r>
          </w:p>
        </w:tc>
        <w:tc>
          <w:tcPr>
            <w:tcW w:w="1920" w:type="dxa"/>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vAlign w:val="center"/>
            <w:hideMark/>
          </w:tcPr>
          <w:p w14:paraId="1419D435" w14:textId="77777777" w:rsidR="00E51AD4" w:rsidRPr="00E51AD4" w:rsidRDefault="00E51AD4" w:rsidP="00E51AD4">
            <w:pPr>
              <w:widowControl/>
              <w:spacing w:line="360" w:lineRule="auto"/>
              <w:rPr>
                <w:color w:val="000000" w:themeColor="text1"/>
              </w:rPr>
            </w:pPr>
            <w:r w:rsidRPr="00E51AD4">
              <w:rPr>
                <w:color w:val="000000" w:themeColor="text1"/>
              </w:rPr>
              <w:t>9.40</w:t>
            </w:r>
          </w:p>
        </w:tc>
        <w:tc>
          <w:tcPr>
            <w:tcW w:w="1900" w:type="dxa"/>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vAlign w:val="center"/>
            <w:hideMark/>
          </w:tcPr>
          <w:p w14:paraId="3DEEA7D5" w14:textId="77777777" w:rsidR="00E51AD4" w:rsidRPr="00E51AD4" w:rsidRDefault="00E51AD4" w:rsidP="00E51AD4">
            <w:pPr>
              <w:widowControl/>
              <w:spacing w:line="360" w:lineRule="auto"/>
              <w:rPr>
                <w:color w:val="000000" w:themeColor="text1"/>
              </w:rPr>
            </w:pPr>
            <w:r w:rsidRPr="00E51AD4">
              <w:rPr>
                <w:b/>
                <w:bCs/>
                <w:color w:val="000000" w:themeColor="text1"/>
              </w:rPr>
              <w:t>0.0098</w:t>
            </w:r>
          </w:p>
        </w:tc>
      </w:tr>
    </w:tbl>
    <w:p w14:paraId="55D4D21F" w14:textId="0D29847E" w:rsidR="000C02EF" w:rsidRPr="00F84F8F" w:rsidRDefault="000C02EF" w:rsidP="00BA2B8E">
      <w:pPr>
        <w:widowControl/>
        <w:spacing w:line="360" w:lineRule="auto"/>
        <w:rPr>
          <w:color w:val="000000" w:themeColor="text1"/>
        </w:rPr>
      </w:pPr>
    </w:p>
    <w:p w14:paraId="2CA3004D" w14:textId="0AB1882D" w:rsidR="00466AF0" w:rsidRPr="00F84F8F" w:rsidRDefault="00466AF0" w:rsidP="00BA2B8E">
      <w:pPr>
        <w:widowControl/>
        <w:spacing w:line="360" w:lineRule="auto"/>
        <w:rPr>
          <w:color w:val="000000" w:themeColor="text1"/>
        </w:rPr>
      </w:pPr>
    </w:p>
    <w:p w14:paraId="585F1912" w14:textId="77777777" w:rsidR="007C2B30" w:rsidRDefault="007C2B30">
      <w:pPr>
        <w:widowControl/>
        <w:rPr>
          <w:rFonts w:cstheme="minorHAnsi"/>
          <w:b/>
          <w:bCs/>
          <w:color w:val="000000" w:themeColor="text1"/>
        </w:rPr>
      </w:pPr>
      <w:r>
        <w:rPr>
          <w:rFonts w:cstheme="minorHAnsi"/>
          <w:b/>
          <w:bCs/>
          <w:color w:val="000000" w:themeColor="text1"/>
        </w:rPr>
        <w:br w:type="page"/>
      </w:r>
    </w:p>
    <w:p w14:paraId="57C1D4F4" w14:textId="71C55491" w:rsidR="00466AF0" w:rsidRPr="007B3914" w:rsidRDefault="007B3914" w:rsidP="007B3914">
      <w:pPr>
        <w:widowControl/>
        <w:suppressAutoHyphens w:val="0"/>
        <w:rPr>
          <w:rFonts w:ascii="Segoe UI" w:eastAsia="新細明體" w:hAnsi="Segoe UI" w:cs="Segoe UI"/>
          <w:color w:val="212121"/>
          <w:kern w:val="0"/>
          <w:sz w:val="23"/>
          <w:szCs w:val="23"/>
        </w:rPr>
      </w:pPr>
      <w:r w:rsidRPr="007B3914">
        <w:rPr>
          <w:rFonts w:ascii="Segoe UI" w:eastAsia="新細明體" w:hAnsi="Segoe UI" w:cs="Segoe UI"/>
          <w:color w:val="212121"/>
          <w:kern w:val="0"/>
          <w:sz w:val="23"/>
          <w:szCs w:val="23"/>
        </w:rPr>
        <w:lastRenderedPageBreak/>
        <w:t>Supplementary file 1</w:t>
      </w:r>
      <w:r>
        <w:rPr>
          <w:rFonts w:ascii="Segoe UI" w:eastAsia="新細明體" w:hAnsi="Segoe UI" w:cs="Segoe UI"/>
          <w:color w:val="212121"/>
          <w:kern w:val="0"/>
          <w:sz w:val="23"/>
          <w:szCs w:val="23"/>
        </w:rPr>
        <w:t>H:</w:t>
      </w:r>
      <w:r w:rsidR="00466AF0" w:rsidRPr="00F84F8F">
        <w:rPr>
          <w:color w:val="000000" w:themeColor="text1"/>
        </w:rPr>
        <w:t xml:space="preserve"> Two-way ANOVA analysis of the p-ERK cell counts collected from the IHC stained brain slices of wildtype mice, </w:t>
      </w:r>
      <w:r w:rsidR="00466AF0" w:rsidRPr="00F84F8F">
        <w:rPr>
          <w:i/>
          <w:iCs/>
          <w:color w:val="000000" w:themeColor="text1"/>
        </w:rPr>
        <w:t>Asic1a</w:t>
      </w:r>
      <w:r w:rsidR="00466AF0" w:rsidRPr="00F84F8F">
        <w:rPr>
          <w:i/>
          <w:iCs/>
          <w:color w:val="000000" w:themeColor="text1"/>
          <w:vertAlign w:val="superscript"/>
        </w:rPr>
        <w:t>-/-</w:t>
      </w:r>
      <w:r w:rsidR="00466AF0" w:rsidRPr="00F84F8F">
        <w:rPr>
          <w:color w:val="000000" w:themeColor="text1"/>
        </w:rPr>
        <w:t xml:space="preserve"> mice and </w:t>
      </w:r>
      <w:r w:rsidR="00466AF0" w:rsidRPr="00F84F8F">
        <w:rPr>
          <w:i/>
          <w:iCs/>
          <w:color w:val="000000" w:themeColor="text1"/>
        </w:rPr>
        <w:t>Asic3</w:t>
      </w:r>
      <w:r w:rsidR="00466AF0" w:rsidRPr="00F84F8F">
        <w:rPr>
          <w:i/>
          <w:iCs/>
          <w:color w:val="000000" w:themeColor="text1"/>
          <w:vertAlign w:val="superscript"/>
        </w:rPr>
        <w:t>-/-</w:t>
      </w:r>
      <w:r w:rsidR="00466AF0" w:rsidRPr="00F84F8F">
        <w:rPr>
          <w:color w:val="000000" w:themeColor="text1"/>
        </w:rPr>
        <w:t xml:space="preserve"> mice. Mice of all genotypes were randomly assigned to sham treatment group and ultrasound treatment group. The quantification of p-ERK positive cells were performed using ImageJ with setting of threshold and particle sizes that representing the actual staining pattern. The data were plotted as bar charts (Fig</w:t>
      </w:r>
      <w:r w:rsidR="001619C8" w:rsidRPr="00F84F8F">
        <w:rPr>
          <w:color w:val="000000" w:themeColor="text1"/>
        </w:rPr>
        <w:t>ure</w:t>
      </w:r>
      <w:r w:rsidR="00466AF0" w:rsidRPr="00F84F8F">
        <w:rPr>
          <w:color w:val="000000" w:themeColor="text1"/>
        </w:rPr>
        <w:t xml:space="preserve"> 7) and 2-way ANOVA analysis was performed and the results were shown in this table.</w:t>
      </w:r>
    </w:p>
    <w:p w14:paraId="5C91B409" w14:textId="2BA9EE18" w:rsidR="000C02EF" w:rsidRDefault="000C02EF" w:rsidP="00BA2B8E">
      <w:pPr>
        <w:widowControl/>
        <w:spacing w:line="360" w:lineRule="auto"/>
        <w:rPr>
          <w:color w:val="000000" w:themeColor="text1"/>
        </w:rPr>
      </w:pPr>
    </w:p>
    <w:tbl>
      <w:tblPr>
        <w:tblW w:w="0" w:type="auto"/>
        <w:tblCellMar>
          <w:left w:w="0" w:type="dxa"/>
          <w:right w:w="0" w:type="dxa"/>
        </w:tblCellMar>
        <w:tblLook w:val="0420" w:firstRow="1" w:lastRow="0" w:firstColumn="0" w:lastColumn="0" w:noHBand="0" w:noVBand="1"/>
      </w:tblPr>
      <w:tblGrid>
        <w:gridCol w:w="2165"/>
        <w:gridCol w:w="990"/>
        <w:gridCol w:w="1009"/>
        <w:gridCol w:w="990"/>
        <w:gridCol w:w="1080"/>
        <w:gridCol w:w="990"/>
        <w:gridCol w:w="1009"/>
      </w:tblGrid>
      <w:tr w:rsidR="007C2B30" w:rsidRPr="007C2B30" w14:paraId="1E12B82B" w14:textId="77777777" w:rsidTr="007C2B30">
        <w:trPr>
          <w:trHeight w:val="893"/>
        </w:trPr>
        <w:tc>
          <w:tcPr>
            <w:tcW w:w="0" w:type="auto"/>
            <w:tcBorders>
              <w:top w:val="single" w:sz="8" w:space="0" w:color="FFFFFF"/>
              <w:left w:val="single" w:sz="8" w:space="0" w:color="FFFFFF"/>
              <w:bottom w:val="single" w:sz="24" w:space="0" w:color="FFFFFF"/>
              <w:right w:val="single" w:sz="8" w:space="0" w:color="FFFFFF"/>
            </w:tcBorders>
            <w:shd w:val="clear" w:color="auto" w:fill="000000"/>
            <w:tcMar>
              <w:top w:w="72" w:type="dxa"/>
              <w:left w:w="144" w:type="dxa"/>
              <w:bottom w:w="72" w:type="dxa"/>
              <w:right w:w="144" w:type="dxa"/>
            </w:tcMar>
            <w:hideMark/>
          </w:tcPr>
          <w:p w14:paraId="5C10CD05" w14:textId="77777777" w:rsidR="007C2B30" w:rsidRPr="007C2B30" w:rsidRDefault="007C2B30" w:rsidP="007C2B30">
            <w:pPr>
              <w:widowControl/>
              <w:spacing w:line="360" w:lineRule="auto"/>
              <w:rPr>
                <w:color w:val="FFFFFF" w:themeColor="background1"/>
              </w:rPr>
            </w:pPr>
            <w:r w:rsidRPr="007C2B30">
              <w:rPr>
                <w:b/>
                <w:bCs/>
                <w:color w:val="FFFFFF" w:themeColor="background1"/>
              </w:rPr>
              <w:t>p-ERK cell count</w:t>
            </w:r>
          </w:p>
          <w:p w14:paraId="0B9611E9" w14:textId="77777777" w:rsidR="007C2B30" w:rsidRPr="007C2B30" w:rsidRDefault="007C2B30" w:rsidP="007C2B30">
            <w:pPr>
              <w:widowControl/>
              <w:spacing w:line="360" w:lineRule="auto"/>
              <w:rPr>
                <w:color w:val="FFFFFF" w:themeColor="background1"/>
              </w:rPr>
            </w:pPr>
            <w:r w:rsidRPr="007C2B30">
              <w:rPr>
                <w:b/>
                <w:bCs/>
                <w:color w:val="FFFFFF" w:themeColor="background1"/>
              </w:rPr>
              <w:t>Source of variation</w:t>
            </w:r>
          </w:p>
        </w:tc>
        <w:tc>
          <w:tcPr>
            <w:tcW w:w="0" w:type="auto"/>
            <w:gridSpan w:val="2"/>
            <w:tcBorders>
              <w:top w:val="single" w:sz="8" w:space="0" w:color="FFFFFF"/>
              <w:left w:val="single" w:sz="8" w:space="0" w:color="FFFFFF"/>
              <w:bottom w:val="single" w:sz="24" w:space="0" w:color="FFFFFF"/>
              <w:right w:val="single" w:sz="8" w:space="0" w:color="FFFFFF"/>
            </w:tcBorders>
            <w:shd w:val="clear" w:color="auto" w:fill="000000"/>
            <w:tcMar>
              <w:top w:w="72" w:type="dxa"/>
              <w:left w:w="144" w:type="dxa"/>
              <w:bottom w:w="72" w:type="dxa"/>
              <w:right w:w="144" w:type="dxa"/>
            </w:tcMar>
            <w:vAlign w:val="center"/>
            <w:hideMark/>
          </w:tcPr>
          <w:p w14:paraId="1739CA00" w14:textId="77777777" w:rsidR="007C2B30" w:rsidRPr="007C2B30" w:rsidRDefault="007C2B30" w:rsidP="007C2B30">
            <w:pPr>
              <w:widowControl/>
              <w:spacing w:line="360" w:lineRule="auto"/>
              <w:rPr>
                <w:color w:val="FFFFFF" w:themeColor="background1"/>
              </w:rPr>
            </w:pPr>
            <w:r w:rsidRPr="007C2B30">
              <w:rPr>
                <w:b/>
                <w:bCs/>
                <w:color w:val="FFFFFF" w:themeColor="background1"/>
              </w:rPr>
              <w:t>Cortex</w:t>
            </w:r>
          </w:p>
        </w:tc>
        <w:tc>
          <w:tcPr>
            <w:tcW w:w="0" w:type="auto"/>
            <w:gridSpan w:val="2"/>
            <w:tcBorders>
              <w:top w:val="single" w:sz="8" w:space="0" w:color="FFFFFF"/>
              <w:left w:val="single" w:sz="8" w:space="0" w:color="FFFFFF"/>
              <w:bottom w:val="single" w:sz="24" w:space="0" w:color="FFFFFF"/>
              <w:right w:val="single" w:sz="8" w:space="0" w:color="FFFFFF"/>
            </w:tcBorders>
            <w:shd w:val="clear" w:color="auto" w:fill="000000"/>
            <w:tcMar>
              <w:top w:w="72" w:type="dxa"/>
              <w:left w:w="144" w:type="dxa"/>
              <w:bottom w:w="72" w:type="dxa"/>
              <w:right w:w="144" w:type="dxa"/>
            </w:tcMar>
            <w:vAlign w:val="center"/>
            <w:hideMark/>
          </w:tcPr>
          <w:p w14:paraId="1F0717E0" w14:textId="77777777" w:rsidR="007C2B30" w:rsidRPr="007C2B30" w:rsidRDefault="007C2B30" w:rsidP="007C2B30">
            <w:pPr>
              <w:widowControl/>
              <w:spacing w:line="360" w:lineRule="auto"/>
              <w:rPr>
                <w:color w:val="FFFFFF" w:themeColor="background1"/>
              </w:rPr>
            </w:pPr>
            <w:r w:rsidRPr="007C2B30">
              <w:rPr>
                <w:b/>
                <w:bCs/>
                <w:color w:val="FFFFFF" w:themeColor="background1"/>
              </w:rPr>
              <w:t>Hippocampus</w:t>
            </w:r>
          </w:p>
        </w:tc>
        <w:tc>
          <w:tcPr>
            <w:tcW w:w="0" w:type="auto"/>
            <w:gridSpan w:val="2"/>
            <w:tcBorders>
              <w:top w:val="single" w:sz="8" w:space="0" w:color="FFFFFF"/>
              <w:left w:val="single" w:sz="8" w:space="0" w:color="FFFFFF"/>
              <w:bottom w:val="single" w:sz="24" w:space="0" w:color="FFFFFF"/>
              <w:right w:val="single" w:sz="8" w:space="0" w:color="FFFFFF"/>
            </w:tcBorders>
            <w:shd w:val="clear" w:color="auto" w:fill="000000"/>
            <w:tcMar>
              <w:top w:w="72" w:type="dxa"/>
              <w:left w:w="144" w:type="dxa"/>
              <w:bottom w:w="72" w:type="dxa"/>
              <w:right w:w="144" w:type="dxa"/>
            </w:tcMar>
            <w:vAlign w:val="center"/>
            <w:hideMark/>
          </w:tcPr>
          <w:p w14:paraId="6E2BB6DA" w14:textId="77777777" w:rsidR="007C2B30" w:rsidRPr="007C2B30" w:rsidRDefault="007C2B30" w:rsidP="007C2B30">
            <w:pPr>
              <w:widowControl/>
              <w:spacing w:line="360" w:lineRule="auto"/>
              <w:rPr>
                <w:color w:val="FFFFFF" w:themeColor="background1"/>
              </w:rPr>
            </w:pPr>
            <w:r w:rsidRPr="007C2B30">
              <w:rPr>
                <w:b/>
                <w:bCs/>
                <w:color w:val="FFFFFF" w:themeColor="background1"/>
              </w:rPr>
              <w:t>Amygdala</w:t>
            </w:r>
          </w:p>
        </w:tc>
      </w:tr>
      <w:tr w:rsidR="007C2B30" w:rsidRPr="007C2B30" w14:paraId="7E798C5C" w14:textId="77777777" w:rsidTr="007C2B30">
        <w:trPr>
          <w:trHeight w:val="723"/>
        </w:trPr>
        <w:tc>
          <w:tcPr>
            <w:tcW w:w="0" w:type="auto"/>
            <w:tcBorders>
              <w:top w:val="single" w:sz="24"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hideMark/>
          </w:tcPr>
          <w:p w14:paraId="4F2FFD8C" w14:textId="77777777" w:rsidR="007C2B30" w:rsidRPr="007C2B30" w:rsidRDefault="007C2B30" w:rsidP="007C2B30">
            <w:pPr>
              <w:widowControl/>
              <w:spacing w:line="360" w:lineRule="auto"/>
              <w:rPr>
                <w:color w:val="000000" w:themeColor="text1"/>
              </w:rPr>
            </w:pPr>
          </w:p>
        </w:tc>
        <w:tc>
          <w:tcPr>
            <w:tcW w:w="0" w:type="auto"/>
            <w:tcBorders>
              <w:top w:val="single" w:sz="24"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vAlign w:val="center"/>
            <w:hideMark/>
          </w:tcPr>
          <w:p w14:paraId="7F1EB8F9" w14:textId="77777777" w:rsidR="007C2B30" w:rsidRPr="007C2B30" w:rsidRDefault="007C2B30" w:rsidP="007C2B30">
            <w:pPr>
              <w:widowControl/>
              <w:spacing w:line="360" w:lineRule="auto"/>
              <w:rPr>
                <w:color w:val="000000" w:themeColor="text1"/>
              </w:rPr>
            </w:pPr>
            <w:r w:rsidRPr="007C2B30">
              <w:rPr>
                <w:b/>
                <w:bCs/>
                <w:color w:val="000000" w:themeColor="text1"/>
              </w:rPr>
              <w:t>F value</w:t>
            </w:r>
          </w:p>
        </w:tc>
        <w:tc>
          <w:tcPr>
            <w:tcW w:w="0" w:type="auto"/>
            <w:tcBorders>
              <w:top w:val="single" w:sz="24"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vAlign w:val="center"/>
            <w:hideMark/>
          </w:tcPr>
          <w:p w14:paraId="58AB35D8" w14:textId="3F156952" w:rsidR="007C2B30" w:rsidRPr="007C2B30" w:rsidRDefault="007C2B30" w:rsidP="007C2B30">
            <w:pPr>
              <w:widowControl/>
              <w:spacing w:line="360" w:lineRule="auto"/>
              <w:rPr>
                <w:color w:val="000000" w:themeColor="text1"/>
              </w:rPr>
            </w:pPr>
            <w:r w:rsidRPr="007C2B30">
              <w:rPr>
                <w:b/>
                <w:bCs/>
                <w:color w:val="000000" w:themeColor="text1"/>
              </w:rPr>
              <w:t xml:space="preserve">p </w:t>
            </w:r>
            <w:r>
              <w:rPr>
                <w:b/>
                <w:bCs/>
                <w:color w:val="000000" w:themeColor="text1"/>
              </w:rPr>
              <w:t>v</w:t>
            </w:r>
            <w:r w:rsidRPr="007C2B30">
              <w:rPr>
                <w:b/>
                <w:bCs/>
                <w:color w:val="000000" w:themeColor="text1"/>
              </w:rPr>
              <w:t>alue</w:t>
            </w:r>
          </w:p>
        </w:tc>
        <w:tc>
          <w:tcPr>
            <w:tcW w:w="0" w:type="auto"/>
            <w:tcBorders>
              <w:top w:val="single" w:sz="24"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vAlign w:val="center"/>
            <w:hideMark/>
          </w:tcPr>
          <w:p w14:paraId="3B3D9661" w14:textId="77777777" w:rsidR="007C2B30" w:rsidRPr="007C2B30" w:rsidRDefault="007C2B30" w:rsidP="007C2B30">
            <w:pPr>
              <w:widowControl/>
              <w:spacing w:line="360" w:lineRule="auto"/>
              <w:rPr>
                <w:color w:val="000000" w:themeColor="text1"/>
              </w:rPr>
            </w:pPr>
            <w:r w:rsidRPr="007C2B30">
              <w:rPr>
                <w:b/>
                <w:bCs/>
                <w:color w:val="000000" w:themeColor="text1"/>
              </w:rPr>
              <w:t>F value</w:t>
            </w:r>
          </w:p>
        </w:tc>
        <w:tc>
          <w:tcPr>
            <w:tcW w:w="0" w:type="auto"/>
            <w:tcBorders>
              <w:top w:val="single" w:sz="24"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vAlign w:val="center"/>
            <w:hideMark/>
          </w:tcPr>
          <w:p w14:paraId="44BEEB31" w14:textId="5E55002B" w:rsidR="007C2B30" w:rsidRPr="007C2B30" w:rsidRDefault="007C2B30" w:rsidP="007C2B30">
            <w:pPr>
              <w:widowControl/>
              <w:spacing w:line="360" w:lineRule="auto"/>
              <w:rPr>
                <w:color w:val="000000" w:themeColor="text1"/>
              </w:rPr>
            </w:pPr>
            <w:r w:rsidRPr="007C2B30">
              <w:rPr>
                <w:b/>
                <w:bCs/>
                <w:color w:val="000000" w:themeColor="text1"/>
              </w:rPr>
              <w:t xml:space="preserve">p </w:t>
            </w:r>
            <w:r>
              <w:rPr>
                <w:b/>
                <w:bCs/>
                <w:color w:val="000000" w:themeColor="text1"/>
              </w:rPr>
              <w:t>v</w:t>
            </w:r>
            <w:r w:rsidRPr="007C2B30">
              <w:rPr>
                <w:b/>
                <w:bCs/>
                <w:color w:val="000000" w:themeColor="text1"/>
              </w:rPr>
              <w:t>alue</w:t>
            </w:r>
          </w:p>
        </w:tc>
        <w:tc>
          <w:tcPr>
            <w:tcW w:w="0" w:type="auto"/>
            <w:tcBorders>
              <w:top w:val="single" w:sz="24"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vAlign w:val="center"/>
            <w:hideMark/>
          </w:tcPr>
          <w:p w14:paraId="6B519C7A" w14:textId="77777777" w:rsidR="007C2B30" w:rsidRPr="007C2B30" w:rsidRDefault="007C2B30" w:rsidP="007C2B30">
            <w:pPr>
              <w:widowControl/>
              <w:spacing w:line="360" w:lineRule="auto"/>
              <w:rPr>
                <w:color w:val="000000" w:themeColor="text1"/>
              </w:rPr>
            </w:pPr>
            <w:r w:rsidRPr="007C2B30">
              <w:rPr>
                <w:b/>
                <w:bCs/>
                <w:color w:val="000000" w:themeColor="text1"/>
              </w:rPr>
              <w:t>F value</w:t>
            </w:r>
          </w:p>
        </w:tc>
        <w:tc>
          <w:tcPr>
            <w:tcW w:w="0" w:type="auto"/>
            <w:tcBorders>
              <w:top w:val="single" w:sz="24"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vAlign w:val="center"/>
            <w:hideMark/>
          </w:tcPr>
          <w:p w14:paraId="34ECE0D1" w14:textId="42DF9AEA" w:rsidR="007C2B30" w:rsidRPr="007C2B30" w:rsidRDefault="007C2B30" w:rsidP="007C2B30">
            <w:pPr>
              <w:widowControl/>
              <w:spacing w:line="360" w:lineRule="auto"/>
              <w:rPr>
                <w:color w:val="000000" w:themeColor="text1"/>
              </w:rPr>
            </w:pPr>
            <w:r w:rsidRPr="007C2B30">
              <w:rPr>
                <w:b/>
                <w:bCs/>
                <w:color w:val="000000" w:themeColor="text1"/>
              </w:rPr>
              <w:t xml:space="preserve">p </w:t>
            </w:r>
            <w:r>
              <w:rPr>
                <w:b/>
                <w:bCs/>
                <w:color w:val="000000" w:themeColor="text1"/>
              </w:rPr>
              <w:t>v</w:t>
            </w:r>
            <w:r w:rsidRPr="007C2B30">
              <w:rPr>
                <w:b/>
                <w:bCs/>
                <w:color w:val="000000" w:themeColor="text1"/>
              </w:rPr>
              <w:t>alue</w:t>
            </w:r>
          </w:p>
        </w:tc>
      </w:tr>
      <w:tr w:rsidR="007C2B30" w:rsidRPr="007C2B30" w14:paraId="1FDF681F" w14:textId="77777777" w:rsidTr="007C2B30">
        <w:trPr>
          <w:trHeight w:val="723"/>
        </w:trPr>
        <w:tc>
          <w:tcPr>
            <w:tcW w:w="0" w:type="auto"/>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hideMark/>
          </w:tcPr>
          <w:p w14:paraId="180AAED8" w14:textId="77777777" w:rsidR="007C2B30" w:rsidRPr="007C2B30" w:rsidRDefault="007C2B30" w:rsidP="007C2B30">
            <w:pPr>
              <w:widowControl/>
              <w:spacing w:line="360" w:lineRule="auto"/>
              <w:rPr>
                <w:color w:val="000000" w:themeColor="text1"/>
              </w:rPr>
            </w:pPr>
            <w:r w:rsidRPr="007C2B30">
              <w:rPr>
                <w:b/>
                <w:bCs/>
                <w:color w:val="000000" w:themeColor="text1"/>
              </w:rPr>
              <w:t>Interaction</w:t>
            </w:r>
          </w:p>
        </w:tc>
        <w:tc>
          <w:tcPr>
            <w:tcW w:w="0" w:type="auto"/>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vAlign w:val="center"/>
            <w:hideMark/>
          </w:tcPr>
          <w:p w14:paraId="6CE24D0A" w14:textId="77777777" w:rsidR="007C2B30" w:rsidRPr="007C2B30" w:rsidRDefault="007C2B30" w:rsidP="007C2B30">
            <w:pPr>
              <w:widowControl/>
              <w:spacing w:line="360" w:lineRule="auto"/>
              <w:rPr>
                <w:color w:val="000000" w:themeColor="text1"/>
              </w:rPr>
            </w:pPr>
            <w:r w:rsidRPr="007C2B30">
              <w:rPr>
                <w:color w:val="000000" w:themeColor="text1"/>
              </w:rPr>
              <w:t>6.45</w:t>
            </w:r>
          </w:p>
        </w:tc>
        <w:tc>
          <w:tcPr>
            <w:tcW w:w="0" w:type="auto"/>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vAlign w:val="center"/>
            <w:hideMark/>
          </w:tcPr>
          <w:p w14:paraId="40B257CB" w14:textId="77777777" w:rsidR="007C2B30" w:rsidRPr="007C2B30" w:rsidRDefault="007C2B30" w:rsidP="007C2B30">
            <w:pPr>
              <w:widowControl/>
              <w:spacing w:line="360" w:lineRule="auto"/>
              <w:rPr>
                <w:color w:val="000000" w:themeColor="text1"/>
              </w:rPr>
            </w:pPr>
            <w:r w:rsidRPr="007C2B30">
              <w:rPr>
                <w:b/>
                <w:bCs/>
                <w:color w:val="000000" w:themeColor="text1"/>
              </w:rPr>
              <w:t>0.0037</w:t>
            </w:r>
          </w:p>
        </w:tc>
        <w:tc>
          <w:tcPr>
            <w:tcW w:w="0" w:type="auto"/>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vAlign w:val="center"/>
            <w:hideMark/>
          </w:tcPr>
          <w:p w14:paraId="14DED499" w14:textId="77777777" w:rsidR="007C2B30" w:rsidRPr="007C2B30" w:rsidRDefault="007C2B30" w:rsidP="007C2B30">
            <w:pPr>
              <w:widowControl/>
              <w:spacing w:line="360" w:lineRule="auto"/>
              <w:rPr>
                <w:color w:val="000000" w:themeColor="text1"/>
              </w:rPr>
            </w:pPr>
            <w:r w:rsidRPr="007C2B30">
              <w:rPr>
                <w:color w:val="000000" w:themeColor="text1"/>
              </w:rPr>
              <w:t>0.92</w:t>
            </w:r>
          </w:p>
        </w:tc>
        <w:tc>
          <w:tcPr>
            <w:tcW w:w="0" w:type="auto"/>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vAlign w:val="center"/>
            <w:hideMark/>
          </w:tcPr>
          <w:p w14:paraId="438EC0DB" w14:textId="77777777" w:rsidR="007C2B30" w:rsidRPr="007C2B30" w:rsidRDefault="007C2B30" w:rsidP="007C2B30">
            <w:pPr>
              <w:widowControl/>
              <w:spacing w:line="360" w:lineRule="auto"/>
              <w:rPr>
                <w:color w:val="000000" w:themeColor="text1"/>
              </w:rPr>
            </w:pPr>
            <w:r w:rsidRPr="007C2B30">
              <w:rPr>
                <w:color w:val="000000" w:themeColor="text1"/>
              </w:rPr>
              <w:t>0.41</w:t>
            </w:r>
          </w:p>
        </w:tc>
        <w:tc>
          <w:tcPr>
            <w:tcW w:w="0" w:type="auto"/>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vAlign w:val="center"/>
            <w:hideMark/>
          </w:tcPr>
          <w:p w14:paraId="56897224" w14:textId="77777777" w:rsidR="007C2B30" w:rsidRPr="007C2B30" w:rsidRDefault="007C2B30" w:rsidP="007C2B30">
            <w:pPr>
              <w:widowControl/>
              <w:spacing w:line="360" w:lineRule="auto"/>
              <w:rPr>
                <w:color w:val="000000" w:themeColor="text1"/>
              </w:rPr>
            </w:pPr>
            <w:r w:rsidRPr="007C2B30">
              <w:rPr>
                <w:color w:val="000000" w:themeColor="text1"/>
              </w:rPr>
              <w:t>2.29</w:t>
            </w:r>
          </w:p>
        </w:tc>
        <w:tc>
          <w:tcPr>
            <w:tcW w:w="0" w:type="auto"/>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vAlign w:val="center"/>
            <w:hideMark/>
          </w:tcPr>
          <w:p w14:paraId="71ECAE16" w14:textId="77777777" w:rsidR="007C2B30" w:rsidRPr="007C2B30" w:rsidRDefault="007C2B30" w:rsidP="007C2B30">
            <w:pPr>
              <w:widowControl/>
              <w:spacing w:line="360" w:lineRule="auto"/>
              <w:rPr>
                <w:color w:val="000000" w:themeColor="text1"/>
              </w:rPr>
            </w:pPr>
            <w:r w:rsidRPr="007C2B30">
              <w:rPr>
                <w:color w:val="000000" w:themeColor="text1"/>
              </w:rPr>
              <w:t>0.11</w:t>
            </w:r>
          </w:p>
        </w:tc>
      </w:tr>
      <w:tr w:rsidR="007C2B30" w:rsidRPr="007C2B30" w14:paraId="0D9F2127" w14:textId="77777777" w:rsidTr="007C2B30">
        <w:trPr>
          <w:trHeight w:val="723"/>
        </w:trPr>
        <w:tc>
          <w:tcPr>
            <w:tcW w:w="0" w:type="auto"/>
            <w:tcBorders>
              <w:top w:val="single" w:sz="8"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hideMark/>
          </w:tcPr>
          <w:p w14:paraId="58AA36EA" w14:textId="77777777" w:rsidR="007C2B30" w:rsidRPr="007C2B30" w:rsidRDefault="007C2B30" w:rsidP="007C2B30">
            <w:pPr>
              <w:widowControl/>
              <w:spacing w:line="360" w:lineRule="auto"/>
              <w:rPr>
                <w:color w:val="000000" w:themeColor="text1"/>
              </w:rPr>
            </w:pPr>
            <w:r w:rsidRPr="007C2B30">
              <w:rPr>
                <w:b/>
                <w:bCs/>
                <w:color w:val="000000" w:themeColor="text1"/>
              </w:rPr>
              <w:t>Genotype</w:t>
            </w:r>
          </w:p>
        </w:tc>
        <w:tc>
          <w:tcPr>
            <w:tcW w:w="0" w:type="auto"/>
            <w:tcBorders>
              <w:top w:val="single" w:sz="8"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vAlign w:val="center"/>
            <w:hideMark/>
          </w:tcPr>
          <w:p w14:paraId="15099E0E" w14:textId="77777777" w:rsidR="007C2B30" w:rsidRPr="007C2B30" w:rsidRDefault="007C2B30" w:rsidP="007C2B30">
            <w:pPr>
              <w:widowControl/>
              <w:spacing w:line="360" w:lineRule="auto"/>
              <w:rPr>
                <w:color w:val="000000" w:themeColor="text1"/>
              </w:rPr>
            </w:pPr>
            <w:r w:rsidRPr="007C2B30">
              <w:rPr>
                <w:color w:val="000000" w:themeColor="text1"/>
              </w:rPr>
              <w:t>0.71</w:t>
            </w:r>
          </w:p>
        </w:tc>
        <w:tc>
          <w:tcPr>
            <w:tcW w:w="0" w:type="auto"/>
            <w:tcBorders>
              <w:top w:val="single" w:sz="8"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vAlign w:val="center"/>
            <w:hideMark/>
          </w:tcPr>
          <w:p w14:paraId="2D0139E8" w14:textId="77777777" w:rsidR="007C2B30" w:rsidRPr="007C2B30" w:rsidRDefault="007C2B30" w:rsidP="007C2B30">
            <w:pPr>
              <w:widowControl/>
              <w:spacing w:line="360" w:lineRule="auto"/>
              <w:rPr>
                <w:color w:val="000000" w:themeColor="text1"/>
              </w:rPr>
            </w:pPr>
            <w:r w:rsidRPr="007C2B30">
              <w:rPr>
                <w:color w:val="000000" w:themeColor="text1"/>
              </w:rPr>
              <w:t>0.497</w:t>
            </w:r>
          </w:p>
        </w:tc>
        <w:tc>
          <w:tcPr>
            <w:tcW w:w="0" w:type="auto"/>
            <w:tcBorders>
              <w:top w:val="single" w:sz="8"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vAlign w:val="center"/>
            <w:hideMark/>
          </w:tcPr>
          <w:p w14:paraId="23174350" w14:textId="77777777" w:rsidR="007C2B30" w:rsidRPr="007C2B30" w:rsidRDefault="007C2B30" w:rsidP="007C2B30">
            <w:pPr>
              <w:widowControl/>
              <w:spacing w:line="360" w:lineRule="auto"/>
              <w:rPr>
                <w:color w:val="000000" w:themeColor="text1"/>
              </w:rPr>
            </w:pPr>
            <w:r w:rsidRPr="007C2B30">
              <w:rPr>
                <w:color w:val="000000" w:themeColor="text1"/>
              </w:rPr>
              <w:t>2.78</w:t>
            </w:r>
          </w:p>
        </w:tc>
        <w:tc>
          <w:tcPr>
            <w:tcW w:w="0" w:type="auto"/>
            <w:tcBorders>
              <w:top w:val="single" w:sz="8"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vAlign w:val="center"/>
            <w:hideMark/>
          </w:tcPr>
          <w:p w14:paraId="4E7E1939" w14:textId="77777777" w:rsidR="007C2B30" w:rsidRPr="007C2B30" w:rsidRDefault="007C2B30" w:rsidP="007C2B30">
            <w:pPr>
              <w:widowControl/>
              <w:spacing w:line="360" w:lineRule="auto"/>
              <w:rPr>
                <w:color w:val="000000" w:themeColor="text1"/>
              </w:rPr>
            </w:pPr>
            <w:r w:rsidRPr="007C2B30">
              <w:rPr>
                <w:color w:val="000000" w:themeColor="text1"/>
              </w:rPr>
              <w:t>0.07</w:t>
            </w:r>
          </w:p>
        </w:tc>
        <w:tc>
          <w:tcPr>
            <w:tcW w:w="0" w:type="auto"/>
            <w:tcBorders>
              <w:top w:val="single" w:sz="8"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vAlign w:val="center"/>
            <w:hideMark/>
          </w:tcPr>
          <w:p w14:paraId="569A6C48" w14:textId="77777777" w:rsidR="007C2B30" w:rsidRPr="007C2B30" w:rsidRDefault="007C2B30" w:rsidP="007C2B30">
            <w:pPr>
              <w:widowControl/>
              <w:spacing w:line="360" w:lineRule="auto"/>
              <w:rPr>
                <w:color w:val="000000" w:themeColor="text1"/>
              </w:rPr>
            </w:pPr>
            <w:r w:rsidRPr="007C2B30">
              <w:rPr>
                <w:color w:val="000000" w:themeColor="text1"/>
              </w:rPr>
              <w:t>3.07</w:t>
            </w:r>
          </w:p>
        </w:tc>
        <w:tc>
          <w:tcPr>
            <w:tcW w:w="0" w:type="auto"/>
            <w:tcBorders>
              <w:top w:val="single" w:sz="8"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vAlign w:val="center"/>
            <w:hideMark/>
          </w:tcPr>
          <w:p w14:paraId="7D38F86B" w14:textId="77777777" w:rsidR="007C2B30" w:rsidRPr="007C2B30" w:rsidRDefault="007C2B30" w:rsidP="007C2B30">
            <w:pPr>
              <w:widowControl/>
              <w:spacing w:line="360" w:lineRule="auto"/>
              <w:rPr>
                <w:color w:val="000000" w:themeColor="text1"/>
              </w:rPr>
            </w:pPr>
            <w:r w:rsidRPr="007C2B30">
              <w:rPr>
                <w:color w:val="000000" w:themeColor="text1"/>
              </w:rPr>
              <w:t>0.06</w:t>
            </w:r>
          </w:p>
        </w:tc>
      </w:tr>
      <w:tr w:rsidR="007C2B30" w:rsidRPr="007C2B30" w14:paraId="200E3C61" w14:textId="77777777" w:rsidTr="007C2B30">
        <w:trPr>
          <w:trHeight w:val="723"/>
        </w:trPr>
        <w:tc>
          <w:tcPr>
            <w:tcW w:w="0" w:type="auto"/>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hideMark/>
          </w:tcPr>
          <w:p w14:paraId="2CC78772" w14:textId="77777777" w:rsidR="007C2B30" w:rsidRPr="007C2B30" w:rsidRDefault="007C2B30" w:rsidP="007C2B30">
            <w:pPr>
              <w:widowControl/>
              <w:spacing w:line="360" w:lineRule="auto"/>
              <w:rPr>
                <w:color w:val="000000" w:themeColor="text1"/>
              </w:rPr>
            </w:pPr>
            <w:r w:rsidRPr="007C2B30">
              <w:rPr>
                <w:b/>
                <w:bCs/>
                <w:color w:val="000000" w:themeColor="text1"/>
              </w:rPr>
              <w:t>Ultrasound</w:t>
            </w:r>
          </w:p>
          <w:p w14:paraId="7DA3F5AE" w14:textId="77777777" w:rsidR="007C2B30" w:rsidRPr="007C2B30" w:rsidRDefault="007C2B30" w:rsidP="007C2B30">
            <w:pPr>
              <w:widowControl/>
              <w:spacing w:line="360" w:lineRule="auto"/>
              <w:rPr>
                <w:color w:val="000000" w:themeColor="text1"/>
              </w:rPr>
            </w:pPr>
            <w:r w:rsidRPr="007C2B30">
              <w:rPr>
                <w:b/>
                <w:bCs/>
                <w:color w:val="000000" w:themeColor="text1"/>
              </w:rPr>
              <w:t>treatment</w:t>
            </w:r>
          </w:p>
        </w:tc>
        <w:tc>
          <w:tcPr>
            <w:tcW w:w="0" w:type="auto"/>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vAlign w:val="center"/>
            <w:hideMark/>
          </w:tcPr>
          <w:p w14:paraId="1615092D" w14:textId="77777777" w:rsidR="007C2B30" w:rsidRPr="007C2B30" w:rsidRDefault="007C2B30" w:rsidP="007C2B30">
            <w:pPr>
              <w:widowControl/>
              <w:spacing w:line="360" w:lineRule="auto"/>
              <w:rPr>
                <w:color w:val="000000" w:themeColor="text1"/>
              </w:rPr>
            </w:pPr>
            <w:r w:rsidRPr="007C2B30">
              <w:rPr>
                <w:color w:val="000000" w:themeColor="text1"/>
              </w:rPr>
              <w:t>13.43</w:t>
            </w:r>
          </w:p>
        </w:tc>
        <w:tc>
          <w:tcPr>
            <w:tcW w:w="0" w:type="auto"/>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vAlign w:val="center"/>
            <w:hideMark/>
          </w:tcPr>
          <w:p w14:paraId="400DCBA7" w14:textId="77777777" w:rsidR="007C2B30" w:rsidRPr="007C2B30" w:rsidRDefault="007C2B30" w:rsidP="007C2B30">
            <w:pPr>
              <w:widowControl/>
              <w:spacing w:line="360" w:lineRule="auto"/>
              <w:rPr>
                <w:color w:val="000000" w:themeColor="text1"/>
              </w:rPr>
            </w:pPr>
            <w:r w:rsidRPr="007C2B30">
              <w:rPr>
                <w:b/>
                <w:bCs/>
                <w:color w:val="000000" w:themeColor="text1"/>
              </w:rPr>
              <w:t>0.0007</w:t>
            </w:r>
          </w:p>
        </w:tc>
        <w:tc>
          <w:tcPr>
            <w:tcW w:w="0" w:type="auto"/>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vAlign w:val="center"/>
            <w:hideMark/>
          </w:tcPr>
          <w:p w14:paraId="6C4AAA5F" w14:textId="77777777" w:rsidR="007C2B30" w:rsidRPr="007C2B30" w:rsidRDefault="007C2B30" w:rsidP="007C2B30">
            <w:pPr>
              <w:widowControl/>
              <w:spacing w:line="360" w:lineRule="auto"/>
              <w:rPr>
                <w:color w:val="000000" w:themeColor="text1"/>
              </w:rPr>
            </w:pPr>
            <w:r w:rsidRPr="007C2B30">
              <w:rPr>
                <w:color w:val="000000" w:themeColor="text1"/>
              </w:rPr>
              <w:t>19.66</w:t>
            </w:r>
          </w:p>
        </w:tc>
        <w:tc>
          <w:tcPr>
            <w:tcW w:w="0" w:type="auto"/>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vAlign w:val="center"/>
            <w:hideMark/>
          </w:tcPr>
          <w:p w14:paraId="0776DD26" w14:textId="77777777" w:rsidR="007C2B30" w:rsidRPr="007C2B30" w:rsidRDefault="007C2B30" w:rsidP="007C2B30">
            <w:pPr>
              <w:widowControl/>
              <w:spacing w:line="360" w:lineRule="auto"/>
              <w:rPr>
                <w:color w:val="000000" w:themeColor="text1"/>
              </w:rPr>
            </w:pPr>
            <w:r w:rsidRPr="007C2B30">
              <w:rPr>
                <w:b/>
                <w:bCs/>
                <w:color w:val="000000" w:themeColor="text1"/>
              </w:rPr>
              <w:t>&lt;0.0001</w:t>
            </w:r>
          </w:p>
        </w:tc>
        <w:tc>
          <w:tcPr>
            <w:tcW w:w="0" w:type="auto"/>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vAlign w:val="center"/>
            <w:hideMark/>
          </w:tcPr>
          <w:p w14:paraId="760EBE2A" w14:textId="77777777" w:rsidR="007C2B30" w:rsidRPr="007C2B30" w:rsidRDefault="007C2B30" w:rsidP="007C2B30">
            <w:pPr>
              <w:widowControl/>
              <w:spacing w:line="360" w:lineRule="auto"/>
              <w:rPr>
                <w:color w:val="000000" w:themeColor="text1"/>
              </w:rPr>
            </w:pPr>
            <w:r w:rsidRPr="007C2B30">
              <w:rPr>
                <w:color w:val="000000" w:themeColor="text1"/>
              </w:rPr>
              <w:t>6.83</w:t>
            </w:r>
          </w:p>
        </w:tc>
        <w:tc>
          <w:tcPr>
            <w:tcW w:w="0" w:type="auto"/>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vAlign w:val="center"/>
            <w:hideMark/>
          </w:tcPr>
          <w:p w14:paraId="2EA2366A" w14:textId="77777777" w:rsidR="007C2B30" w:rsidRPr="007C2B30" w:rsidRDefault="007C2B30" w:rsidP="007C2B30">
            <w:pPr>
              <w:widowControl/>
              <w:spacing w:line="360" w:lineRule="auto"/>
              <w:rPr>
                <w:color w:val="000000" w:themeColor="text1"/>
              </w:rPr>
            </w:pPr>
            <w:r w:rsidRPr="007C2B30">
              <w:rPr>
                <w:b/>
                <w:bCs/>
                <w:color w:val="000000" w:themeColor="text1"/>
              </w:rPr>
              <w:t>0.0124</w:t>
            </w:r>
          </w:p>
        </w:tc>
      </w:tr>
    </w:tbl>
    <w:p w14:paraId="18959913" w14:textId="4B6C70A7" w:rsidR="007F3655" w:rsidRPr="00F84F8F" w:rsidRDefault="007F3655" w:rsidP="00466AF0">
      <w:pPr>
        <w:widowControl/>
        <w:spacing w:line="360" w:lineRule="auto"/>
        <w:rPr>
          <w:color w:val="000000" w:themeColor="text1"/>
        </w:rPr>
      </w:pPr>
    </w:p>
    <w:sectPr w:rsidR="007F3655" w:rsidRPr="00F84F8F" w:rsidSect="00F6453E">
      <w:footerReference w:type="even" r:id="rId9"/>
      <w:footerReference w:type="default" r:id="rId10"/>
      <w:pgSz w:w="11906" w:h="16838"/>
      <w:pgMar w:top="1440" w:right="1800" w:bottom="1440" w:left="1800" w:header="0" w:footer="0" w:gutter="0"/>
      <w:lnNumType w:countBy="1" w:restart="continuous"/>
      <w:cols w:space="720"/>
      <w:formProt w:val="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589235" w14:textId="77777777" w:rsidR="00777717" w:rsidRDefault="00777717" w:rsidP="007F5B99">
      <w:r>
        <w:separator/>
      </w:r>
    </w:p>
  </w:endnote>
  <w:endnote w:type="continuationSeparator" w:id="0">
    <w:p w14:paraId="5D50A625" w14:textId="77777777" w:rsidR="00777717" w:rsidRDefault="00777717" w:rsidP="007F5B99">
      <w:r>
        <w:continuationSeparator/>
      </w:r>
    </w:p>
  </w:endnote>
  <w:endnote w:type="continuationNotice" w:id="1">
    <w:p w14:paraId="54EF5F77" w14:textId="77777777" w:rsidR="00777717" w:rsidRDefault="007777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0"/>
    <w:family w:val="decorative"/>
    <w:pitch w:val="variable"/>
    <w:sig w:usb0="00000003" w:usb1="0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nsolas">
    <w:panose1 w:val="020B0609020204030204"/>
    <w:charset w:val="00"/>
    <w:family w:val="modern"/>
    <w:pitch w:val="fixed"/>
    <w:sig w:usb0="E10002FF" w:usb1="4000FCFF" w:usb2="00000009" w:usb3="00000000" w:csb0="0000019F" w:csb1="00000000"/>
  </w:font>
  <w:font w:name="Lucida Grande">
    <w:altName w:val="Lucida Grande"/>
    <w:panose1 w:val="020B0600040502020204"/>
    <w:charset w:val="00"/>
    <w:family w:val="swiss"/>
    <w:pitch w:val="variable"/>
    <w:sig w:usb0="E1000AEF" w:usb1="5000A1FF" w:usb2="00000000" w:usb3="00000000" w:csb0="000001B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標楷體">
    <w:altName w:val="SimSun"/>
    <w:panose1 w:val="02010601000101010101"/>
    <w:charset w:val="88"/>
    <w:family w:val="auto"/>
    <w:pitch w:val="variable"/>
    <w:sig w:usb0="00000003" w:usb1="080E0000" w:usb2="00000016" w:usb3="00000000" w:csb0="00100001"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fe"/>
      </w:rPr>
      <w:id w:val="631832020"/>
      <w:docPartObj>
        <w:docPartGallery w:val="Page Numbers (Bottom of Page)"/>
        <w:docPartUnique/>
      </w:docPartObj>
    </w:sdtPr>
    <w:sdtEndPr>
      <w:rPr>
        <w:rStyle w:val="afe"/>
      </w:rPr>
    </w:sdtEndPr>
    <w:sdtContent>
      <w:p w14:paraId="35820F5D" w14:textId="27737176" w:rsidR="003126D2" w:rsidRDefault="003126D2" w:rsidP="007630AB">
        <w:pPr>
          <w:pStyle w:val="af3"/>
          <w:framePr w:wrap="none" w:vAnchor="text" w:hAnchor="margin" w:xAlign="center" w:y="1"/>
          <w:rPr>
            <w:rStyle w:val="afe"/>
          </w:rPr>
        </w:pPr>
        <w:r>
          <w:rPr>
            <w:rStyle w:val="afe"/>
          </w:rPr>
          <w:fldChar w:fldCharType="begin"/>
        </w:r>
        <w:r>
          <w:rPr>
            <w:rStyle w:val="afe"/>
          </w:rPr>
          <w:instrText xml:space="preserve"> PAGE </w:instrText>
        </w:r>
        <w:r>
          <w:rPr>
            <w:rStyle w:val="afe"/>
          </w:rPr>
          <w:fldChar w:fldCharType="end"/>
        </w:r>
      </w:p>
    </w:sdtContent>
  </w:sdt>
  <w:p w14:paraId="3B9A6C19" w14:textId="2C96AA9D" w:rsidR="003126D2" w:rsidRDefault="003126D2">
    <w:pPr>
      <w:pStyle w:val="af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15501368"/>
      <w:docPartObj>
        <w:docPartGallery w:val="Page Numbers (Bottom of Page)"/>
        <w:docPartUnique/>
      </w:docPartObj>
    </w:sdtPr>
    <w:sdtEndPr/>
    <w:sdtContent>
      <w:p w14:paraId="7D96E247" w14:textId="2D1F0D8F" w:rsidR="003126D2" w:rsidRDefault="003126D2">
        <w:pPr>
          <w:pStyle w:val="af3"/>
          <w:jc w:val="right"/>
        </w:pPr>
        <w:r>
          <w:fldChar w:fldCharType="begin"/>
        </w:r>
        <w:r>
          <w:instrText>PAGE   \* MERGEFORMAT</w:instrText>
        </w:r>
        <w:r>
          <w:fldChar w:fldCharType="separate"/>
        </w:r>
        <w:r w:rsidRPr="00B35A24">
          <w:rPr>
            <w:noProof/>
            <w:lang w:val="zh-TW"/>
          </w:rPr>
          <w:t>9</w:t>
        </w:r>
        <w:r>
          <w:fldChar w:fldCharType="end"/>
        </w:r>
      </w:p>
    </w:sdtContent>
  </w:sdt>
  <w:p w14:paraId="40E0A40B" w14:textId="67C422B6" w:rsidR="003126D2" w:rsidRDefault="003126D2">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8D87A3" w14:textId="77777777" w:rsidR="00777717" w:rsidRDefault="00777717" w:rsidP="007F5B99">
      <w:r>
        <w:separator/>
      </w:r>
    </w:p>
  </w:footnote>
  <w:footnote w:type="continuationSeparator" w:id="0">
    <w:p w14:paraId="4350756C" w14:textId="77777777" w:rsidR="00777717" w:rsidRDefault="00777717" w:rsidP="007F5B99">
      <w:r>
        <w:continuationSeparator/>
      </w:r>
    </w:p>
  </w:footnote>
  <w:footnote w:type="continuationNotice" w:id="1">
    <w:p w14:paraId="4DC4207D" w14:textId="77777777" w:rsidR="00777717" w:rsidRDefault="0077771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D1078"/>
    <w:multiLevelType w:val="hybridMultilevel"/>
    <w:tmpl w:val="D196F584"/>
    <w:lvl w:ilvl="0" w:tplc="0728C310">
      <w:numFmt w:val="bullet"/>
      <w:lvlText w:val="-"/>
      <w:lvlJc w:val="left"/>
      <w:pPr>
        <w:ind w:left="600" w:hanging="360"/>
      </w:pPr>
      <w:rPr>
        <w:rFonts w:ascii="Calibri" w:eastAsiaTheme="minorEastAsia" w:hAnsi="Calibri" w:cs="Calibri" w:hint="default"/>
      </w:rPr>
    </w:lvl>
    <w:lvl w:ilvl="1" w:tplc="04090003" w:tentative="1">
      <w:start w:val="1"/>
      <w:numFmt w:val="bullet"/>
      <w:lvlText w:val=""/>
      <w:lvlJc w:val="left"/>
      <w:pPr>
        <w:ind w:left="1200" w:hanging="480"/>
      </w:pPr>
      <w:rPr>
        <w:rFonts w:ascii="Wingdings" w:hAnsi="Wingdings" w:hint="default"/>
      </w:rPr>
    </w:lvl>
    <w:lvl w:ilvl="2" w:tplc="04090005"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3" w:tentative="1">
      <w:start w:val="1"/>
      <w:numFmt w:val="bullet"/>
      <w:lvlText w:val=""/>
      <w:lvlJc w:val="left"/>
      <w:pPr>
        <w:ind w:left="2640" w:hanging="480"/>
      </w:pPr>
      <w:rPr>
        <w:rFonts w:ascii="Wingdings" w:hAnsi="Wingdings" w:hint="default"/>
      </w:rPr>
    </w:lvl>
    <w:lvl w:ilvl="5" w:tplc="04090005"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3" w:tentative="1">
      <w:start w:val="1"/>
      <w:numFmt w:val="bullet"/>
      <w:lvlText w:val=""/>
      <w:lvlJc w:val="left"/>
      <w:pPr>
        <w:ind w:left="4080" w:hanging="480"/>
      </w:pPr>
      <w:rPr>
        <w:rFonts w:ascii="Wingdings" w:hAnsi="Wingdings" w:hint="default"/>
      </w:rPr>
    </w:lvl>
    <w:lvl w:ilvl="8" w:tplc="04090005" w:tentative="1">
      <w:start w:val="1"/>
      <w:numFmt w:val="bullet"/>
      <w:lvlText w:val=""/>
      <w:lvlJc w:val="left"/>
      <w:pPr>
        <w:ind w:left="4560" w:hanging="480"/>
      </w:pPr>
      <w:rPr>
        <w:rFonts w:ascii="Wingdings" w:hAnsi="Wingdings" w:hint="default"/>
      </w:rPr>
    </w:lvl>
  </w:abstractNum>
  <w:abstractNum w:abstractNumId="1" w15:restartNumberingAfterBreak="0">
    <w:nsid w:val="0CDB7249"/>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 w15:restartNumberingAfterBreak="0">
    <w:nsid w:val="32635044"/>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 w15:restartNumberingAfterBreak="0">
    <w:nsid w:val="3C513F2A"/>
    <w:multiLevelType w:val="multilevel"/>
    <w:tmpl w:val="0409001F"/>
    <w:lvl w:ilvl="0">
      <w:start w:val="1"/>
      <w:numFmt w:val="decimal"/>
      <w:lvlText w:val="%1."/>
      <w:lvlJc w:val="left"/>
      <w:pPr>
        <w:ind w:left="425" w:hanging="425"/>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709" w:hanging="709"/>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992" w:hanging="992"/>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6" w:hanging="1276"/>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9" w:hanging="1559"/>
      </w:pPr>
      <w:rPr>
        <w:rFonts w:hint="default"/>
      </w:rPr>
    </w:lvl>
  </w:abstractNum>
  <w:abstractNum w:abstractNumId="4" w15:restartNumberingAfterBreak="0">
    <w:nsid w:val="439914F8"/>
    <w:multiLevelType w:val="multilevel"/>
    <w:tmpl w:val="528062A2"/>
    <w:lvl w:ilvl="0">
      <w:start w:val="2"/>
      <w:numFmt w:val="decimal"/>
      <w:lvlText w:val="%1"/>
      <w:lvlJc w:val="left"/>
      <w:pPr>
        <w:ind w:left="360" w:hanging="360"/>
      </w:pPr>
      <w:rPr>
        <w:rFonts w:eastAsia="新細明體" w:hint="default"/>
      </w:rPr>
    </w:lvl>
    <w:lvl w:ilvl="1">
      <w:start w:val="2"/>
      <w:numFmt w:val="decimal"/>
      <w:lvlText w:val="%1.%2"/>
      <w:lvlJc w:val="left"/>
      <w:pPr>
        <w:ind w:left="360" w:hanging="360"/>
      </w:pPr>
      <w:rPr>
        <w:rFonts w:eastAsia="新細明體" w:hint="default"/>
      </w:rPr>
    </w:lvl>
    <w:lvl w:ilvl="2">
      <w:start w:val="1"/>
      <w:numFmt w:val="decimal"/>
      <w:lvlText w:val="%1.%2.%3"/>
      <w:lvlJc w:val="left"/>
      <w:pPr>
        <w:ind w:left="720" w:hanging="720"/>
      </w:pPr>
      <w:rPr>
        <w:rFonts w:eastAsia="新細明體" w:hint="default"/>
      </w:rPr>
    </w:lvl>
    <w:lvl w:ilvl="3">
      <w:start w:val="1"/>
      <w:numFmt w:val="decimal"/>
      <w:lvlText w:val="%1.%2.%3.%4"/>
      <w:lvlJc w:val="left"/>
      <w:pPr>
        <w:ind w:left="720" w:hanging="720"/>
      </w:pPr>
      <w:rPr>
        <w:rFonts w:eastAsia="新細明體" w:hint="default"/>
      </w:rPr>
    </w:lvl>
    <w:lvl w:ilvl="4">
      <w:start w:val="1"/>
      <w:numFmt w:val="decimal"/>
      <w:lvlText w:val="%1.%2.%3.%4.%5"/>
      <w:lvlJc w:val="left"/>
      <w:pPr>
        <w:ind w:left="1080" w:hanging="1080"/>
      </w:pPr>
      <w:rPr>
        <w:rFonts w:eastAsia="新細明體" w:hint="default"/>
      </w:rPr>
    </w:lvl>
    <w:lvl w:ilvl="5">
      <w:start w:val="1"/>
      <w:numFmt w:val="decimal"/>
      <w:lvlText w:val="%1.%2.%3.%4.%5.%6"/>
      <w:lvlJc w:val="left"/>
      <w:pPr>
        <w:ind w:left="1080" w:hanging="1080"/>
      </w:pPr>
      <w:rPr>
        <w:rFonts w:eastAsia="新細明體" w:hint="default"/>
      </w:rPr>
    </w:lvl>
    <w:lvl w:ilvl="6">
      <w:start w:val="1"/>
      <w:numFmt w:val="decimal"/>
      <w:lvlText w:val="%1.%2.%3.%4.%5.%6.%7"/>
      <w:lvlJc w:val="left"/>
      <w:pPr>
        <w:ind w:left="1440" w:hanging="1440"/>
      </w:pPr>
      <w:rPr>
        <w:rFonts w:eastAsia="新細明體" w:hint="default"/>
      </w:rPr>
    </w:lvl>
    <w:lvl w:ilvl="7">
      <w:start w:val="1"/>
      <w:numFmt w:val="decimal"/>
      <w:lvlText w:val="%1.%2.%3.%4.%5.%6.%7.%8"/>
      <w:lvlJc w:val="left"/>
      <w:pPr>
        <w:ind w:left="1440" w:hanging="1440"/>
      </w:pPr>
      <w:rPr>
        <w:rFonts w:eastAsia="新細明體" w:hint="default"/>
      </w:rPr>
    </w:lvl>
    <w:lvl w:ilvl="8">
      <w:start w:val="1"/>
      <w:numFmt w:val="decimal"/>
      <w:lvlText w:val="%1.%2.%3.%4.%5.%6.%7.%8.%9"/>
      <w:lvlJc w:val="left"/>
      <w:pPr>
        <w:ind w:left="1800" w:hanging="1800"/>
      </w:pPr>
      <w:rPr>
        <w:rFonts w:eastAsia="新細明體" w:hint="default"/>
      </w:rPr>
    </w:lvl>
  </w:abstractNum>
  <w:abstractNum w:abstractNumId="5" w15:restartNumberingAfterBreak="0">
    <w:nsid w:val="58A864DB"/>
    <w:multiLevelType w:val="multilevel"/>
    <w:tmpl w:val="0409001F"/>
    <w:lvl w:ilvl="0">
      <w:start w:val="1"/>
      <w:numFmt w:val="decimal"/>
      <w:lvlText w:val="%1."/>
      <w:lvlJc w:val="left"/>
      <w:pPr>
        <w:ind w:left="425" w:hanging="425"/>
      </w:pPr>
      <w:rPr>
        <w:rFonts w:hint="default"/>
      </w:rPr>
    </w:lvl>
    <w:lvl w:ilvl="1">
      <w:start w:val="1"/>
      <w:numFmt w:val="decimal"/>
      <w:lvlText w:val="%1.%2."/>
      <w:lvlJc w:val="left"/>
      <w:pPr>
        <w:ind w:left="567" w:hanging="567"/>
      </w:pPr>
      <w:rPr>
        <w:rFonts w:hint="default"/>
        <w:b w:val="0"/>
      </w:rPr>
    </w:lvl>
    <w:lvl w:ilvl="2">
      <w:start w:val="1"/>
      <w:numFmt w:val="decimal"/>
      <w:lvlText w:val="%1.%2.%3."/>
      <w:lvlJc w:val="left"/>
      <w:pPr>
        <w:ind w:left="709" w:hanging="709"/>
      </w:pPr>
      <w:rPr>
        <w:rFonts w:hint="default"/>
        <w:b w:val="0"/>
      </w:rPr>
    </w:lvl>
    <w:lvl w:ilvl="3">
      <w:start w:val="1"/>
      <w:numFmt w:val="decimal"/>
      <w:lvlText w:val="%1.%2.%3.%4."/>
      <w:lvlJc w:val="left"/>
      <w:pPr>
        <w:ind w:left="851" w:hanging="851"/>
      </w:pPr>
      <w:rPr>
        <w:rFonts w:hint="default"/>
        <w:b w:val="0"/>
      </w:rPr>
    </w:lvl>
    <w:lvl w:ilvl="4">
      <w:start w:val="1"/>
      <w:numFmt w:val="decimal"/>
      <w:lvlText w:val="%1.%2.%3.%4.%5."/>
      <w:lvlJc w:val="left"/>
      <w:pPr>
        <w:ind w:left="992" w:hanging="992"/>
      </w:pPr>
      <w:rPr>
        <w:rFonts w:hint="default"/>
        <w:b w:val="0"/>
      </w:rPr>
    </w:lvl>
    <w:lvl w:ilvl="5">
      <w:start w:val="1"/>
      <w:numFmt w:val="decimal"/>
      <w:lvlText w:val="%1.%2.%3.%4.%5.%6."/>
      <w:lvlJc w:val="left"/>
      <w:pPr>
        <w:ind w:left="1134" w:hanging="1134"/>
      </w:pPr>
      <w:rPr>
        <w:rFonts w:hint="default"/>
        <w:b w:val="0"/>
      </w:rPr>
    </w:lvl>
    <w:lvl w:ilvl="6">
      <w:start w:val="1"/>
      <w:numFmt w:val="decimal"/>
      <w:lvlText w:val="%1.%2.%3.%4.%5.%6.%7."/>
      <w:lvlJc w:val="left"/>
      <w:pPr>
        <w:ind w:left="1276" w:hanging="1276"/>
      </w:pPr>
      <w:rPr>
        <w:rFonts w:hint="default"/>
        <w:b w:val="0"/>
      </w:rPr>
    </w:lvl>
    <w:lvl w:ilvl="7">
      <w:start w:val="1"/>
      <w:numFmt w:val="decimal"/>
      <w:lvlText w:val="%1.%2.%3.%4.%5.%6.%7.%8."/>
      <w:lvlJc w:val="left"/>
      <w:pPr>
        <w:ind w:left="1418" w:hanging="1418"/>
      </w:pPr>
      <w:rPr>
        <w:rFonts w:hint="default"/>
        <w:b w:val="0"/>
      </w:rPr>
    </w:lvl>
    <w:lvl w:ilvl="8">
      <w:start w:val="1"/>
      <w:numFmt w:val="decimal"/>
      <w:lvlText w:val="%1.%2.%3.%4.%5.%6.%7.%8.%9."/>
      <w:lvlJc w:val="left"/>
      <w:pPr>
        <w:ind w:left="1559" w:hanging="1559"/>
      </w:pPr>
      <w:rPr>
        <w:rFonts w:hint="default"/>
        <w:b w:val="0"/>
      </w:rPr>
    </w:lvl>
  </w:abstractNum>
  <w:abstractNum w:abstractNumId="6" w15:restartNumberingAfterBreak="0">
    <w:nsid w:val="66F62B76"/>
    <w:multiLevelType w:val="multilevel"/>
    <w:tmpl w:val="0EC02556"/>
    <w:lvl w:ilvl="0">
      <w:start w:val="2"/>
      <w:numFmt w:val="decimal"/>
      <w:lvlText w:val="%1"/>
      <w:lvlJc w:val="left"/>
      <w:pPr>
        <w:ind w:left="360" w:hanging="360"/>
      </w:pPr>
      <w:rPr>
        <w:rFonts w:eastAsia="新細明體" w:hint="default"/>
      </w:rPr>
    </w:lvl>
    <w:lvl w:ilvl="1">
      <w:start w:val="1"/>
      <w:numFmt w:val="decimal"/>
      <w:lvlText w:val="%1.%2"/>
      <w:lvlJc w:val="left"/>
      <w:pPr>
        <w:ind w:left="360" w:hanging="360"/>
      </w:pPr>
      <w:rPr>
        <w:rFonts w:eastAsia="新細明體" w:hint="default"/>
      </w:rPr>
    </w:lvl>
    <w:lvl w:ilvl="2">
      <w:start w:val="1"/>
      <w:numFmt w:val="decimal"/>
      <w:lvlText w:val="%1.%2.%3"/>
      <w:lvlJc w:val="left"/>
      <w:pPr>
        <w:ind w:left="720" w:hanging="720"/>
      </w:pPr>
      <w:rPr>
        <w:rFonts w:eastAsia="新細明體" w:hint="default"/>
      </w:rPr>
    </w:lvl>
    <w:lvl w:ilvl="3">
      <w:start w:val="1"/>
      <w:numFmt w:val="decimal"/>
      <w:lvlText w:val="%1.%2.%3.%4"/>
      <w:lvlJc w:val="left"/>
      <w:pPr>
        <w:ind w:left="720" w:hanging="720"/>
      </w:pPr>
      <w:rPr>
        <w:rFonts w:eastAsia="新細明體" w:hint="default"/>
      </w:rPr>
    </w:lvl>
    <w:lvl w:ilvl="4">
      <w:start w:val="1"/>
      <w:numFmt w:val="decimal"/>
      <w:lvlText w:val="%1.%2.%3.%4.%5"/>
      <w:lvlJc w:val="left"/>
      <w:pPr>
        <w:ind w:left="1080" w:hanging="1080"/>
      </w:pPr>
      <w:rPr>
        <w:rFonts w:eastAsia="新細明體" w:hint="default"/>
      </w:rPr>
    </w:lvl>
    <w:lvl w:ilvl="5">
      <w:start w:val="1"/>
      <w:numFmt w:val="decimal"/>
      <w:lvlText w:val="%1.%2.%3.%4.%5.%6"/>
      <w:lvlJc w:val="left"/>
      <w:pPr>
        <w:ind w:left="1080" w:hanging="1080"/>
      </w:pPr>
      <w:rPr>
        <w:rFonts w:eastAsia="新細明體" w:hint="default"/>
      </w:rPr>
    </w:lvl>
    <w:lvl w:ilvl="6">
      <w:start w:val="1"/>
      <w:numFmt w:val="decimal"/>
      <w:lvlText w:val="%1.%2.%3.%4.%5.%6.%7"/>
      <w:lvlJc w:val="left"/>
      <w:pPr>
        <w:ind w:left="1440" w:hanging="1440"/>
      </w:pPr>
      <w:rPr>
        <w:rFonts w:eastAsia="新細明體" w:hint="default"/>
      </w:rPr>
    </w:lvl>
    <w:lvl w:ilvl="7">
      <w:start w:val="1"/>
      <w:numFmt w:val="decimal"/>
      <w:lvlText w:val="%1.%2.%3.%4.%5.%6.%7.%8"/>
      <w:lvlJc w:val="left"/>
      <w:pPr>
        <w:ind w:left="1440" w:hanging="1440"/>
      </w:pPr>
      <w:rPr>
        <w:rFonts w:eastAsia="新細明體" w:hint="default"/>
      </w:rPr>
    </w:lvl>
    <w:lvl w:ilvl="8">
      <w:start w:val="1"/>
      <w:numFmt w:val="decimal"/>
      <w:lvlText w:val="%1.%2.%3.%4.%5.%6.%7.%8.%9"/>
      <w:lvlJc w:val="left"/>
      <w:pPr>
        <w:ind w:left="1800" w:hanging="1800"/>
      </w:pPr>
      <w:rPr>
        <w:rFonts w:eastAsia="新細明體" w:hint="default"/>
      </w:rPr>
    </w:lvl>
  </w:abstractNum>
  <w:abstractNum w:abstractNumId="7" w15:restartNumberingAfterBreak="0">
    <w:nsid w:val="775C4876"/>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num w:numId="1">
    <w:abstractNumId w:val="5"/>
  </w:num>
  <w:num w:numId="2">
    <w:abstractNumId w:val="2"/>
  </w:num>
  <w:num w:numId="3">
    <w:abstractNumId w:val="1"/>
  </w:num>
  <w:num w:numId="4">
    <w:abstractNumId w:val="7"/>
  </w:num>
  <w:num w:numId="5">
    <w:abstractNumId w:val="3"/>
  </w:num>
  <w:num w:numId="6">
    <w:abstractNumId w:val="6"/>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bordersDoNotSurroundHeader/>
  <w:bordersDoNotSurroundFooter/>
  <w:proofState w:spelling="clean" w:grammar="clean"/>
  <w:defaultTabStop w:val="480"/>
  <w:autoHyphenation/>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PNAS&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8B19BB"/>
    <w:rsid w:val="00001F2C"/>
    <w:rsid w:val="000063FB"/>
    <w:rsid w:val="000079C5"/>
    <w:rsid w:val="00010EA6"/>
    <w:rsid w:val="00010ECE"/>
    <w:rsid w:val="000130A1"/>
    <w:rsid w:val="00015C00"/>
    <w:rsid w:val="0001746F"/>
    <w:rsid w:val="00020766"/>
    <w:rsid w:val="000209AB"/>
    <w:rsid w:val="00022FCC"/>
    <w:rsid w:val="000232E7"/>
    <w:rsid w:val="00026C0D"/>
    <w:rsid w:val="00032F64"/>
    <w:rsid w:val="00034315"/>
    <w:rsid w:val="00034D9A"/>
    <w:rsid w:val="0003597A"/>
    <w:rsid w:val="00036502"/>
    <w:rsid w:val="0003669F"/>
    <w:rsid w:val="0004051D"/>
    <w:rsid w:val="00042756"/>
    <w:rsid w:val="00042D7D"/>
    <w:rsid w:val="0005155A"/>
    <w:rsid w:val="00051FE5"/>
    <w:rsid w:val="00052013"/>
    <w:rsid w:val="000532F5"/>
    <w:rsid w:val="00054A84"/>
    <w:rsid w:val="00060950"/>
    <w:rsid w:val="00060FAB"/>
    <w:rsid w:val="0006106B"/>
    <w:rsid w:val="00061D48"/>
    <w:rsid w:val="000765F8"/>
    <w:rsid w:val="00080BA7"/>
    <w:rsid w:val="00082DF5"/>
    <w:rsid w:val="000A3664"/>
    <w:rsid w:val="000A56F9"/>
    <w:rsid w:val="000A5F21"/>
    <w:rsid w:val="000B3567"/>
    <w:rsid w:val="000B40DB"/>
    <w:rsid w:val="000B5C05"/>
    <w:rsid w:val="000B6157"/>
    <w:rsid w:val="000C01B1"/>
    <w:rsid w:val="000C02EF"/>
    <w:rsid w:val="000C0C41"/>
    <w:rsid w:val="000C0CBF"/>
    <w:rsid w:val="000C3EDA"/>
    <w:rsid w:val="000C6D92"/>
    <w:rsid w:val="000D161A"/>
    <w:rsid w:val="000D648F"/>
    <w:rsid w:val="000E2A4E"/>
    <w:rsid w:val="000E6D77"/>
    <w:rsid w:val="000F2093"/>
    <w:rsid w:val="000F3F30"/>
    <w:rsid w:val="000F468C"/>
    <w:rsid w:val="000F53D1"/>
    <w:rsid w:val="000F73EC"/>
    <w:rsid w:val="000F7C64"/>
    <w:rsid w:val="001013D2"/>
    <w:rsid w:val="0010472B"/>
    <w:rsid w:val="0010602F"/>
    <w:rsid w:val="0011104A"/>
    <w:rsid w:val="00111308"/>
    <w:rsid w:val="00111DBA"/>
    <w:rsid w:val="001136FF"/>
    <w:rsid w:val="00122D42"/>
    <w:rsid w:val="001235F0"/>
    <w:rsid w:val="00142233"/>
    <w:rsid w:val="0014515C"/>
    <w:rsid w:val="001460D4"/>
    <w:rsid w:val="001461FE"/>
    <w:rsid w:val="001514BE"/>
    <w:rsid w:val="00153168"/>
    <w:rsid w:val="00153B13"/>
    <w:rsid w:val="001577CA"/>
    <w:rsid w:val="00160CF1"/>
    <w:rsid w:val="001619C8"/>
    <w:rsid w:val="001636B9"/>
    <w:rsid w:val="00165A11"/>
    <w:rsid w:val="00170AD9"/>
    <w:rsid w:val="0017262B"/>
    <w:rsid w:val="00173C54"/>
    <w:rsid w:val="001749F5"/>
    <w:rsid w:val="00174FE8"/>
    <w:rsid w:val="00181146"/>
    <w:rsid w:val="00181625"/>
    <w:rsid w:val="00184CD3"/>
    <w:rsid w:val="0018588D"/>
    <w:rsid w:val="001937B4"/>
    <w:rsid w:val="00195DD9"/>
    <w:rsid w:val="001A0F35"/>
    <w:rsid w:val="001A74D7"/>
    <w:rsid w:val="001B0638"/>
    <w:rsid w:val="001B06E7"/>
    <w:rsid w:val="001B31D4"/>
    <w:rsid w:val="001C2C04"/>
    <w:rsid w:val="001C36A4"/>
    <w:rsid w:val="001C4169"/>
    <w:rsid w:val="001C744B"/>
    <w:rsid w:val="001D1064"/>
    <w:rsid w:val="001D2195"/>
    <w:rsid w:val="001D2BA7"/>
    <w:rsid w:val="001D3F04"/>
    <w:rsid w:val="001D4AD6"/>
    <w:rsid w:val="001D61FE"/>
    <w:rsid w:val="001E2977"/>
    <w:rsid w:val="001E2DB4"/>
    <w:rsid w:val="001E3CDD"/>
    <w:rsid w:val="001E5C6B"/>
    <w:rsid w:val="001F02EF"/>
    <w:rsid w:val="001F37DC"/>
    <w:rsid w:val="001F7A3D"/>
    <w:rsid w:val="00202E6B"/>
    <w:rsid w:val="0020568D"/>
    <w:rsid w:val="002130BB"/>
    <w:rsid w:val="00213820"/>
    <w:rsid w:val="00213EF6"/>
    <w:rsid w:val="00214391"/>
    <w:rsid w:val="0022148D"/>
    <w:rsid w:val="00222830"/>
    <w:rsid w:val="00231981"/>
    <w:rsid w:val="00233310"/>
    <w:rsid w:val="00233B16"/>
    <w:rsid w:val="00234C51"/>
    <w:rsid w:val="002465CC"/>
    <w:rsid w:val="00250A55"/>
    <w:rsid w:val="00251F71"/>
    <w:rsid w:val="00255494"/>
    <w:rsid w:val="002573EE"/>
    <w:rsid w:val="002575C7"/>
    <w:rsid w:val="002648D4"/>
    <w:rsid w:val="0026760B"/>
    <w:rsid w:val="00271105"/>
    <w:rsid w:val="00272F28"/>
    <w:rsid w:val="002736C5"/>
    <w:rsid w:val="002739BF"/>
    <w:rsid w:val="00275463"/>
    <w:rsid w:val="002767D0"/>
    <w:rsid w:val="002836A6"/>
    <w:rsid w:val="0029078A"/>
    <w:rsid w:val="00291AAB"/>
    <w:rsid w:val="00295CFF"/>
    <w:rsid w:val="002A0C90"/>
    <w:rsid w:val="002A16DB"/>
    <w:rsid w:val="002A3B4D"/>
    <w:rsid w:val="002B00A8"/>
    <w:rsid w:val="002B0AC3"/>
    <w:rsid w:val="002B596E"/>
    <w:rsid w:val="002B5A00"/>
    <w:rsid w:val="002B5DE8"/>
    <w:rsid w:val="002B6DE0"/>
    <w:rsid w:val="002B7005"/>
    <w:rsid w:val="002C1D0B"/>
    <w:rsid w:val="002C2264"/>
    <w:rsid w:val="002C432C"/>
    <w:rsid w:val="002C662C"/>
    <w:rsid w:val="002D728E"/>
    <w:rsid w:val="002E0767"/>
    <w:rsid w:val="002F1E06"/>
    <w:rsid w:val="002F3786"/>
    <w:rsid w:val="002F4105"/>
    <w:rsid w:val="002F60C4"/>
    <w:rsid w:val="002F6B47"/>
    <w:rsid w:val="002F76BF"/>
    <w:rsid w:val="002F7C6D"/>
    <w:rsid w:val="00301F39"/>
    <w:rsid w:val="003035AF"/>
    <w:rsid w:val="00304C15"/>
    <w:rsid w:val="00305F22"/>
    <w:rsid w:val="003126D2"/>
    <w:rsid w:val="00312D4E"/>
    <w:rsid w:val="00313FD6"/>
    <w:rsid w:val="003141B1"/>
    <w:rsid w:val="00314526"/>
    <w:rsid w:val="003145A4"/>
    <w:rsid w:val="00316971"/>
    <w:rsid w:val="00322BBC"/>
    <w:rsid w:val="00322CE1"/>
    <w:rsid w:val="00333DB2"/>
    <w:rsid w:val="0033492E"/>
    <w:rsid w:val="0033550A"/>
    <w:rsid w:val="00341D16"/>
    <w:rsid w:val="00344454"/>
    <w:rsid w:val="003500C8"/>
    <w:rsid w:val="00367DCC"/>
    <w:rsid w:val="003717F0"/>
    <w:rsid w:val="00372851"/>
    <w:rsid w:val="00374C69"/>
    <w:rsid w:val="00380F01"/>
    <w:rsid w:val="003823AD"/>
    <w:rsid w:val="003828D4"/>
    <w:rsid w:val="00383702"/>
    <w:rsid w:val="00383FC3"/>
    <w:rsid w:val="0039118A"/>
    <w:rsid w:val="0039156A"/>
    <w:rsid w:val="00394FD9"/>
    <w:rsid w:val="003A30FD"/>
    <w:rsid w:val="003A4F14"/>
    <w:rsid w:val="003A5BBD"/>
    <w:rsid w:val="003A6425"/>
    <w:rsid w:val="003B0120"/>
    <w:rsid w:val="003B1279"/>
    <w:rsid w:val="003B2683"/>
    <w:rsid w:val="003B4A5C"/>
    <w:rsid w:val="003B6D5F"/>
    <w:rsid w:val="003B72F7"/>
    <w:rsid w:val="003C3C81"/>
    <w:rsid w:val="003C627F"/>
    <w:rsid w:val="003D178D"/>
    <w:rsid w:val="003D27FA"/>
    <w:rsid w:val="003D4309"/>
    <w:rsid w:val="003D66EB"/>
    <w:rsid w:val="003E31CD"/>
    <w:rsid w:val="003E4A5B"/>
    <w:rsid w:val="003E66E3"/>
    <w:rsid w:val="003F381F"/>
    <w:rsid w:val="003F3CE7"/>
    <w:rsid w:val="003F4FEB"/>
    <w:rsid w:val="003F5963"/>
    <w:rsid w:val="003F5DD5"/>
    <w:rsid w:val="003F72B1"/>
    <w:rsid w:val="003F7F06"/>
    <w:rsid w:val="00403398"/>
    <w:rsid w:val="004041CF"/>
    <w:rsid w:val="004119BB"/>
    <w:rsid w:val="004206CB"/>
    <w:rsid w:val="0042428A"/>
    <w:rsid w:val="00425E2F"/>
    <w:rsid w:val="00431B88"/>
    <w:rsid w:val="004321D1"/>
    <w:rsid w:val="00432311"/>
    <w:rsid w:val="00433953"/>
    <w:rsid w:val="00444D04"/>
    <w:rsid w:val="00445AFC"/>
    <w:rsid w:val="00446B1F"/>
    <w:rsid w:val="004512E5"/>
    <w:rsid w:val="0045131B"/>
    <w:rsid w:val="00451E30"/>
    <w:rsid w:val="00451EA1"/>
    <w:rsid w:val="00460C22"/>
    <w:rsid w:val="00461D46"/>
    <w:rsid w:val="004624A9"/>
    <w:rsid w:val="00462887"/>
    <w:rsid w:val="00463207"/>
    <w:rsid w:val="00464CB5"/>
    <w:rsid w:val="00464D13"/>
    <w:rsid w:val="0046548D"/>
    <w:rsid w:val="00466AF0"/>
    <w:rsid w:val="004704BD"/>
    <w:rsid w:val="00474F7E"/>
    <w:rsid w:val="00475F04"/>
    <w:rsid w:val="00477006"/>
    <w:rsid w:val="00477365"/>
    <w:rsid w:val="00480E98"/>
    <w:rsid w:val="004818E8"/>
    <w:rsid w:val="00485B19"/>
    <w:rsid w:val="00490A5B"/>
    <w:rsid w:val="004920C8"/>
    <w:rsid w:val="00497367"/>
    <w:rsid w:val="004A2DAC"/>
    <w:rsid w:val="004A3711"/>
    <w:rsid w:val="004A3C95"/>
    <w:rsid w:val="004A4C39"/>
    <w:rsid w:val="004A4E1D"/>
    <w:rsid w:val="004A63D2"/>
    <w:rsid w:val="004B3F1A"/>
    <w:rsid w:val="004B60B5"/>
    <w:rsid w:val="004C21D2"/>
    <w:rsid w:val="004C3AF1"/>
    <w:rsid w:val="004C4329"/>
    <w:rsid w:val="004C4405"/>
    <w:rsid w:val="004D2DEC"/>
    <w:rsid w:val="004D3FA6"/>
    <w:rsid w:val="004D7CDE"/>
    <w:rsid w:val="004E3229"/>
    <w:rsid w:val="004F59DE"/>
    <w:rsid w:val="004F6445"/>
    <w:rsid w:val="005013FC"/>
    <w:rsid w:val="00502D54"/>
    <w:rsid w:val="005051AF"/>
    <w:rsid w:val="005052F4"/>
    <w:rsid w:val="00505EEE"/>
    <w:rsid w:val="00507941"/>
    <w:rsid w:val="005104B8"/>
    <w:rsid w:val="00510931"/>
    <w:rsid w:val="00517ADE"/>
    <w:rsid w:val="005225CD"/>
    <w:rsid w:val="00522C94"/>
    <w:rsid w:val="00530400"/>
    <w:rsid w:val="00536905"/>
    <w:rsid w:val="00537C07"/>
    <w:rsid w:val="00540848"/>
    <w:rsid w:val="00546AF9"/>
    <w:rsid w:val="00547735"/>
    <w:rsid w:val="00547A88"/>
    <w:rsid w:val="00555BA5"/>
    <w:rsid w:val="005575BB"/>
    <w:rsid w:val="005576D0"/>
    <w:rsid w:val="0056060A"/>
    <w:rsid w:val="005634B1"/>
    <w:rsid w:val="0056393E"/>
    <w:rsid w:val="00564901"/>
    <w:rsid w:val="00564E71"/>
    <w:rsid w:val="00577A57"/>
    <w:rsid w:val="00580978"/>
    <w:rsid w:val="00584F5B"/>
    <w:rsid w:val="005852A9"/>
    <w:rsid w:val="00586C0B"/>
    <w:rsid w:val="00595783"/>
    <w:rsid w:val="00595A0D"/>
    <w:rsid w:val="005A2774"/>
    <w:rsid w:val="005A333F"/>
    <w:rsid w:val="005A7AF5"/>
    <w:rsid w:val="005C11AC"/>
    <w:rsid w:val="005C5862"/>
    <w:rsid w:val="005D0204"/>
    <w:rsid w:val="005D3489"/>
    <w:rsid w:val="005D5573"/>
    <w:rsid w:val="005E354A"/>
    <w:rsid w:val="005E4A8B"/>
    <w:rsid w:val="005E4E2D"/>
    <w:rsid w:val="005E70FF"/>
    <w:rsid w:val="005E7D12"/>
    <w:rsid w:val="005F325E"/>
    <w:rsid w:val="00603C08"/>
    <w:rsid w:val="00604515"/>
    <w:rsid w:val="00604C31"/>
    <w:rsid w:val="0060610F"/>
    <w:rsid w:val="006072C4"/>
    <w:rsid w:val="00607DF0"/>
    <w:rsid w:val="00607E08"/>
    <w:rsid w:val="00610451"/>
    <w:rsid w:val="00613E3F"/>
    <w:rsid w:val="00616C10"/>
    <w:rsid w:val="006174B8"/>
    <w:rsid w:val="006219D8"/>
    <w:rsid w:val="006260F9"/>
    <w:rsid w:val="00630AFF"/>
    <w:rsid w:val="00631C00"/>
    <w:rsid w:val="00632E3E"/>
    <w:rsid w:val="00641CB0"/>
    <w:rsid w:val="0064323D"/>
    <w:rsid w:val="00643F72"/>
    <w:rsid w:val="00646F18"/>
    <w:rsid w:val="00661868"/>
    <w:rsid w:val="00661A91"/>
    <w:rsid w:val="00661F5B"/>
    <w:rsid w:val="006632FD"/>
    <w:rsid w:val="0066554C"/>
    <w:rsid w:val="006678C8"/>
    <w:rsid w:val="00671975"/>
    <w:rsid w:val="00673CDA"/>
    <w:rsid w:val="0067649B"/>
    <w:rsid w:val="00677F27"/>
    <w:rsid w:val="00680D2F"/>
    <w:rsid w:val="00690593"/>
    <w:rsid w:val="0069594C"/>
    <w:rsid w:val="006A1856"/>
    <w:rsid w:val="006A20B3"/>
    <w:rsid w:val="006A6322"/>
    <w:rsid w:val="006A772E"/>
    <w:rsid w:val="006B05CA"/>
    <w:rsid w:val="006B509B"/>
    <w:rsid w:val="006B7BBB"/>
    <w:rsid w:val="006C1B0D"/>
    <w:rsid w:val="006C270C"/>
    <w:rsid w:val="006C293A"/>
    <w:rsid w:val="006C2BC1"/>
    <w:rsid w:val="006C3D02"/>
    <w:rsid w:val="006C4676"/>
    <w:rsid w:val="006D099B"/>
    <w:rsid w:val="006D27BC"/>
    <w:rsid w:val="006D3490"/>
    <w:rsid w:val="006E1105"/>
    <w:rsid w:val="006E626C"/>
    <w:rsid w:val="006E74CC"/>
    <w:rsid w:val="006F1115"/>
    <w:rsid w:val="006F76CC"/>
    <w:rsid w:val="007001D1"/>
    <w:rsid w:val="007024C4"/>
    <w:rsid w:val="00705706"/>
    <w:rsid w:val="00705F46"/>
    <w:rsid w:val="007113E8"/>
    <w:rsid w:val="007127E4"/>
    <w:rsid w:val="00714F97"/>
    <w:rsid w:val="00717FE9"/>
    <w:rsid w:val="00720A96"/>
    <w:rsid w:val="00722B6D"/>
    <w:rsid w:val="00727A0C"/>
    <w:rsid w:val="00730394"/>
    <w:rsid w:val="00733E25"/>
    <w:rsid w:val="00735BA4"/>
    <w:rsid w:val="00735F72"/>
    <w:rsid w:val="00740F9B"/>
    <w:rsid w:val="0074140C"/>
    <w:rsid w:val="00743AFD"/>
    <w:rsid w:val="0074525C"/>
    <w:rsid w:val="007475FC"/>
    <w:rsid w:val="007476FD"/>
    <w:rsid w:val="00751BEC"/>
    <w:rsid w:val="00757E85"/>
    <w:rsid w:val="00762F72"/>
    <w:rsid w:val="007630AB"/>
    <w:rsid w:val="00763D4D"/>
    <w:rsid w:val="00763F1E"/>
    <w:rsid w:val="00766FA8"/>
    <w:rsid w:val="00770BF1"/>
    <w:rsid w:val="00770F9C"/>
    <w:rsid w:val="00773F21"/>
    <w:rsid w:val="007741D4"/>
    <w:rsid w:val="00776832"/>
    <w:rsid w:val="00777717"/>
    <w:rsid w:val="007812AE"/>
    <w:rsid w:val="0078136C"/>
    <w:rsid w:val="00782DB3"/>
    <w:rsid w:val="00783953"/>
    <w:rsid w:val="00783C19"/>
    <w:rsid w:val="0078406B"/>
    <w:rsid w:val="007908A2"/>
    <w:rsid w:val="007A2CDC"/>
    <w:rsid w:val="007A4D6D"/>
    <w:rsid w:val="007B3914"/>
    <w:rsid w:val="007B514E"/>
    <w:rsid w:val="007B7072"/>
    <w:rsid w:val="007C2B30"/>
    <w:rsid w:val="007C37D1"/>
    <w:rsid w:val="007C48E8"/>
    <w:rsid w:val="007C5EA7"/>
    <w:rsid w:val="007D2D79"/>
    <w:rsid w:val="007D77ED"/>
    <w:rsid w:val="007D783A"/>
    <w:rsid w:val="007E2E8C"/>
    <w:rsid w:val="007F0D68"/>
    <w:rsid w:val="007F3655"/>
    <w:rsid w:val="007F382E"/>
    <w:rsid w:val="007F415F"/>
    <w:rsid w:val="007F598F"/>
    <w:rsid w:val="007F5B99"/>
    <w:rsid w:val="007F7457"/>
    <w:rsid w:val="008009CF"/>
    <w:rsid w:val="00802092"/>
    <w:rsid w:val="008027FE"/>
    <w:rsid w:val="008034D8"/>
    <w:rsid w:val="00804BFC"/>
    <w:rsid w:val="00812480"/>
    <w:rsid w:val="00812FBC"/>
    <w:rsid w:val="00813912"/>
    <w:rsid w:val="00816121"/>
    <w:rsid w:val="00820401"/>
    <w:rsid w:val="00820642"/>
    <w:rsid w:val="00825C6C"/>
    <w:rsid w:val="00826973"/>
    <w:rsid w:val="00832A81"/>
    <w:rsid w:val="00833C75"/>
    <w:rsid w:val="00835298"/>
    <w:rsid w:val="0083567B"/>
    <w:rsid w:val="008362CB"/>
    <w:rsid w:val="00841987"/>
    <w:rsid w:val="00841CA0"/>
    <w:rsid w:val="0084684C"/>
    <w:rsid w:val="008468D2"/>
    <w:rsid w:val="00851807"/>
    <w:rsid w:val="00851DE0"/>
    <w:rsid w:val="0085352E"/>
    <w:rsid w:val="00862EEB"/>
    <w:rsid w:val="008646D3"/>
    <w:rsid w:val="00871FA4"/>
    <w:rsid w:val="008722C8"/>
    <w:rsid w:val="00875885"/>
    <w:rsid w:val="0087710E"/>
    <w:rsid w:val="00877402"/>
    <w:rsid w:val="00880581"/>
    <w:rsid w:val="008828C1"/>
    <w:rsid w:val="0088559C"/>
    <w:rsid w:val="00886C41"/>
    <w:rsid w:val="00892FD0"/>
    <w:rsid w:val="00896F60"/>
    <w:rsid w:val="008A026E"/>
    <w:rsid w:val="008A18E5"/>
    <w:rsid w:val="008A1F0F"/>
    <w:rsid w:val="008B12FF"/>
    <w:rsid w:val="008B19BB"/>
    <w:rsid w:val="008B3A5E"/>
    <w:rsid w:val="008B4981"/>
    <w:rsid w:val="008B7011"/>
    <w:rsid w:val="008B7604"/>
    <w:rsid w:val="008C0361"/>
    <w:rsid w:val="008C1555"/>
    <w:rsid w:val="008C30D6"/>
    <w:rsid w:val="008D159B"/>
    <w:rsid w:val="008D1E4E"/>
    <w:rsid w:val="008D5DB6"/>
    <w:rsid w:val="008E1A93"/>
    <w:rsid w:val="008E27FF"/>
    <w:rsid w:val="008E2CD6"/>
    <w:rsid w:val="008E343A"/>
    <w:rsid w:val="008E4FEA"/>
    <w:rsid w:val="008F21E5"/>
    <w:rsid w:val="008F3681"/>
    <w:rsid w:val="008F403C"/>
    <w:rsid w:val="0090021A"/>
    <w:rsid w:val="00900C55"/>
    <w:rsid w:val="00902948"/>
    <w:rsid w:val="009036FA"/>
    <w:rsid w:val="00904C6B"/>
    <w:rsid w:val="0090535A"/>
    <w:rsid w:val="00911527"/>
    <w:rsid w:val="00911624"/>
    <w:rsid w:val="009117B1"/>
    <w:rsid w:val="009141BB"/>
    <w:rsid w:val="00925561"/>
    <w:rsid w:val="0092669F"/>
    <w:rsid w:val="0094364A"/>
    <w:rsid w:val="009464F3"/>
    <w:rsid w:val="009474D0"/>
    <w:rsid w:val="00956301"/>
    <w:rsid w:val="00962EDE"/>
    <w:rsid w:val="00964942"/>
    <w:rsid w:val="0096683C"/>
    <w:rsid w:val="00967FE7"/>
    <w:rsid w:val="0097161A"/>
    <w:rsid w:val="00974F6F"/>
    <w:rsid w:val="00976E12"/>
    <w:rsid w:val="0098072C"/>
    <w:rsid w:val="00983F8B"/>
    <w:rsid w:val="00983FDF"/>
    <w:rsid w:val="00984A7B"/>
    <w:rsid w:val="00987E63"/>
    <w:rsid w:val="00987FE8"/>
    <w:rsid w:val="00994B14"/>
    <w:rsid w:val="00995AB2"/>
    <w:rsid w:val="00995CAA"/>
    <w:rsid w:val="0099688D"/>
    <w:rsid w:val="00996891"/>
    <w:rsid w:val="009A1D6C"/>
    <w:rsid w:val="009A613B"/>
    <w:rsid w:val="009B1F16"/>
    <w:rsid w:val="009B2DF0"/>
    <w:rsid w:val="009B4506"/>
    <w:rsid w:val="009B5AE0"/>
    <w:rsid w:val="009B620C"/>
    <w:rsid w:val="009B62EE"/>
    <w:rsid w:val="009B6A21"/>
    <w:rsid w:val="009B70FB"/>
    <w:rsid w:val="009C50C7"/>
    <w:rsid w:val="009C5A00"/>
    <w:rsid w:val="009C65F5"/>
    <w:rsid w:val="009D4CF9"/>
    <w:rsid w:val="009D4F7C"/>
    <w:rsid w:val="009D73CF"/>
    <w:rsid w:val="009E1658"/>
    <w:rsid w:val="009E2FC1"/>
    <w:rsid w:val="009F00C3"/>
    <w:rsid w:val="009F081E"/>
    <w:rsid w:val="009F10EC"/>
    <w:rsid w:val="009F5416"/>
    <w:rsid w:val="009F758C"/>
    <w:rsid w:val="009F75EC"/>
    <w:rsid w:val="00A01A22"/>
    <w:rsid w:val="00A10395"/>
    <w:rsid w:val="00A103AC"/>
    <w:rsid w:val="00A12F8E"/>
    <w:rsid w:val="00A1522F"/>
    <w:rsid w:val="00A15517"/>
    <w:rsid w:val="00A172D7"/>
    <w:rsid w:val="00A22C1B"/>
    <w:rsid w:val="00A24761"/>
    <w:rsid w:val="00A34ADB"/>
    <w:rsid w:val="00A46358"/>
    <w:rsid w:val="00A47FDE"/>
    <w:rsid w:val="00A50187"/>
    <w:rsid w:val="00A514B8"/>
    <w:rsid w:val="00A53DFA"/>
    <w:rsid w:val="00A55D7A"/>
    <w:rsid w:val="00A56A98"/>
    <w:rsid w:val="00A57FFC"/>
    <w:rsid w:val="00A60A1D"/>
    <w:rsid w:val="00A63C33"/>
    <w:rsid w:val="00A6782F"/>
    <w:rsid w:val="00A701DC"/>
    <w:rsid w:val="00A731C0"/>
    <w:rsid w:val="00A75B5C"/>
    <w:rsid w:val="00A75EA7"/>
    <w:rsid w:val="00A77015"/>
    <w:rsid w:val="00A82B0F"/>
    <w:rsid w:val="00A82DC0"/>
    <w:rsid w:val="00A82F55"/>
    <w:rsid w:val="00A87278"/>
    <w:rsid w:val="00A93E36"/>
    <w:rsid w:val="00A94ECB"/>
    <w:rsid w:val="00A951F5"/>
    <w:rsid w:val="00A9560A"/>
    <w:rsid w:val="00A97A29"/>
    <w:rsid w:val="00AA5112"/>
    <w:rsid w:val="00AB3BC3"/>
    <w:rsid w:val="00AB61E5"/>
    <w:rsid w:val="00AC21FF"/>
    <w:rsid w:val="00AC28C1"/>
    <w:rsid w:val="00AC51C2"/>
    <w:rsid w:val="00AD0705"/>
    <w:rsid w:val="00AD44A1"/>
    <w:rsid w:val="00AD65B3"/>
    <w:rsid w:val="00AD7516"/>
    <w:rsid w:val="00AE1500"/>
    <w:rsid w:val="00AE79E0"/>
    <w:rsid w:val="00AE7CEC"/>
    <w:rsid w:val="00AF0164"/>
    <w:rsid w:val="00AF1F8F"/>
    <w:rsid w:val="00AF3A02"/>
    <w:rsid w:val="00AF3FED"/>
    <w:rsid w:val="00AF55CC"/>
    <w:rsid w:val="00B000FE"/>
    <w:rsid w:val="00B02290"/>
    <w:rsid w:val="00B04D6A"/>
    <w:rsid w:val="00B067A0"/>
    <w:rsid w:val="00B07014"/>
    <w:rsid w:val="00B1134A"/>
    <w:rsid w:val="00B14A28"/>
    <w:rsid w:val="00B15F5B"/>
    <w:rsid w:val="00B1711A"/>
    <w:rsid w:val="00B175DE"/>
    <w:rsid w:val="00B20118"/>
    <w:rsid w:val="00B20B2F"/>
    <w:rsid w:val="00B2100C"/>
    <w:rsid w:val="00B26155"/>
    <w:rsid w:val="00B268BC"/>
    <w:rsid w:val="00B26A2F"/>
    <w:rsid w:val="00B26BC3"/>
    <w:rsid w:val="00B27612"/>
    <w:rsid w:val="00B334A9"/>
    <w:rsid w:val="00B33F9F"/>
    <w:rsid w:val="00B35A24"/>
    <w:rsid w:val="00B36500"/>
    <w:rsid w:val="00B37917"/>
    <w:rsid w:val="00B404A8"/>
    <w:rsid w:val="00B437CF"/>
    <w:rsid w:val="00B472E7"/>
    <w:rsid w:val="00B47AE4"/>
    <w:rsid w:val="00B541EE"/>
    <w:rsid w:val="00B54BFB"/>
    <w:rsid w:val="00B57431"/>
    <w:rsid w:val="00B60697"/>
    <w:rsid w:val="00B60F10"/>
    <w:rsid w:val="00B61F81"/>
    <w:rsid w:val="00B62C18"/>
    <w:rsid w:val="00B657F6"/>
    <w:rsid w:val="00B65BE8"/>
    <w:rsid w:val="00B70671"/>
    <w:rsid w:val="00B708BC"/>
    <w:rsid w:val="00B7100E"/>
    <w:rsid w:val="00B74860"/>
    <w:rsid w:val="00B755B8"/>
    <w:rsid w:val="00B84813"/>
    <w:rsid w:val="00B858C0"/>
    <w:rsid w:val="00B87176"/>
    <w:rsid w:val="00BA17B5"/>
    <w:rsid w:val="00BA29DF"/>
    <w:rsid w:val="00BA2B8E"/>
    <w:rsid w:val="00BA7853"/>
    <w:rsid w:val="00BB37DA"/>
    <w:rsid w:val="00BB3F2C"/>
    <w:rsid w:val="00BB5045"/>
    <w:rsid w:val="00BB55E1"/>
    <w:rsid w:val="00BB6B98"/>
    <w:rsid w:val="00BC02DA"/>
    <w:rsid w:val="00BC384C"/>
    <w:rsid w:val="00BC5435"/>
    <w:rsid w:val="00BC726B"/>
    <w:rsid w:val="00BD0559"/>
    <w:rsid w:val="00BD151C"/>
    <w:rsid w:val="00BD157E"/>
    <w:rsid w:val="00BD630B"/>
    <w:rsid w:val="00BD6DFA"/>
    <w:rsid w:val="00BD7EDE"/>
    <w:rsid w:val="00BE2F64"/>
    <w:rsid w:val="00BE79F0"/>
    <w:rsid w:val="00BF4BBD"/>
    <w:rsid w:val="00C0332D"/>
    <w:rsid w:val="00C0341F"/>
    <w:rsid w:val="00C04D79"/>
    <w:rsid w:val="00C07009"/>
    <w:rsid w:val="00C17147"/>
    <w:rsid w:val="00C203DA"/>
    <w:rsid w:val="00C21B4F"/>
    <w:rsid w:val="00C234A8"/>
    <w:rsid w:val="00C26E30"/>
    <w:rsid w:val="00C26F7E"/>
    <w:rsid w:val="00C27DB0"/>
    <w:rsid w:val="00C3129A"/>
    <w:rsid w:val="00C3195F"/>
    <w:rsid w:val="00C323B1"/>
    <w:rsid w:val="00C37581"/>
    <w:rsid w:val="00C41B36"/>
    <w:rsid w:val="00C4470F"/>
    <w:rsid w:val="00C46478"/>
    <w:rsid w:val="00C52AC2"/>
    <w:rsid w:val="00C53AD7"/>
    <w:rsid w:val="00C565A1"/>
    <w:rsid w:val="00C605B4"/>
    <w:rsid w:val="00C61A70"/>
    <w:rsid w:val="00C66076"/>
    <w:rsid w:val="00C72298"/>
    <w:rsid w:val="00C74205"/>
    <w:rsid w:val="00C744AE"/>
    <w:rsid w:val="00C744D0"/>
    <w:rsid w:val="00C761CC"/>
    <w:rsid w:val="00C83A3B"/>
    <w:rsid w:val="00C846C2"/>
    <w:rsid w:val="00C86DA2"/>
    <w:rsid w:val="00C915E7"/>
    <w:rsid w:val="00C91A61"/>
    <w:rsid w:val="00CB4085"/>
    <w:rsid w:val="00CB7B0C"/>
    <w:rsid w:val="00CD32BD"/>
    <w:rsid w:val="00CD409C"/>
    <w:rsid w:val="00CD63E4"/>
    <w:rsid w:val="00CE0CF3"/>
    <w:rsid w:val="00CE146B"/>
    <w:rsid w:val="00CE16E7"/>
    <w:rsid w:val="00CE2B11"/>
    <w:rsid w:val="00CE64B3"/>
    <w:rsid w:val="00CE6704"/>
    <w:rsid w:val="00CE6CD6"/>
    <w:rsid w:val="00CF0F47"/>
    <w:rsid w:val="00CF1B15"/>
    <w:rsid w:val="00CF3271"/>
    <w:rsid w:val="00CF3EF7"/>
    <w:rsid w:val="00CF4E0A"/>
    <w:rsid w:val="00CF50CC"/>
    <w:rsid w:val="00D0089D"/>
    <w:rsid w:val="00D017E4"/>
    <w:rsid w:val="00D01AF5"/>
    <w:rsid w:val="00D01CB7"/>
    <w:rsid w:val="00D03FA6"/>
    <w:rsid w:val="00D07A97"/>
    <w:rsid w:val="00D07AC7"/>
    <w:rsid w:val="00D1295E"/>
    <w:rsid w:val="00D14BD4"/>
    <w:rsid w:val="00D220DC"/>
    <w:rsid w:val="00D26128"/>
    <w:rsid w:val="00D26DA3"/>
    <w:rsid w:val="00D27081"/>
    <w:rsid w:val="00D32082"/>
    <w:rsid w:val="00D3366F"/>
    <w:rsid w:val="00D36D2F"/>
    <w:rsid w:val="00D4313E"/>
    <w:rsid w:val="00D54B39"/>
    <w:rsid w:val="00D6289B"/>
    <w:rsid w:val="00D63710"/>
    <w:rsid w:val="00D638B9"/>
    <w:rsid w:val="00D654BA"/>
    <w:rsid w:val="00D662EF"/>
    <w:rsid w:val="00D67662"/>
    <w:rsid w:val="00D72659"/>
    <w:rsid w:val="00D81EFF"/>
    <w:rsid w:val="00D84DC6"/>
    <w:rsid w:val="00D84E3F"/>
    <w:rsid w:val="00D85448"/>
    <w:rsid w:val="00D90DF6"/>
    <w:rsid w:val="00D90F82"/>
    <w:rsid w:val="00D95C6A"/>
    <w:rsid w:val="00D9602D"/>
    <w:rsid w:val="00D96077"/>
    <w:rsid w:val="00D97369"/>
    <w:rsid w:val="00D97DD1"/>
    <w:rsid w:val="00DA051D"/>
    <w:rsid w:val="00DA1443"/>
    <w:rsid w:val="00DA3579"/>
    <w:rsid w:val="00DA4F36"/>
    <w:rsid w:val="00DB5563"/>
    <w:rsid w:val="00DB7508"/>
    <w:rsid w:val="00DC5D4E"/>
    <w:rsid w:val="00DC6A7D"/>
    <w:rsid w:val="00DD322B"/>
    <w:rsid w:val="00DD7FFE"/>
    <w:rsid w:val="00DE0705"/>
    <w:rsid w:val="00DE152E"/>
    <w:rsid w:val="00DE2BE6"/>
    <w:rsid w:val="00DF4494"/>
    <w:rsid w:val="00DF5320"/>
    <w:rsid w:val="00DF59AA"/>
    <w:rsid w:val="00DF7C90"/>
    <w:rsid w:val="00E02543"/>
    <w:rsid w:val="00E06CC1"/>
    <w:rsid w:val="00E10005"/>
    <w:rsid w:val="00E11E6B"/>
    <w:rsid w:val="00E20876"/>
    <w:rsid w:val="00E27D42"/>
    <w:rsid w:val="00E30FA3"/>
    <w:rsid w:val="00E33426"/>
    <w:rsid w:val="00E44346"/>
    <w:rsid w:val="00E46546"/>
    <w:rsid w:val="00E47FB2"/>
    <w:rsid w:val="00E51AD4"/>
    <w:rsid w:val="00E5226C"/>
    <w:rsid w:val="00E55FCC"/>
    <w:rsid w:val="00E561E5"/>
    <w:rsid w:val="00E609FD"/>
    <w:rsid w:val="00E661AD"/>
    <w:rsid w:val="00E663E6"/>
    <w:rsid w:val="00E7149C"/>
    <w:rsid w:val="00E716F4"/>
    <w:rsid w:val="00E736AA"/>
    <w:rsid w:val="00E75D21"/>
    <w:rsid w:val="00E857C8"/>
    <w:rsid w:val="00E8784D"/>
    <w:rsid w:val="00E87E69"/>
    <w:rsid w:val="00E91C81"/>
    <w:rsid w:val="00E9270D"/>
    <w:rsid w:val="00E9796B"/>
    <w:rsid w:val="00EA05D4"/>
    <w:rsid w:val="00EA26AC"/>
    <w:rsid w:val="00EA26B8"/>
    <w:rsid w:val="00EA28DF"/>
    <w:rsid w:val="00EA3739"/>
    <w:rsid w:val="00EB6828"/>
    <w:rsid w:val="00EC2ED2"/>
    <w:rsid w:val="00EC34E0"/>
    <w:rsid w:val="00EC5E99"/>
    <w:rsid w:val="00EC7D3F"/>
    <w:rsid w:val="00ED6A49"/>
    <w:rsid w:val="00ED75E1"/>
    <w:rsid w:val="00ED76DE"/>
    <w:rsid w:val="00EE2715"/>
    <w:rsid w:val="00EF16E3"/>
    <w:rsid w:val="00EF259E"/>
    <w:rsid w:val="00EF3A77"/>
    <w:rsid w:val="00EF7545"/>
    <w:rsid w:val="00F017EB"/>
    <w:rsid w:val="00F02A6B"/>
    <w:rsid w:val="00F0456E"/>
    <w:rsid w:val="00F047DF"/>
    <w:rsid w:val="00F04E1F"/>
    <w:rsid w:val="00F05BD9"/>
    <w:rsid w:val="00F1002F"/>
    <w:rsid w:val="00F13CF7"/>
    <w:rsid w:val="00F16964"/>
    <w:rsid w:val="00F23A89"/>
    <w:rsid w:val="00F23E1E"/>
    <w:rsid w:val="00F23FE3"/>
    <w:rsid w:val="00F242B9"/>
    <w:rsid w:val="00F257E7"/>
    <w:rsid w:val="00F25E17"/>
    <w:rsid w:val="00F26E0B"/>
    <w:rsid w:val="00F26E6A"/>
    <w:rsid w:val="00F27517"/>
    <w:rsid w:val="00F27832"/>
    <w:rsid w:val="00F30663"/>
    <w:rsid w:val="00F31381"/>
    <w:rsid w:val="00F377B4"/>
    <w:rsid w:val="00F405CD"/>
    <w:rsid w:val="00F428A6"/>
    <w:rsid w:val="00F44865"/>
    <w:rsid w:val="00F5233A"/>
    <w:rsid w:val="00F52C01"/>
    <w:rsid w:val="00F53A7D"/>
    <w:rsid w:val="00F558F0"/>
    <w:rsid w:val="00F6453E"/>
    <w:rsid w:val="00F65CFD"/>
    <w:rsid w:val="00F65F03"/>
    <w:rsid w:val="00F679C9"/>
    <w:rsid w:val="00F7209F"/>
    <w:rsid w:val="00F73C1E"/>
    <w:rsid w:val="00F777D2"/>
    <w:rsid w:val="00F8040F"/>
    <w:rsid w:val="00F84F8F"/>
    <w:rsid w:val="00F8689A"/>
    <w:rsid w:val="00F962B7"/>
    <w:rsid w:val="00FA66B4"/>
    <w:rsid w:val="00FC566B"/>
    <w:rsid w:val="00FC5BBC"/>
    <w:rsid w:val="00FD0D23"/>
    <w:rsid w:val="00FD15C9"/>
    <w:rsid w:val="00FD4322"/>
    <w:rsid w:val="00FD59EA"/>
    <w:rsid w:val="00FD69F6"/>
    <w:rsid w:val="00FE46A7"/>
    <w:rsid w:val="00FE4A0E"/>
    <w:rsid w:val="00FF365D"/>
    <w:rsid w:val="00FF67BB"/>
    <w:rsid w:val="00FF79A3"/>
  </w:rsids>
  <m:mathPr>
    <m:mathFont m:val="Cambria Math"/>
    <m:brkBin m:val="before"/>
    <m:brkBinSub m:val="--"/>
    <m:smallFrac m:val="0"/>
    <m:dispDef/>
    <m:lMargin m:val="0"/>
    <m:rMargin m:val="0"/>
    <m:defJc m:val="centerGroup"/>
    <m:wrapIndent m:val="1440"/>
    <m:intLim m:val="subSup"/>
    <m:naryLim m:val="undOvr"/>
  </m:mathPr>
  <w:themeFontLang w:val="en-US" w:eastAsia="zh-TW"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0E22FD"/>
  <w15:docId w15:val="{5D120772-63BB-E240-ABA8-1075226D5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4"/>
        <w:lang w:val="en-US" w:eastAsia="zh-TW"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5" w:qFormat="1"/>
    <w:lsdException w:name="heading 2" w:semiHidden="1" w:uiPriority="5" w:unhideWhenUsed="1" w:qFormat="1"/>
    <w:lsdException w:name="heading 3" w:semiHidden="1" w:uiPriority="5"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qFormat="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paragraph" w:styleId="1">
    <w:name w:val="heading 1"/>
    <w:basedOn w:val="a"/>
    <w:next w:val="a"/>
    <w:uiPriority w:val="5"/>
    <w:qFormat/>
    <w:rsid w:val="007A4D6D"/>
    <w:pPr>
      <w:keepNext/>
      <w:keepLines/>
      <w:widowControl/>
      <w:spacing w:line="480" w:lineRule="auto"/>
      <w:jc w:val="center"/>
      <w:outlineLvl w:val="0"/>
    </w:pPr>
    <w:rPr>
      <w:rFonts w:asciiTheme="majorHAnsi" w:eastAsia="細明體" w:hAnsiTheme="majorHAnsi" w:cstheme="majorBidi"/>
      <w:b/>
      <w:bCs/>
      <w:color w:val="000000" w:themeColor="text1"/>
      <w:kern w:val="0"/>
      <w:lang w:eastAsia="zh-CN"/>
    </w:rPr>
  </w:style>
  <w:style w:type="paragraph" w:styleId="2">
    <w:name w:val="heading 2"/>
    <w:basedOn w:val="a"/>
    <w:next w:val="a"/>
    <w:uiPriority w:val="5"/>
    <w:qFormat/>
    <w:rsid w:val="007A4D6D"/>
    <w:pPr>
      <w:keepNext/>
      <w:keepLines/>
      <w:widowControl/>
      <w:spacing w:line="480" w:lineRule="auto"/>
      <w:outlineLvl w:val="1"/>
    </w:pPr>
    <w:rPr>
      <w:rFonts w:asciiTheme="majorHAnsi" w:eastAsia="細明體" w:hAnsiTheme="majorHAnsi" w:cstheme="majorBidi"/>
      <w:b/>
      <w:bCs/>
      <w:color w:val="000000" w:themeColor="text1"/>
      <w:kern w:val="0"/>
      <w:lang w:eastAsia="zh-CN"/>
    </w:rPr>
  </w:style>
  <w:style w:type="paragraph" w:styleId="3">
    <w:name w:val="heading 3"/>
    <w:basedOn w:val="a"/>
    <w:next w:val="a"/>
    <w:uiPriority w:val="5"/>
    <w:qFormat/>
    <w:rsid w:val="007A4D6D"/>
    <w:pPr>
      <w:keepNext/>
      <w:keepLines/>
      <w:widowControl/>
      <w:spacing w:line="480" w:lineRule="auto"/>
      <w:ind w:firstLine="720"/>
      <w:outlineLvl w:val="2"/>
    </w:pPr>
    <w:rPr>
      <w:rFonts w:asciiTheme="majorHAnsi" w:eastAsia="細明體" w:hAnsiTheme="majorHAnsi" w:cstheme="majorBidi"/>
      <w:b/>
      <w:bCs/>
      <w:color w:val="000000" w:themeColor="text1"/>
      <w:kern w:val="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94B14"/>
    <w:rPr>
      <w:color w:val="0563C1" w:themeColor="hyperlink"/>
      <w:u w:val="single"/>
    </w:rPr>
  </w:style>
  <w:style w:type="character" w:customStyle="1" w:styleId="10">
    <w:name w:val="未解析的提及項目1"/>
    <w:basedOn w:val="a0"/>
    <w:link w:val="11"/>
    <w:uiPriority w:val="99"/>
    <w:semiHidden/>
    <w:unhideWhenUsed/>
    <w:qFormat/>
    <w:rsid w:val="00994B14"/>
    <w:rPr>
      <w:color w:val="605E5C"/>
      <w:shd w:val="clear" w:color="auto" w:fill="E1DFDD"/>
    </w:rPr>
  </w:style>
  <w:style w:type="character" w:customStyle="1" w:styleId="11">
    <w:name w:val="標題 1 字元"/>
    <w:basedOn w:val="a0"/>
    <w:link w:val="10"/>
    <w:uiPriority w:val="5"/>
    <w:qFormat/>
    <w:rsid w:val="007A4D6D"/>
    <w:rPr>
      <w:rFonts w:asciiTheme="majorHAnsi" w:eastAsia="細明體" w:hAnsiTheme="majorHAnsi" w:cstheme="majorBidi"/>
      <w:b/>
      <w:bCs/>
      <w:color w:val="000000" w:themeColor="text1"/>
      <w:kern w:val="0"/>
      <w:lang w:eastAsia="zh-CN"/>
    </w:rPr>
  </w:style>
  <w:style w:type="character" w:customStyle="1" w:styleId="20">
    <w:name w:val="標題 2 字元"/>
    <w:basedOn w:val="a0"/>
    <w:uiPriority w:val="5"/>
    <w:qFormat/>
    <w:rsid w:val="007F5B99"/>
    <w:rPr>
      <w:rFonts w:asciiTheme="majorHAnsi" w:eastAsia="細明體" w:hAnsiTheme="majorHAnsi" w:cstheme="majorBidi"/>
      <w:b/>
      <w:bCs/>
      <w:color w:val="000000" w:themeColor="text1"/>
      <w:kern w:val="0"/>
      <w:lang w:eastAsia="zh-CN"/>
    </w:rPr>
  </w:style>
  <w:style w:type="character" w:customStyle="1" w:styleId="30">
    <w:name w:val="標題 3 字元"/>
    <w:basedOn w:val="a0"/>
    <w:uiPriority w:val="5"/>
    <w:qFormat/>
    <w:rsid w:val="007F5B99"/>
    <w:rPr>
      <w:rFonts w:asciiTheme="majorHAnsi" w:eastAsia="細明體" w:hAnsiTheme="majorHAnsi" w:cstheme="majorBidi"/>
      <w:b/>
      <w:bCs/>
      <w:color w:val="000000" w:themeColor="text1"/>
      <w:kern w:val="0"/>
      <w:lang w:eastAsia="zh-CN"/>
    </w:rPr>
  </w:style>
  <w:style w:type="character" w:customStyle="1" w:styleId="a4">
    <w:name w:val="頁首 字元"/>
    <w:basedOn w:val="a0"/>
    <w:qFormat/>
    <w:rsid w:val="007A4D6D"/>
    <w:rPr>
      <w:sz w:val="20"/>
      <w:szCs w:val="20"/>
    </w:rPr>
  </w:style>
  <w:style w:type="character" w:customStyle="1" w:styleId="a5">
    <w:name w:val="頁尾 字元"/>
    <w:basedOn w:val="a0"/>
    <w:uiPriority w:val="99"/>
    <w:qFormat/>
    <w:rsid w:val="007A4D6D"/>
    <w:rPr>
      <w:sz w:val="20"/>
      <w:szCs w:val="20"/>
    </w:rPr>
  </w:style>
  <w:style w:type="character" w:customStyle="1" w:styleId="a6">
    <w:name w:val="標題 字元"/>
    <w:basedOn w:val="a0"/>
    <w:uiPriority w:val="1"/>
    <w:qFormat/>
    <w:rsid w:val="007A4D6D"/>
    <w:rPr>
      <w:rFonts w:asciiTheme="majorHAnsi" w:eastAsia="細明體" w:hAnsiTheme="majorHAnsi" w:cstheme="majorBidi"/>
      <w:color w:val="000000" w:themeColor="text1"/>
      <w:kern w:val="0"/>
      <w:lang w:eastAsia="zh-CN"/>
    </w:rPr>
  </w:style>
  <w:style w:type="character" w:customStyle="1" w:styleId="a7">
    <w:name w:val="純文字 字元"/>
    <w:basedOn w:val="a0"/>
    <w:qFormat/>
    <w:rsid w:val="007A4D6D"/>
    <w:rPr>
      <w:rFonts w:ascii="Consolas" w:eastAsia="細明體" w:hAnsi="Consolas" w:cs="Consolas"/>
      <w:color w:val="000000" w:themeColor="text1"/>
      <w:kern w:val="0"/>
      <w:sz w:val="22"/>
      <w:szCs w:val="21"/>
      <w:lang w:eastAsia="zh-CN"/>
    </w:rPr>
  </w:style>
  <w:style w:type="character" w:customStyle="1" w:styleId="EndNoteBibliography">
    <w:name w:val="EndNote Bibliography 字元"/>
    <w:basedOn w:val="a0"/>
    <w:link w:val="EndNoteBibliography0"/>
    <w:qFormat/>
    <w:rsid w:val="007A4D6D"/>
    <w:rPr>
      <w:rFonts w:ascii="Calibri" w:eastAsia="細明體" w:hAnsi="Calibri" w:cs="Calibri"/>
      <w:color w:val="000000" w:themeColor="text1"/>
      <w:kern w:val="0"/>
      <w:lang w:eastAsia="zh-CN"/>
    </w:rPr>
  </w:style>
  <w:style w:type="character" w:styleId="a8">
    <w:name w:val="line number"/>
    <w:basedOn w:val="a0"/>
    <w:uiPriority w:val="99"/>
    <w:semiHidden/>
    <w:unhideWhenUsed/>
    <w:qFormat/>
    <w:rsid w:val="007A4D6D"/>
  </w:style>
  <w:style w:type="character" w:customStyle="1" w:styleId="EndNoteBibliographyTitle">
    <w:name w:val="EndNote Bibliography Title 字元"/>
    <w:basedOn w:val="a6"/>
    <w:link w:val="EndNoteBibliographyTitle0"/>
    <w:qFormat/>
    <w:rsid w:val="007A4D6D"/>
    <w:rPr>
      <w:rFonts w:ascii="Calibri" w:eastAsia="細明體" w:hAnsi="Calibri" w:cs="Calibri"/>
      <w:color w:val="000000" w:themeColor="text1"/>
      <w:kern w:val="0"/>
      <w:lang w:eastAsia="zh-CN"/>
    </w:rPr>
  </w:style>
  <w:style w:type="character" w:customStyle="1" w:styleId="a9">
    <w:name w:val="註解方塊文字 字元"/>
    <w:basedOn w:val="a0"/>
    <w:uiPriority w:val="99"/>
    <w:semiHidden/>
    <w:qFormat/>
    <w:rsid w:val="007A4D6D"/>
    <w:rPr>
      <w:rFonts w:ascii="Lucida Grande" w:eastAsia="細明體" w:hAnsi="Lucida Grande" w:cs="Lucida Grande"/>
      <w:color w:val="000000" w:themeColor="text1"/>
      <w:kern w:val="0"/>
      <w:sz w:val="18"/>
      <w:szCs w:val="18"/>
      <w:lang w:eastAsia="zh-CN"/>
    </w:rPr>
  </w:style>
  <w:style w:type="character" w:styleId="aa">
    <w:name w:val="annotation reference"/>
    <w:basedOn w:val="a0"/>
    <w:uiPriority w:val="99"/>
    <w:semiHidden/>
    <w:unhideWhenUsed/>
    <w:qFormat/>
    <w:rsid w:val="007A4D6D"/>
    <w:rPr>
      <w:sz w:val="18"/>
      <w:szCs w:val="18"/>
    </w:rPr>
  </w:style>
  <w:style w:type="character" w:customStyle="1" w:styleId="ab">
    <w:name w:val="註解文字 字元"/>
    <w:basedOn w:val="a0"/>
    <w:uiPriority w:val="99"/>
    <w:semiHidden/>
    <w:qFormat/>
    <w:rsid w:val="007A4D6D"/>
    <w:rPr>
      <w:rFonts w:eastAsia="細明體"/>
      <w:color w:val="000000" w:themeColor="text1"/>
      <w:kern w:val="0"/>
      <w:lang w:eastAsia="zh-CN"/>
    </w:rPr>
  </w:style>
  <w:style w:type="character" w:customStyle="1" w:styleId="ac">
    <w:name w:val="註解主旨 字元"/>
    <w:basedOn w:val="ab"/>
    <w:uiPriority w:val="99"/>
    <w:semiHidden/>
    <w:qFormat/>
    <w:rsid w:val="007A4D6D"/>
    <w:rPr>
      <w:rFonts w:eastAsia="細明體"/>
      <w:b/>
      <w:bCs/>
      <w:color w:val="000000" w:themeColor="text1"/>
      <w:kern w:val="0"/>
      <w:sz w:val="20"/>
      <w:szCs w:val="20"/>
      <w:lang w:eastAsia="zh-CN"/>
    </w:rPr>
  </w:style>
  <w:style w:type="character" w:customStyle="1" w:styleId="21">
    <w:name w:val="未解析的提及項目2"/>
    <w:basedOn w:val="a0"/>
    <w:uiPriority w:val="99"/>
    <w:semiHidden/>
    <w:unhideWhenUsed/>
    <w:qFormat/>
    <w:rsid w:val="000E2526"/>
    <w:rPr>
      <w:color w:val="605E5C"/>
      <w:shd w:val="clear" w:color="auto" w:fill="E1DFDD"/>
    </w:rPr>
  </w:style>
  <w:style w:type="character" w:styleId="ad">
    <w:name w:val="FollowedHyperlink"/>
    <w:basedOn w:val="a0"/>
    <w:uiPriority w:val="99"/>
    <w:semiHidden/>
    <w:unhideWhenUsed/>
    <w:rsid w:val="0026074D"/>
    <w:rPr>
      <w:color w:val="954F72" w:themeColor="followedHyperlink"/>
      <w:u w:val="single"/>
    </w:rPr>
  </w:style>
  <w:style w:type="paragraph" w:customStyle="1" w:styleId="Heading">
    <w:name w:val="Heading"/>
    <w:basedOn w:val="a"/>
    <w:next w:val="ae"/>
    <w:qFormat/>
    <w:rsid w:val="007F5B99"/>
    <w:pPr>
      <w:keepNext/>
      <w:spacing w:before="240" w:after="120"/>
    </w:pPr>
    <w:rPr>
      <w:rFonts w:ascii="Liberation Sans" w:eastAsia="Microsoft YaHei" w:hAnsi="Liberation Sans" w:cs="Lucida Sans"/>
      <w:sz w:val="28"/>
      <w:szCs w:val="28"/>
    </w:rPr>
  </w:style>
  <w:style w:type="paragraph" w:styleId="ae">
    <w:name w:val="Body Text"/>
    <w:basedOn w:val="a"/>
    <w:link w:val="af"/>
    <w:rsid w:val="007F5B99"/>
    <w:pPr>
      <w:spacing w:after="140" w:line="276" w:lineRule="auto"/>
    </w:pPr>
  </w:style>
  <w:style w:type="paragraph" w:styleId="af0">
    <w:name w:val="List"/>
    <w:basedOn w:val="ae"/>
    <w:rPr>
      <w:rFonts w:cs="Lucida Sans"/>
    </w:rPr>
  </w:style>
  <w:style w:type="paragraph" w:styleId="af1">
    <w:name w:val="caption"/>
    <w:basedOn w:val="a"/>
    <w:qFormat/>
    <w:rsid w:val="007F5B99"/>
    <w:pPr>
      <w:suppressLineNumbers/>
      <w:spacing w:before="120" w:after="120"/>
    </w:pPr>
    <w:rPr>
      <w:rFonts w:cs="Lucida Sans"/>
      <w:i/>
      <w:iCs/>
    </w:rPr>
  </w:style>
  <w:style w:type="paragraph" w:customStyle="1" w:styleId="Index">
    <w:name w:val="Index"/>
    <w:basedOn w:val="a"/>
    <w:qFormat/>
    <w:rsid w:val="007F5B99"/>
    <w:pPr>
      <w:suppressLineNumbers/>
    </w:pPr>
    <w:rPr>
      <w:rFonts w:cs="Lucida Sans"/>
    </w:rPr>
  </w:style>
  <w:style w:type="paragraph" w:styleId="Web">
    <w:name w:val="Normal (Web)"/>
    <w:basedOn w:val="a"/>
    <w:uiPriority w:val="99"/>
    <w:unhideWhenUsed/>
    <w:qFormat/>
    <w:rsid w:val="003C3C81"/>
    <w:rPr>
      <w:rFonts w:ascii="Times New Roman" w:hAnsi="Times New Roman" w:cs="Times New Roman"/>
    </w:rPr>
  </w:style>
  <w:style w:type="paragraph" w:customStyle="1" w:styleId="HeaderandFooter">
    <w:name w:val="Header and Footer"/>
    <w:basedOn w:val="a"/>
    <w:qFormat/>
    <w:rsid w:val="007F5B99"/>
  </w:style>
  <w:style w:type="paragraph" w:styleId="af2">
    <w:name w:val="header"/>
    <w:basedOn w:val="a"/>
    <w:unhideWhenUsed/>
    <w:qFormat/>
    <w:rsid w:val="007A4D6D"/>
    <w:pPr>
      <w:tabs>
        <w:tab w:val="center" w:pos="4153"/>
        <w:tab w:val="right" w:pos="8306"/>
      </w:tabs>
      <w:snapToGrid w:val="0"/>
    </w:pPr>
    <w:rPr>
      <w:sz w:val="20"/>
      <w:szCs w:val="20"/>
    </w:rPr>
  </w:style>
  <w:style w:type="paragraph" w:styleId="af3">
    <w:name w:val="footer"/>
    <w:basedOn w:val="a"/>
    <w:uiPriority w:val="99"/>
    <w:unhideWhenUsed/>
    <w:rsid w:val="007A4D6D"/>
    <w:pPr>
      <w:tabs>
        <w:tab w:val="center" w:pos="4153"/>
        <w:tab w:val="right" w:pos="8306"/>
      </w:tabs>
      <w:snapToGrid w:val="0"/>
    </w:pPr>
    <w:rPr>
      <w:sz w:val="20"/>
      <w:szCs w:val="20"/>
    </w:rPr>
  </w:style>
  <w:style w:type="paragraph" w:customStyle="1" w:styleId="af4">
    <w:name w:val="章節標題"/>
    <w:basedOn w:val="a"/>
    <w:next w:val="a"/>
    <w:uiPriority w:val="2"/>
    <w:qFormat/>
    <w:rsid w:val="007A4D6D"/>
    <w:pPr>
      <w:pageBreakBefore/>
      <w:widowControl/>
      <w:spacing w:line="480" w:lineRule="auto"/>
      <w:jc w:val="center"/>
      <w:outlineLvl w:val="0"/>
    </w:pPr>
    <w:rPr>
      <w:rFonts w:asciiTheme="majorHAnsi" w:eastAsia="細明體" w:hAnsiTheme="majorHAnsi" w:cstheme="majorBidi"/>
      <w:color w:val="000000" w:themeColor="text1"/>
      <w:kern w:val="0"/>
      <w:lang w:eastAsia="zh-CN"/>
    </w:rPr>
  </w:style>
  <w:style w:type="paragraph" w:styleId="af5">
    <w:name w:val="No Spacing"/>
    <w:aliases w:val="不縮排"/>
    <w:uiPriority w:val="3"/>
    <w:qFormat/>
    <w:rsid w:val="007F5B99"/>
    <w:pPr>
      <w:spacing w:line="480" w:lineRule="auto"/>
    </w:pPr>
    <w:rPr>
      <w:rFonts w:ascii="Calibri" w:eastAsia="細明體" w:hAnsi="Calibri"/>
      <w:color w:val="000000" w:themeColor="text1"/>
      <w:kern w:val="0"/>
      <w:lang w:eastAsia="zh-CN"/>
    </w:rPr>
  </w:style>
  <w:style w:type="paragraph" w:styleId="af6">
    <w:name w:val="Title"/>
    <w:basedOn w:val="a"/>
    <w:next w:val="a"/>
    <w:uiPriority w:val="1"/>
    <w:qFormat/>
    <w:rsid w:val="007A4D6D"/>
    <w:pPr>
      <w:widowControl/>
      <w:spacing w:before="2400" w:line="480" w:lineRule="auto"/>
      <w:contextualSpacing/>
      <w:jc w:val="center"/>
    </w:pPr>
    <w:rPr>
      <w:rFonts w:asciiTheme="majorHAnsi" w:eastAsia="細明體" w:hAnsiTheme="majorHAnsi" w:cstheme="majorBidi"/>
      <w:color w:val="000000" w:themeColor="text1"/>
      <w:kern w:val="0"/>
      <w:lang w:eastAsia="zh-CN"/>
    </w:rPr>
  </w:style>
  <w:style w:type="paragraph" w:styleId="af7">
    <w:name w:val="Plain Text"/>
    <w:basedOn w:val="a"/>
    <w:unhideWhenUsed/>
    <w:qFormat/>
    <w:rsid w:val="007A4D6D"/>
    <w:pPr>
      <w:widowControl/>
    </w:pPr>
    <w:rPr>
      <w:rFonts w:ascii="Consolas" w:eastAsia="細明體" w:hAnsi="Consolas" w:cs="Consolas"/>
      <w:color w:val="000000" w:themeColor="text1"/>
      <w:kern w:val="0"/>
      <w:sz w:val="22"/>
      <w:szCs w:val="21"/>
      <w:lang w:eastAsia="zh-CN"/>
    </w:rPr>
  </w:style>
  <w:style w:type="paragraph" w:customStyle="1" w:styleId="210">
    <w:name w:val="標題 21"/>
    <w:basedOn w:val="a"/>
    <w:uiPriority w:val="1"/>
    <w:qFormat/>
    <w:rsid w:val="007A4D6D"/>
    <w:pPr>
      <w:widowControl/>
      <w:spacing w:line="480" w:lineRule="auto"/>
      <w:jc w:val="center"/>
    </w:pPr>
    <w:rPr>
      <w:rFonts w:eastAsia="細明體"/>
      <w:color w:val="000000" w:themeColor="text1"/>
      <w:kern w:val="0"/>
      <w:lang w:eastAsia="zh-CN"/>
    </w:rPr>
  </w:style>
  <w:style w:type="paragraph" w:customStyle="1" w:styleId="af8">
    <w:name w:val="表格/圖表"/>
    <w:basedOn w:val="a"/>
    <w:uiPriority w:val="7"/>
    <w:qFormat/>
    <w:rsid w:val="007A4D6D"/>
    <w:pPr>
      <w:widowControl/>
      <w:spacing w:before="240" w:line="480" w:lineRule="auto"/>
      <w:contextualSpacing/>
    </w:pPr>
    <w:rPr>
      <w:rFonts w:eastAsia="細明體"/>
      <w:color w:val="000000" w:themeColor="text1"/>
      <w:kern w:val="0"/>
      <w:lang w:eastAsia="zh-CN"/>
    </w:rPr>
  </w:style>
  <w:style w:type="paragraph" w:customStyle="1" w:styleId="EndNoteBibliography0">
    <w:name w:val="EndNote Bibliography"/>
    <w:basedOn w:val="a"/>
    <w:link w:val="EndNoteBibliography"/>
    <w:qFormat/>
    <w:rsid w:val="007F5B99"/>
    <w:pPr>
      <w:widowControl/>
      <w:ind w:firstLine="720"/>
    </w:pPr>
    <w:rPr>
      <w:rFonts w:ascii="Calibri" w:eastAsia="細明體" w:hAnsi="Calibri" w:cs="Calibri"/>
      <w:color w:val="000000" w:themeColor="text1"/>
      <w:kern w:val="0"/>
      <w:lang w:eastAsia="zh-CN"/>
    </w:rPr>
  </w:style>
  <w:style w:type="paragraph" w:customStyle="1" w:styleId="Default">
    <w:name w:val="Default"/>
    <w:qFormat/>
    <w:rsid w:val="007F5B99"/>
    <w:pPr>
      <w:widowControl w:val="0"/>
    </w:pPr>
    <w:rPr>
      <w:rFonts w:ascii="標楷體" w:eastAsia="標楷體" w:hAnsi="標楷體" w:cs="標楷體"/>
      <w:color w:val="000000"/>
      <w:kern w:val="0"/>
      <w:lang w:eastAsia="zh-CN"/>
    </w:rPr>
  </w:style>
  <w:style w:type="paragraph" w:customStyle="1" w:styleId="EndNoteBibliographyTitle0">
    <w:name w:val="EndNote Bibliography Title"/>
    <w:basedOn w:val="a"/>
    <w:link w:val="EndNoteBibliographyTitle"/>
    <w:qFormat/>
    <w:rsid w:val="007F5B99"/>
    <w:pPr>
      <w:widowControl/>
      <w:spacing w:line="480" w:lineRule="auto"/>
      <w:ind w:firstLine="720"/>
      <w:jc w:val="center"/>
    </w:pPr>
    <w:rPr>
      <w:rFonts w:ascii="Calibri" w:eastAsia="細明體" w:hAnsi="Calibri" w:cs="Calibri"/>
      <w:color w:val="000000" w:themeColor="text1"/>
      <w:kern w:val="0"/>
      <w:lang w:eastAsia="zh-CN"/>
    </w:rPr>
  </w:style>
  <w:style w:type="paragraph" w:styleId="af9">
    <w:name w:val="Balloon Text"/>
    <w:basedOn w:val="a"/>
    <w:uiPriority w:val="99"/>
    <w:semiHidden/>
    <w:unhideWhenUsed/>
    <w:qFormat/>
    <w:rsid w:val="007A4D6D"/>
    <w:pPr>
      <w:widowControl/>
      <w:ind w:firstLine="720"/>
    </w:pPr>
    <w:rPr>
      <w:rFonts w:ascii="Lucida Grande" w:eastAsia="細明體" w:hAnsi="Lucida Grande" w:cs="Lucida Grande"/>
      <w:color w:val="000000" w:themeColor="text1"/>
      <w:kern w:val="0"/>
      <w:sz w:val="18"/>
      <w:szCs w:val="18"/>
      <w:lang w:eastAsia="zh-CN"/>
    </w:rPr>
  </w:style>
  <w:style w:type="paragraph" w:styleId="afa">
    <w:name w:val="annotation text"/>
    <w:basedOn w:val="a"/>
    <w:uiPriority w:val="99"/>
    <w:semiHidden/>
    <w:unhideWhenUsed/>
    <w:qFormat/>
    <w:rsid w:val="007A4D6D"/>
    <w:pPr>
      <w:widowControl/>
      <w:ind w:firstLine="720"/>
    </w:pPr>
    <w:rPr>
      <w:rFonts w:eastAsia="細明體"/>
      <w:color w:val="000000" w:themeColor="text1"/>
      <w:kern w:val="0"/>
      <w:lang w:eastAsia="zh-CN"/>
    </w:rPr>
  </w:style>
  <w:style w:type="paragraph" w:styleId="afb">
    <w:name w:val="annotation subject"/>
    <w:basedOn w:val="afa"/>
    <w:next w:val="afa"/>
    <w:uiPriority w:val="99"/>
    <w:semiHidden/>
    <w:unhideWhenUsed/>
    <w:qFormat/>
    <w:rsid w:val="007A4D6D"/>
    <w:rPr>
      <w:b/>
      <w:bCs/>
      <w:sz w:val="20"/>
      <w:szCs w:val="20"/>
    </w:rPr>
  </w:style>
  <w:style w:type="paragraph" w:styleId="afc">
    <w:name w:val="Revision"/>
    <w:uiPriority w:val="99"/>
    <w:semiHidden/>
    <w:qFormat/>
    <w:rsid w:val="007F5B99"/>
    <w:rPr>
      <w:rFonts w:ascii="Calibri" w:eastAsia="細明體" w:hAnsi="Calibri"/>
      <w:color w:val="000000" w:themeColor="text1"/>
      <w:kern w:val="0"/>
      <w:lang w:eastAsia="zh-CN"/>
    </w:rPr>
  </w:style>
  <w:style w:type="paragraph" w:styleId="afd">
    <w:name w:val="List Paragraph"/>
    <w:basedOn w:val="a"/>
    <w:uiPriority w:val="34"/>
    <w:qFormat/>
    <w:rsid w:val="007F5B99"/>
    <w:pPr>
      <w:widowControl/>
      <w:spacing w:line="480" w:lineRule="auto"/>
      <w:ind w:left="480" w:firstLine="720"/>
    </w:pPr>
    <w:rPr>
      <w:rFonts w:eastAsia="細明體"/>
      <w:color w:val="000000" w:themeColor="text1"/>
      <w:kern w:val="0"/>
      <w:lang w:eastAsia="zh-CN"/>
    </w:rPr>
  </w:style>
  <w:style w:type="character" w:styleId="afe">
    <w:name w:val="page number"/>
    <w:basedOn w:val="a0"/>
    <w:uiPriority w:val="99"/>
    <w:semiHidden/>
    <w:unhideWhenUsed/>
    <w:rsid w:val="007F5B99"/>
  </w:style>
  <w:style w:type="character" w:customStyle="1" w:styleId="af">
    <w:name w:val="本文 字元"/>
    <w:basedOn w:val="a0"/>
    <w:link w:val="ae"/>
    <w:rsid w:val="007F5B99"/>
  </w:style>
  <w:style w:type="character" w:customStyle="1" w:styleId="tlid-translation">
    <w:name w:val="tlid-translation"/>
    <w:basedOn w:val="a0"/>
    <w:rsid w:val="00F25E17"/>
  </w:style>
  <w:style w:type="table" w:styleId="aff">
    <w:name w:val="Table Grid"/>
    <w:basedOn w:val="a1"/>
    <w:uiPriority w:val="39"/>
    <w:rsid w:val="004041CF"/>
    <w:pPr>
      <w:suppressAutoHyphens w:val="0"/>
    </w:pPr>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uthor">
    <w:name w:val="author"/>
    <w:basedOn w:val="a0"/>
    <w:rsid w:val="00507941"/>
  </w:style>
  <w:style w:type="character" w:customStyle="1" w:styleId="apple-converted-space">
    <w:name w:val="apple-converted-space"/>
    <w:basedOn w:val="a0"/>
    <w:rsid w:val="00507941"/>
  </w:style>
  <w:style w:type="character" w:customStyle="1" w:styleId="pubyear">
    <w:name w:val="pubyear"/>
    <w:basedOn w:val="a0"/>
    <w:rsid w:val="00507941"/>
  </w:style>
  <w:style w:type="character" w:customStyle="1" w:styleId="articletitle">
    <w:name w:val="articletitle"/>
    <w:basedOn w:val="a0"/>
    <w:rsid w:val="00507941"/>
  </w:style>
  <w:style w:type="character" w:customStyle="1" w:styleId="journaltitle">
    <w:name w:val="journaltitle"/>
    <w:basedOn w:val="a0"/>
    <w:rsid w:val="00507941"/>
  </w:style>
  <w:style w:type="character" w:customStyle="1" w:styleId="vol">
    <w:name w:val="vol"/>
    <w:basedOn w:val="a0"/>
    <w:rsid w:val="00507941"/>
  </w:style>
  <w:style w:type="character" w:customStyle="1" w:styleId="pagefirst">
    <w:name w:val="pagefirst"/>
    <w:basedOn w:val="a0"/>
    <w:rsid w:val="00507941"/>
  </w:style>
  <w:style w:type="character" w:customStyle="1" w:styleId="pagelast">
    <w:name w:val="pagelast"/>
    <w:basedOn w:val="a0"/>
    <w:rsid w:val="00507941"/>
  </w:style>
  <w:style w:type="character" w:styleId="aff0">
    <w:name w:val="Unresolved Mention"/>
    <w:basedOn w:val="a0"/>
    <w:uiPriority w:val="99"/>
    <w:semiHidden/>
    <w:unhideWhenUsed/>
    <w:rsid w:val="008034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609644">
      <w:bodyDiv w:val="1"/>
      <w:marLeft w:val="0"/>
      <w:marRight w:val="0"/>
      <w:marTop w:val="0"/>
      <w:marBottom w:val="0"/>
      <w:divBdr>
        <w:top w:val="none" w:sz="0" w:space="0" w:color="auto"/>
        <w:left w:val="none" w:sz="0" w:space="0" w:color="auto"/>
        <w:bottom w:val="none" w:sz="0" w:space="0" w:color="auto"/>
        <w:right w:val="none" w:sz="0" w:space="0" w:color="auto"/>
      </w:divBdr>
      <w:divsChild>
        <w:div w:id="21111992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720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61427">
      <w:bodyDiv w:val="1"/>
      <w:marLeft w:val="0"/>
      <w:marRight w:val="0"/>
      <w:marTop w:val="0"/>
      <w:marBottom w:val="0"/>
      <w:divBdr>
        <w:top w:val="none" w:sz="0" w:space="0" w:color="auto"/>
        <w:left w:val="none" w:sz="0" w:space="0" w:color="auto"/>
        <w:bottom w:val="none" w:sz="0" w:space="0" w:color="auto"/>
        <w:right w:val="none" w:sz="0" w:space="0" w:color="auto"/>
      </w:divBdr>
    </w:div>
    <w:div w:id="137458114">
      <w:bodyDiv w:val="1"/>
      <w:marLeft w:val="0"/>
      <w:marRight w:val="0"/>
      <w:marTop w:val="0"/>
      <w:marBottom w:val="0"/>
      <w:divBdr>
        <w:top w:val="none" w:sz="0" w:space="0" w:color="auto"/>
        <w:left w:val="none" w:sz="0" w:space="0" w:color="auto"/>
        <w:bottom w:val="none" w:sz="0" w:space="0" w:color="auto"/>
        <w:right w:val="none" w:sz="0" w:space="0" w:color="auto"/>
      </w:divBdr>
      <w:divsChild>
        <w:div w:id="2142766838">
          <w:marLeft w:val="0"/>
          <w:marRight w:val="0"/>
          <w:marTop w:val="0"/>
          <w:marBottom w:val="0"/>
          <w:divBdr>
            <w:top w:val="none" w:sz="0" w:space="0" w:color="auto"/>
            <w:left w:val="none" w:sz="0" w:space="0" w:color="auto"/>
            <w:bottom w:val="none" w:sz="0" w:space="0" w:color="auto"/>
            <w:right w:val="none" w:sz="0" w:space="0" w:color="auto"/>
          </w:divBdr>
          <w:divsChild>
            <w:div w:id="1506633772">
              <w:marLeft w:val="0"/>
              <w:marRight w:val="0"/>
              <w:marTop w:val="0"/>
              <w:marBottom w:val="0"/>
              <w:divBdr>
                <w:top w:val="none" w:sz="0" w:space="0" w:color="auto"/>
                <w:left w:val="none" w:sz="0" w:space="0" w:color="auto"/>
                <w:bottom w:val="none" w:sz="0" w:space="0" w:color="auto"/>
                <w:right w:val="none" w:sz="0" w:space="0" w:color="auto"/>
              </w:divBdr>
              <w:divsChild>
                <w:div w:id="1620140732">
                  <w:marLeft w:val="0"/>
                  <w:marRight w:val="0"/>
                  <w:marTop w:val="0"/>
                  <w:marBottom w:val="0"/>
                  <w:divBdr>
                    <w:top w:val="none" w:sz="0" w:space="0" w:color="auto"/>
                    <w:left w:val="none" w:sz="0" w:space="0" w:color="auto"/>
                    <w:bottom w:val="none" w:sz="0" w:space="0" w:color="auto"/>
                    <w:right w:val="none" w:sz="0" w:space="0" w:color="auto"/>
                  </w:divBdr>
                  <w:divsChild>
                    <w:div w:id="117152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822722">
      <w:bodyDiv w:val="1"/>
      <w:marLeft w:val="0"/>
      <w:marRight w:val="0"/>
      <w:marTop w:val="0"/>
      <w:marBottom w:val="0"/>
      <w:divBdr>
        <w:top w:val="none" w:sz="0" w:space="0" w:color="auto"/>
        <w:left w:val="none" w:sz="0" w:space="0" w:color="auto"/>
        <w:bottom w:val="none" w:sz="0" w:space="0" w:color="auto"/>
        <w:right w:val="none" w:sz="0" w:space="0" w:color="auto"/>
      </w:divBdr>
    </w:div>
    <w:div w:id="189030618">
      <w:bodyDiv w:val="1"/>
      <w:marLeft w:val="0"/>
      <w:marRight w:val="0"/>
      <w:marTop w:val="0"/>
      <w:marBottom w:val="0"/>
      <w:divBdr>
        <w:top w:val="none" w:sz="0" w:space="0" w:color="auto"/>
        <w:left w:val="none" w:sz="0" w:space="0" w:color="auto"/>
        <w:bottom w:val="none" w:sz="0" w:space="0" w:color="auto"/>
        <w:right w:val="none" w:sz="0" w:space="0" w:color="auto"/>
      </w:divBdr>
    </w:div>
    <w:div w:id="201408843">
      <w:bodyDiv w:val="1"/>
      <w:marLeft w:val="0"/>
      <w:marRight w:val="0"/>
      <w:marTop w:val="0"/>
      <w:marBottom w:val="0"/>
      <w:divBdr>
        <w:top w:val="none" w:sz="0" w:space="0" w:color="auto"/>
        <w:left w:val="none" w:sz="0" w:space="0" w:color="auto"/>
        <w:bottom w:val="none" w:sz="0" w:space="0" w:color="auto"/>
        <w:right w:val="none" w:sz="0" w:space="0" w:color="auto"/>
      </w:divBdr>
      <w:divsChild>
        <w:div w:id="14053747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00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671080">
      <w:bodyDiv w:val="1"/>
      <w:marLeft w:val="0"/>
      <w:marRight w:val="0"/>
      <w:marTop w:val="0"/>
      <w:marBottom w:val="0"/>
      <w:divBdr>
        <w:top w:val="none" w:sz="0" w:space="0" w:color="auto"/>
        <w:left w:val="none" w:sz="0" w:space="0" w:color="auto"/>
        <w:bottom w:val="none" w:sz="0" w:space="0" w:color="auto"/>
        <w:right w:val="none" w:sz="0" w:space="0" w:color="auto"/>
      </w:divBdr>
    </w:div>
    <w:div w:id="228075802">
      <w:bodyDiv w:val="1"/>
      <w:marLeft w:val="0"/>
      <w:marRight w:val="0"/>
      <w:marTop w:val="0"/>
      <w:marBottom w:val="0"/>
      <w:divBdr>
        <w:top w:val="none" w:sz="0" w:space="0" w:color="auto"/>
        <w:left w:val="none" w:sz="0" w:space="0" w:color="auto"/>
        <w:bottom w:val="none" w:sz="0" w:space="0" w:color="auto"/>
        <w:right w:val="none" w:sz="0" w:space="0" w:color="auto"/>
      </w:divBdr>
    </w:div>
    <w:div w:id="235212478">
      <w:bodyDiv w:val="1"/>
      <w:marLeft w:val="0"/>
      <w:marRight w:val="0"/>
      <w:marTop w:val="0"/>
      <w:marBottom w:val="0"/>
      <w:divBdr>
        <w:top w:val="none" w:sz="0" w:space="0" w:color="auto"/>
        <w:left w:val="none" w:sz="0" w:space="0" w:color="auto"/>
        <w:bottom w:val="none" w:sz="0" w:space="0" w:color="auto"/>
        <w:right w:val="none" w:sz="0" w:space="0" w:color="auto"/>
      </w:divBdr>
    </w:div>
    <w:div w:id="286006869">
      <w:bodyDiv w:val="1"/>
      <w:marLeft w:val="0"/>
      <w:marRight w:val="0"/>
      <w:marTop w:val="0"/>
      <w:marBottom w:val="0"/>
      <w:divBdr>
        <w:top w:val="none" w:sz="0" w:space="0" w:color="auto"/>
        <w:left w:val="none" w:sz="0" w:space="0" w:color="auto"/>
        <w:bottom w:val="none" w:sz="0" w:space="0" w:color="auto"/>
        <w:right w:val="none" w:sz="0" w:space="0" w:color="auto"/>
      </w:divBdr>
    </w:div>
    <w:div w:id="315962381">
      <w:bodyDiv w:val="1"/>
      <w:marLeft w:val="0"/>
      <w:marRight w:val="0"/>
      <w:marTop w:val="0"/>
      <w:marBottom w:val="0"/>
      <w:divBdr>
        <w:top w:val="none" w:sz="0" w:space="0" w:color="auto"/>
        <w:left w:val="none" w:sz="0" w:space="0" w:color="auto"/>
        <w:bottom w:val="none" w:sz="0" w:space="0" w:color="auto"/>
        <w:right w:val="none" w:sz="0" w:space="0" w:color="auto"/>
      </w:divBdr>
    </w:div>
    <w:div w:id="377168471">
      <w:bodyDiv w:val="1"/>
      <w:marLeft w:val="0"/>
      <w:marRight w:val="0"/>
      <w:marTop w:val="0"/>
      <w:marBottom w:val="0"/>
      <w:divBdr>
        <w:top w:val="none" w:sz="0" w:space="0" w:color="auto"/>
        <w:left w:val="none" w:sz="0" w:space="0" w:color="auto"/>
        <w:bottom w:val="none" w:sz="0" w:space="0" w:color="auto"/>
        <w:right w:val="none" w:sz="0" w:space="0" w:color="auto"/>
      </w:divBdr>
    </w:div>
    <w:div w:id="405078648">
      <w:bodyDiv w:val="1"/>
      <w:marLeft w:val="0"/>
      <w:marRight w:val="0"/>
      <w:marTop w:val="0"/>
      <w:marBottom w:val="0"/>
      <w:divBdr>
        <w:top w:val="none" w:sz="0" w:space="0" w:color="auto"/>
        <w:left w:val="none" w:sz="0" w:space="0" w:color="auto"/>
        <w:bottom w:val="none" w:sz="0" w:space="0" w:color="auto"/>
        <w:right w:val="none" w:sz="0" w:space="0" w:color="auto"/>
      </w:divBdr>
      <w:divsChild>
        <w:div w:id="13765840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623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947730">
      <w:bodyDiv w:val="1"/>
      <w:marLeft w:val="0"/>
      <w:marRight w:val="0"/>
      <w:marTop w:val="0"/>
      <w:marBottom w:val="0"/>
      <w:divBdr>
        <w:top w:val="none" w:sz="0" w:space="0" w:color="auto"/>
        <w:left w:val="none" w:sz="0" w:space="0" w:color="auto"/>
        <w:bottom w:val="none" w:sz="0" w:space="0" w:color="auto"/>
        <w:right w:val="none" w:sz="0" w:space="0" w:color="auto"/>
      </w:divBdr>
      <w:divsChild>
        <w:div w:id="2038117123">
          <w:marLeft w:val="0"/>
          <w:marRight w:val="0"/>
          <w:marTop w:val="0"/>
          <w:marBottom w:val="0"/>
          <w:divBdr>
            <w:top w:val="none" w:sz="0" w:space="0" w:color="auto"/>
            <w:left w:val="none" w:sz="0" w:space="0" w:color="auto"/>
            <w:bottom w:val="none" w:sz="0" w:space="0" w:color="auto"/>
            <w:right w:val="none" w:sz="0" w:space="0" w:color="auto"/>
          </w:divBdr>
          <w:divsChild>
            <w:div w:id="1018385590">
              <w:marLeft w:val="0"/>
              <w:marRight w:val="0"/>
              <w:marTop w:val="0"/>
              <w:marBottom w:val="0"/>
              <w:divBdr>
                <w:top w:val="none" w:sz="0" w:space="0" w:color="auto"/>
                <w:left w:val="none" w:sz="0" w:space="0" w:color="auto"/>
                <w:bottom w:val="none" w:sz="0" w:space="0" w:color="auto"/>
                <w:right w:val="none" w:sz="0" w:space="0" w:color="auto"/>
              </w:divBdr>
              <w:divsChild>
                <w:div w:id="206068700">
                  <w:marLeft w:val="0"/>
                  <w:marRight w:val="0"/>
                  <w:marTop w:val="0"/>
                  <w:marBottom w:val="0"/>
                  <w:divBdr>
                    <w:top w:val="none" w:sz="0" w:space="0" w:color="auto"/>
                    <w:left w:val="none" w:sz="0" w:space="0" w:color="auto"/>
                    <w:bottom w:val="none" w:sz="0" w:space="0" w:color="auto"/>
                    <w:right w:val="none" w:sz="0" w:space="0" w:color="auto"/>
                  </w:divBdr>
                  <w:divsChild>
                    <w:div w:id="131795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5929147">
      <w:bodyDiv w:val="1"/>
      <w:marLeft w:val="0"/>
      <w:marRight w:val="0"/>
      <w:marTop w:val="0"/>
      <w:marBottom w:val="0"/>
      <w:divBdr>
        <w:top w:val="none" w:sz="0" w:space="0" w:color="auto"/>
        <w:left w:val="none" w:sz="0" w:space="0" w:color="auto"/>
        <w:bottom w:val="none" w:sz="0" w:space="0" w:color="auto"/>
        <w:right w:val="none" w:sz="0" w:space="0" w:color="auto"/>
      </w:divBdr>
    </w:div>
    <w:div w:id="581721080">
      <w:bodyDiv w:val="1"/>
      <w:marLeft w:val="0"/>
      <w:marRight w:val="0"/>
      <w:marTop w:val="0"/>
      <w:marBottom w:val="0"/>
      <w:divBdr>
        <w:top w:val="none" w:sz="0" w:space="0" w:color="auto"/>
        <w:left w:val="none" w:sz="0" w:space="0" w:color="auto"/>
        <w:bottom w:val="none" w:sz="0" w:space="0" w:color="auto"/>
        <w:right w:val="none" w:sz="0" w:space="0" w:color="auto"/>
      </w:divBdr>
    </w:div>
    <w:div w:id="619918761">
      <w:bodyDiv w:val="1"/>
      <w:marLeft w:val="0"/>
      <w:marRight w:val="0"/>
      <w:marTop w:val="0"/>
      <w:marBottom w:val="0"/>
      <w:divBdr>
        <w:top w:val="none" w:sz="0" w:space="0" w:color="auto"/>
        <w:left w:val="none" w:sz="0" w:space="0" w:color="auto"/>
        <w:bottom w:val="none" w:sz="0" w:space="0" w:color="auto"/>
        <w:right w:val="none" w:sz="0" w:space="0" w:color="auto"/>
      </w:divBdr>
    </w:div>
    <w:div w:id="718673190">
      <w:bodyDiv w:val="1"/>
      <w:marLeft w:val="0"/>
      <w:marRight w:val="0"/>
      <w:marTop w:val="0"/>
      <w:marBottom w:val="0"/>
      <w:divBdr>
        <w:top w:val="none" w:sz="0" w:space="0" w:color="auto"/>
        <w:left w:val="none" w:sz="0" w:space="0" w:color="auto"/>
        <w:bottom w:val="none" w:sz="0" w:space="0" w:color="auto"/>
        <w:right w:val="none" w:sz="0" w:space="0" w:color="auto"/>
      </w:divBdr>
    </w:div>
    <w:div w:id="719866143">
      <w:bodyDiv w:val="1"/>
      <w:marLeft w:val="0"/>
      <w:marRight w:val="0"/>
      <w:marTop w:val="0"/>
      <w:marBottom w:val="0"/>
      <w:divBdr>
        <w:top w:val="none" w:sz="0" w:space="0" w:color="auto"/>
        <w:left w:val="none" w:sz="0" w:space="0" w:color="auto"/>
        <w:bottom w:val="none" w:sz="0" w:space="0" w:color="auto"/>
        <w:right w:val="none" w:sz="0" w:space="0" w:color="auto"/>
      </w:divBdr>
      <w:divsChild>
        <w:div w:id="2046069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843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760736">
      <w:bodyDiv w:val="1"/>
      <w:marLeft w:val="0"/>
      <w:marRight w:val="0"/>
      <w:marTop w:val="0"/>
      <w:marBottom w:val="0"/>
      <w:divBdr>
        <w:top w:val="none" w:sz="0" w:space="0" w:color="auto"/>
        <w:left w:val="none" w:sz="0" w:space="0" w:color="auto"/>
        <w:bottom w:val="none" w:sz="0" w:space="0" w:color="auto"/>
        <w:right w:val="none" w:sz="0" w:space="0" w:color="auto"/>
      </w:divBdr>
    </w:div>
    <w:div w:id="781728777">
      <w:bodyDiv w:val="1"/>
      <w:marLeft w:val="0"/>
      <w:marRight w:val="0"/>
      <w:marTop w:val="0"/>
      <w:marBottom w:val="0"/>
      <w:divBdr>
        <w:top w:val="none" w:sz="0" w:space="0" w:color="auto"/>
        <w:left w:val="none" w:sz="0" w:space="0" w:color="auto"/>
        <w:bottom w:val="none" w:sz="0" w:space="0" w:color="auto"/>
        <w:right w:val="none" w:sz="0" w:space="0" w:color="auto"/>
      </w:divBdr>
    </w:div>
    <w:div w:id="789513319">
      <w:bodyDiv w:val="1"/>
      <w:marLeft w:val="0"/>
      <w:marRight w:val="0"/>
      <w:marTop w:val="0"/>
      <w:marBottom w:val="0"/>
      <w:divBdr>
        <w:top w:val="none" w:sz="0" w:space="0" w:color="auto"/>
        <w:left w:val="none" w:sz="0" w:space="0" w:color="auto"/>
        <w:bottom w:val="none" w:sz="0" w:space="0" w:color="auto"/>
        <w:right w:val="none" w:sz="0" w:space="0" w:color="auto"/>
      </w:divBdr>
    </w:div>
    <w:div w:id="789589640">
      <w:bodyDiv w:val="1"/>
      <w:marLeft w:val="0"/>
      <w:marRight w:val="0"/>
      <w:marTop w:val="0"/>
      <w:marBottom w:val="0"/>
      <w:divBdr>
        <w:top w:val="none" w:sz="0" w:space="0" w:color="auto"/>
        <w:left w:val="none" w:sz="0" w:space="0" w:color="auto"/>
        <w:bottom w:val="none" w:sz="0" w:space="0" w:color="auto"/>
        <w:right w:val="none" w:sz="0" w:space="0" w:color="auto"/>
      </w:divBdr>
    </w:div>
    <w:div w:id="819540817">
      <w:bodyDiv w:val="1"/>
      <w:marLeft w:val="0"/>
      <w:marRight w:val="0"/>
      <w:marTop w:val="0"/>
      <w:marBottom w:val="0"/>
      <w:divBdr>
        <w:top w:val="none" w:sz="0" w:space="0" w:color="auto"/>
        <w:left w:val="none" w:sz="0" w:space="0" w:color="auto"/>
        <w:bottom w:val="none" w:sz="0" w:space="0" w:color="auto"/>
        <w:right w:val="none" w:sz="0" w:space="0" w:color="auto"/>
      </w:divBdr>
    </w:div>
    <w:div w:id="853307264">
      <w:bodyDiv w:val="1"/>
      <w:marLeft w:val="0"/>
      <w:marRight w:val="0"/>
      <w:marTop w:val="0"/>
      <w:marBottom w:val="0"/>
      <w:divBdr>
        <w:top w:val="none" w:sz="0" w:space="0" w:color="auto"/>
        <w:left w:val="none" w:sz="0" w:space="0" w:color="auto"/>
        <w:bottom w:val="none" w:sz="0" w:space="0" w:color="auto"/>
        <w:right w:val="none" w:sz="0" w:space="0" w:color="auto"/>
      </w:divBdr>
    </w:div>
    <w:div w:id="921796263">
      <w:bodyDiv w:val="1"/>
      <w:marLeft w:val="0"/>
      <w:marRight w:val="0"/>
      <w:marTop w:val="0"/>
      <w:marBottom w:val="0"/>
      <w:divBdr>
        <w:top w:val="none" w:sz="0" w:space="0" w:color="auto"/>
        <w:left w:val="none" w:sz="0" w:space="0" w:color="auto"/>
        <w:bottom w:val="none" w:sz="0" w:space="0" w:color="auto"/>
        <w:right w:val="none" w:sz="0" w:space="0" w:color="auto"/>
      </w:divBdr>
    </w:div>
    <w:div w:id="1016420361">
      <w:bodyDiv w:val="1"/>
      <w:marLeft w:val="0"/>
      <w:marRight w:val="0"/>
      <w:marTop w:val="0"/>
      <w:marBottom w:val="0"/>
      <w:divBdr>
        <w:top w:val="none" w:sz="0" w:space="0" w:color="auto"/>
        <w:left w:val="none" w:sz="0" w:space="0" w:color="auto"/>
        <w:bottom w:val="none" w:sz="0" w:space="0" w:color="auto"/>
        <w:right w:val="none" w:sz="0" w:space="0" w:color="auto"/>
      </w:divBdr>
    </w:div>
    <w:div w:id="1039664763">
      <w:bodyDiv w:val="1"/>
      <w:marLeft w:val="0"/>
      <w:marRight w:val="0"/>
      <w:marTop w:val="0"/>
      <w:marBottom w:val="0"/>
      <w:divBdr>
        <w:top w:val="none" w:sz="0" w:space="0" w:color="auto"/>
        <w:left w:val="none" w:sz="0" w:space="0" w:color="auto"/>
        <w:bottom w:val="none" w:sz="0" w:space="0" w:color="auto"/>
        <w:right w:val="none" w:sz="0" w:space="0" w:color="auto"/>
      </w:divBdr>
      <w:divsChild>
        <w:div w:id="19129611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216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206918">
      <w:bodyDiv w:val="1"/>
      <w:marLeft w:val="0"/>
      <w:marRight w:val="0"/>
      <w:marTop w:val="0"/>
      <w:marBottom w:val="0"/>
      <w:divBdr>
        <w:top w:val="none" w:sz="0" w:space="0" w:color="auto"/>
        <w:left w:val="none" w:sz="0" w:space="0" w:color="auto"/>
        <w:bottom w:val="none" w:sz="0" w:space="0" w:color="auto"/>
        <w:right w:val="none" w:sz="0" w:space="0" w:color="auto"/>
      </w:divBdr>
    </w:div>
    <w:div w:id="1128546101">
      <w:bodyDiv w:val="1"/>
      <w:marLeft w:val="0"/>
      <w:marRight w:val="0"/>
      <w:marTop w:val="0"/>
      <w:marBottom w:val="0"/>
      <w:divBdr>
        <w:top w:val="none" w:sz="0" w:space="0" w:color="auto"/>
        <w:left w:val="none" w:sz="0" w:space="0" w:color="auto"/>
        <w:bottom w:val="none" w:sz="0" w:space="0" w:color="auto"/>
        <w:right w:val="none" w:sz="0" w:space="0" w:color="auto"/>
      </w:divBdr>
    </w:div>
    <w:div w:id="1152063535">
      <w:bodyDiv w:val="1"/>
      <w:marLeft w:val="0"/>
      <w:marRight w:val="0"/>
      <w:marTop w:val="0"/>
      <w:marBottom w:val="0"/>
      <w:divBdr>
        <w:top w:val="none" w:sz="0" w:space="0" w:color="auto"/>
        <w:left w:val="none" w:sz="0" w:space="0" w:color="auto"/>
        <w:bottom w:val="none" w:sz="0" w:space="0" w:color="auto"/>
        <w:right w:val="none" w:sz="0" w:space="0" w:color="auto"/>
      </w:divBdr>
      <w:divsChild>
        <w:div w:id="14715537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675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322679">
      <w:bodyDiv w:val="1"/>
      <w:marLeft w:val="0"/>
      <w:marRight w:val="0"/>
      <w:marTop w:val="0"/>
      <w:marBottom w:val="0"/>
      <w:divBdr>
        <w:top w:val="none" w:sz="0" w:space="0" w:color="auto"/>
        <w:left w:val="none" w:sz="0" w:space="0" w:color="auto"/>
        <w:bottom w:val="none" w:sz="0" w:space="0" w:color="auto"/>
        <w:right w:val="none" w:sz="0" w:space="0" w:color="auto"/>
      </w:divBdr>
      <w:divsChild>
        <w:div w:id="959989977">
          <w:marLeft w:val="0"/>
          <w:marRight w:val="0"/>
          <w:marTop w:val="0"/>
          <w:marBottom w:val="0"/>
          <w:divBdr>
            <w:top w:val="none" w:sz="0" w:space="0" w:color="auto"/>
            <w:left w:val="none" w:sz="0" w:space="0" w:color="auto"/>
            <w:bottom w:val="none" w:sz="0" w:space="0" w:color="auto"/>
            <w:right w:val="none" w:sz="0" w:space="0" w:color="auto"/>
          </w:divBdr>
          <w:divsChild>
            <w:div w:id="354036110">
              <w:marLeft w:val="0"/>
              <w:marRight w:val="0"/>
              <w:marTop w:val="0"/>
              <w:marBottom w:val="0"/>
              <w:divBdr>
                <w:top w:val="none" w:sz="0" w:space="0" w:color="auto"/>
                <w:left w:val="none" w:sz="0" w:space="0" w:color="auto"/>
                <w:bottom w:val="none" w:sz="0" w:space="0" w:color="auto"/>
                <w:right w:val="none" w:sz="0" w:space="0" w:color="auto"/>
              </w:divBdr>
              <w:divsChild>
                <w:div w:id="6442347">
                  <w:marLeft w:val="0"/>
                  <w:marRight w:val="0"/>
                  <w:marTop w:val="0"/>
                  <w:marBottom w:val="0"/>
                  <w:divBdr>
                    <w:top w:val="none" w:sz="0" w:space="0" w:color="auto"/>
                    <w:left w:val="none" w:sz="0" w:space="0" w:color="auto"/>
                    <w:bottom w:val="none" w:sz="0" w:space="0" w:color="auto"/>
                    <w:right w:val="none" w:sz="0" w:space="0" w:color="auto"/>
                  </w:divBdr>
                  <w:divsChild>
                    <w:div w:id="167217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9174388">
      <w:bodyDiv w:val="1"/>
      <w:marLeft w:val="0"/>
      <w:marRight w:val="0"/>
      <w:marTop w:val="0"/>
      <w:marBottom w:val="0"/>
      <w:divBdr>
        <w:top w:val="none" w:sz="0" w:space="0" w:color="auto"/>
        <w:left w:val="none" w:sz="0" w:space="0" w:color="auto"/>
        <w:bottom w:val="none" w:sz="0" w:space="0" w:color="auto"/>
        <w:right w:val="none" w:sz="0" w:space="0" w:color="auto"/>
      </w:divBdr>
    </w:div>
    <w:div w:id="1237127652">
      <w:bodyDiv w:val="1"/>
      <w:marLeft w:val="0"/>
      <w:marRight w:val="0"/>
      <w:marTop w:val="0"/>
      <w:marBottom w:val="0"/>
      <w:divBdr>
        <w:top w:val="none" w:sz="0" w:space="0" w:color="auto"/>
        <w:left w:val="none" w:sz="0" w:space="0" w:color="auto"/>
        <w:bottom w:val="none" w:sz="0" w:space="0" w:color="auto"/>
        <w:right w:val="none" w:sz="0" w:space="0" w:color="auto"/>
      </w:divBdr>
    </w:div>
    <w:div w:id="1271663194">
      <w:bodyDiv w:val="1"/>
      <w:marLeft w:val="0"/>
      <w:marRight w:val="0"/>
      <w:marTop w:val="0"/>
      <w:marBottom w:val="0"/>
      <w:divBdr>
        <w:top w:val="none" w:sz="0" w:space="0" w:color="auto"/>
        <w:left w:val="none" w:sz="0" w:space="0" w:color="auto"/>
        <w:bottom w:val="none" w:sz="0" w:space="0" w:color="auto"/>
        <w:right w:val="none" w:sz="0" w:space="0" w:color="auto"/>
      </w:divBdr>
      <w:divsChild>
        <w:div w:id="776170836">
          <w:marLeft w:val="0"/>
          <w:marRight w:val="0"/>
          <w:marTop w:val="0"/>
          <w:marBottom w:val="0"/>
          <w:divBdr>
            <w:top w:val="none" w:sz="0" w:space="0" w:color="auto"/>
            <w:left w:val="none" w:sz="0" w:space="0" w:color="auto"/>
            <w:bottom w:val="none" w:sz="0" w:space="0" w:color="auto"/>
            <w:right w:val="none" w:sz="0" w:space="0" w:color="auto"/>
          </w:divBdr>
          <w:divsChild>
            <w:div w:id="1469737866">
              <w:marLeft w:val="0"/>
              <w:marRight w:val="0"/>
              <w:marTop w:val="0"/>
              <w:marBottom w:val="0"/>
              <w:divBdr>
                <w:top w:val="none" w:sz="0" w:space="0" w:color="auto"/>
                <w:left w:val="none" w:sz="0" w:space="0" w:color="auto"/>
                <w:bottom w:val="none" w:sz="0" w:space="0" w:color="auto"/>
                <w:right w:val="none" w:sz="0" w:space="0" w:color="auto"/>
              </w:divBdr>
              <w:divsChild>
                <w:div w:id="1400326882">
                  <w:marLeft w:val="0"/>
                  <w:marRight w:val="0"/>
                  <w:marTop w:val="0"/>
                  <w:marBottom w:val="0"/>
                  <w:divBdr>
                    <w:top w:val="none" w:sz="0" w:space="0" w:color="auto"/>
                    <w:left w:val="none" w:sz="0" w:space="0" w:color="auto"/>
                    <w:bottom w:val="none" w:sz="0" w:space="0" w:color="auto"/>
                    <w:right w:val="none" w:sz="0" w:space="0" w:color="auto"/>
                  </w:divBdr>
                  <w:divsChild>
                    <w:div w:id="46716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8968350">
      <w:bodyDiv w:val="1"/>
      <w:marLeft w:val="0"/>
      <w:marRight w:val="0"/>
      <w:marTop w:val="0"/>
      <w:marBottom w:val="0"/>
      <w:divBdr>
        <w:top w:val="none" w:sz="0" w:space="0" w:color="auto"/>
        <w:left w:val="none" w:sz="0" w:space="0" w:color="auto"/>
        <w:bottom w:val="none" w:sz="0" w:space="0" w:color="auto"/>
        <w:right w:val="none" w:sz="0" w:space="0" w:color="auto"/>
      </w:divBdr>
    </w:div>
    <w:div w:id="1401253359">
      <w:bodyDiv w:val="1"/>
      <w:marLeft w:val="0"/>
      <w:marRight w:val="0"/>
      <w:marTop w:val="0"/>
      <w:marBottom w:val="0"/>
      <w:divBdr>
        <w:top w:val="none" w:sz="0" w:space="0" w:color="auto"/>
        <w:left w:val="none" w:sz="0" w:space="0" w:color="auto"/>
        <w:bottom w:val="none" w:sz="0" w:space="0" w:color="auto"/>
        <w:right w:val="none" w:sz="0" w:space="0" w:color="auto"/>
      </w:divBdr>
      <w:divsChild>
        <w:div w:id="556167558">
          <w:marLeft w:val="0"/>
          <w:marRight w:val="0"/>
          <w:marTop w:val="0"/>
          <w:marBottom w:val="0"/>
          <w:divBdr>
            <w:top w:val="none" w:sz="0" w:space="0" w:color="auto"/>
            <w:left w:val="none" w:sz="0" w:space="0" w:color="auto"/>
            <w:bottom w:val="none" w:sz="0" w:space="0" w:color="auto"/>
            <w:right w:val="none" w:sz="0" w:space="0" w:color="auto"/>
          </w:divBdr>
          <w:divsChild>
            <w:div w:id="576401559">
              <w:marLeft w:val="0"/>
              <w:marRight w:val="0"/>
              <w:marTop w:val="0"/>
              <w:marBottom w:val="0"/>
              <w:divBdr>
                <w:top w:val="none" w:sz="0" w:space="0" w:color="auto"/>
                <w:left w:val="none" w:sz="0" w:space="0" w:color="auto"/>
                <w:bottom w:val="none" w:sz="0" w:space="0" w:color="auto"/>
                <w:right w:val="none" w:sz="0" w:space="0" w:color="auto"/>
              </w:divBdr>
              <w:divsChild>
                <w:div w:id="169268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215750">
      <w:bodyDiv w:val="1"/>
      <w:marLeft w:val="0"/>
      <w:marRight w:val="0"/>
      <w:marTop w:val="0"/>
      <w:marBottom w:val="0"/>
      <w:divBdr>
        <w:top w:val="none" w:sz="0" w:space="0" w:color="auto"/>
        <w:left w:val="none" w:sz="0" w:space="0" w:color="auto"/>
        <w:bottom w:val="none" w:sz="0" w:space="0" w:color="auto"/>
        <w:right w:val="none" w:sz="0" w:space="0" w:color="auto"/>
      </w:divBdr>
    </w:div>
    <w:div w:id="1494561714">
      <w:bodyDiv w:val="1"/>
      <w:marLeft w:val="0"/>
      <w:marRight w:val="0"/>
      <w:marTop w:val="0"/>
      <w:marBottom w:val="0"/>
      <w:divBdr>
        <w:top w:val="none" w:sz="0" w:space="0" w:color="auto"/>
        <w:left w:val="none" w:sz="0" w:space="0" w:color="auto"/>
        <w:bottom w:val="none" w:sz="0" w:space="0" w:color="auto"/>
        <w:right w:val="none" w:sz="0" w:space="0" w:color="auto"/>
      </w:divBdr>
    </w:div>
    <w:div w:id="1565869833">
      <w:bodyDiv w:val="1"/>
      <w:marLeft w:val="0"/>
      <w:marRight w:val="0"/>
      <w:marTop w:val="0"/>
      <w:marBottom w:val="0"/>
      <w:divBdr>
        <w:top w:val="none" w:sz="0" w:space="0" w:color="auto"/>
        <w:left w:val="none" w:sz="0" w:space="0" w:color="auto"/>
        <w:bottom w:val="none" w:sz="0" w:space="0" w:color="auto"/>
        <w:right w:val="none" w:sz="0" w:space="0" w:color="auto"/>
      </w:divBdr>
    </w:div>
    <w:div w:id="1584796216">
      <w:bodyDiv w:val="1"/>
      <w:marLeft w:val="0"/>
      <w:marRight w:val="0"/>
      <w:marTop w:val="0"/>
      <w:marBottom w:val="0"/>
      <w:divBdr>
        <w:top w:val="none" w:sz="0" w:space="0" w:color="auto"/>
        <w:left w:val="none" w:sz="0" w:space="0" w:color="auto"/>
        <w:bottom w:val="none" w:sz="0" w:space="0" w:color="auto"/>
        <w:right w:val="none" w:sz="0" w:space="0" w:color="auto"/>
      </w:divBdr>
    </w:div>
    <w:div w:id="1611274622">
      <w:bodyDiv w:val="1"/>
      <w:marLeft w:val="0"/>
      <w:marRight w:val="0"/>
      <w:marTop w:val="0"/>
      <w:marBottom w:val="0"/>
      <w:divBdr>
        <w:top w:val="none" w:sz="0" w:space="0" w:color="auto"/>
        <w:left w:val="none" w:sz="0" w:space="0" w:color="auto"/>
        <w:bottom w:val="none" w:sz="0" w:space="0" w:color="auto"/>
        <w:right w:val="none" w:sz="0" w:space="0" w:color="auto"/>
      </w:divBdr>
    </w:div>
    <w:div w:id="1685203090">
      <w:bodyDiv w:val="1"/>
      <w:marLeft w:val="0"/>
      <w:marRight w:val="0"/>
      <w:marTop w:val="0"/>
      <w:marBottom w:val="0"/>
      <w:divBdr>
        <w:top w:val="none" w:sz="0" w:space="0" w:color="auto"/>
        <w:left w:val="none" w:sz="0" w:space="0" w:color="auto"/>
        <w:bottom w:val="none" w:sz="0" w:space="0" w:color="auto"/>
        <w:right w:val="none" w:sz="0" w:space="0" w:color="auto"/>
      </w:divBdr>
    </w:div>
    <w:div w:id="1709649609">
      <w:bodyDiv w:val="1"/>
      <w:marLeft w:val="0"/>
      <w:marRight w:val="0"/>
      <w:marTop w:val="0"/>
      <w:marBottom w:val="0"/>
      <w:divBdr>
        <w:top w:val="none" w:sz="0" w:space="0" w:color="auto"/>
        <w:left w:val="none" w:sz="0" w:space="0" w:color="auto"/>
        <w:bottom w:val="none" w:sz="0" w:space="0" w:color="auto"/>
        <w:right w:val="none" w:sz="0" w:space="0" w:color="auto"/>
      </w:divBdr>
    </w:div>
    <w:div w:id="1717312146">
      <w:bodyDiv w:val="1"/>
      <w:marLeft w:val="0"/>
      <w:marRight w:val="0"/>
      <w:marTop w:val="0"/>
      <w:marBottom w:val="0"/>
      <w:divBdr>
        <w:top w:val="none" w:sz="0" w:space="0" w:color="auto"/>
        <w:left w:val="none" w:sz="0" w:space="0" w:color="auto"/>
        <w:bottom w:val="none" w:sz="0" w:space="0" w:color="auto"/>
        <w:right w:val="none" w:sz="0" w:space="0" w:color="auto"/>
      </w:divBdr>
    </w:div>
    <w:div w:id="1743789890">
      <w:bodyDiv w:val="1"/>
      <w:marLeft w:val="0"/>
      <w:marRight w:val="0"/>
      <w:marTop w:val="0"/>
      <w:marBottom w:val="0"/>
      <w:divBdr>
        <w:top w:val="none" w:sz="0" w:space="0" w:color="auto"/>
        <w:left w:val="none" w:sz="0" w:space="0" w:color="auto"/>
        <w:bottom w:val="none" w:sz="0" w:space="0" w:color="auto"/>
        <w:right w:val="none" w:sz="0" w:space="0" w:color="auto"/>
      </w:divBdr>
    </w:div>
    <w:div w:id="1794327950">
      <w:bodyDiv w:val="1"/>
      <w:marLeft w:val="0"/>
      <w:marRight w:val="0"/>
      <w:marTop w:val="0"/>
      <w:marBottom w:val="0"/>
      <w:divBdr>
        <w:top w:val="none" w:sz="0" w:space="0" w:color="auto"/>
        <w:left w:val="none" w:sz="0" w:space="0" w:color="auto"/>
        <w:bottom w:val="none" w:sz="0" w:space="0" w:color="auto"/>
        <w:right w:val="none" w:sz="0" w:space="0" w:color="auto"/>
      </w:divBdr>
    </w:div>
    <w:div w:id="1800805258">
      <w:bodyDiv w:val="1"/>
      <w:marLeft w:val="0"/>
      <w:marRight w:val="0"/>
      <w:marTop w:val="0"/>
      <w:marBottom w:val="0"/>
      <w:divBdr>
        <w:top w:val="none" w:sz="0" w:space="0" w:color="auto"/>
        <w:left w:val="none" w:sz="0" w:space="0" w:color="auto"/>
        <w:bottom w:val="none" w:sz="0" w:space="0" w:color="auto"/>
        <w:right w:val="none" w:sz="0" w:space="0" w:color="auto"/>
      </w:divBdr>
    </w:div>
    <w:div w:id="1885408074">
      <w:bodyDiv w:val="1"/>
      <w:marLeft w:val="0"/>
      <w:marRight w:val="0"/>
      <w:marTop w:val="0"/>
      <w:marBottom w:val="0"/>
      <w:divBdr>
        <w:top w:val="none" w:sz="0" w:space="0" w:color="auto"/>
        <w:left w:val="none" w:sz="0" w:space="0" w:color="auto"/>
        <w:bottom w:val="none" w:sz="0" w:space="0" w:color="auto"/>
        <w:right w:val="none" w:sz="0" w:space="0" w:color="auto"/>
      </w:divBdr>
      <w:divsChild>
        <w:div w:id="17398578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5439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863789">
      <w:bodyDiv w:val="1"/>
      <w:marLeft w:val="0"/>
      <w:marRight w:val="0"/>
      <w:marTop w:val="0"/>
      <w:marBottom w:val="0"/>
      <w:divBdr>
        <w:top w:val="none" w:sz="0" w:space="0" w:color="auto"/>
        <w:left w:val="none" w:sz="0" w:space="0" w:color="auto"/>
        <w:bottom w:val="none" w:sz="0" w:space="0" w:color="auto"/>
        <w:right w:val="none" w:sz="0" w:space="0" w:color="auto"/>
      </w:divBdr>
    </w:div>
    <w:div w:id="1951207892">
      <w:bodyDiv w:val="1"/>
      <w:marLeft w:val="0"/>
      <w:marRight w:val="0"/>
      <w:marTop w:val="0"/>
      <w:marBottom w:val="0"/>
      <w:divBdr>
        <w:top w:val="none" w:sz="0" w:space="0" w:color="auto"/>
        <w:left w:val="none" w:sz="0" w:space="0" w:color="auto"/>
        <w:bottom w:val="none" w:sz="0" w:space="0" w:color="auto"/>
        <w:right w:val="none" w:sz="0" w:space="0" w:color="auto"/>
      </w:divBdr>
    </w:div>
    <w:div w:id="1957058105">
      <w:bodyDiv w:val="1"/>
      <w:marLeft w:val="0"/>
      <w:marRight w:val="0"/>
      <w:marTop w:val="0"/>
      <w:marBottom w:val="0"/>
      <w:divBdr>
        <w:top w:val="none" w:sz="0" w:space="0" w:color="auto"/>
        <w:left w:val="none" w:sz="0" w:space="0" w:color="auto"/>
        <w:bottom w:val="none" w:sz="0" w:space="0" w:color="auto"/>
        <w:right w:val="none" w:sz="0" w:space="0" w:color="auto"/>
      </w:divBdr>
      <w:divsChild>
        <w:div w:id="8346865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790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679873">
      <w:bodyDiv w:val="1"/>
      <w:marLeft w:val="0"/>
      <w:marRight w:val="0"/>
      <w:marTop w:val="0"/>
      <w:marBottom w:val="0"/>
      <w:divBdr>
        <w:top w:val="none" w:sz="0" w:space="0" w:color="auto"/>
        <w:left w:val="none" w:sz="0" w:space="0" w:color="auto"/>
        <w:bottom w:val="none" w:sz="0" w:space="0" w:color="auto"/>
        <w:right w:val="none" w:sz="0" w:space="0" w:color="auto"/>
      </w:divBdr>
    </w:div>
    <w:div w:id="2047944764">
      <w:bodyDiv w:val="1"/>
      <w:marLeft w:val="0"/>
      <w:marRight w:val="0"/>
      <w:marTop w:val="0"/>
      <w:marBottom w:val="0"/>
      <w:divBdr>
        <w:top w:val="none" w:sz="0" w:space="0" w:color="auto"/>
        <w:left w:val="none" w:sz="0" w:space="0" w:color="auto"/>
        <w:bottom w:val="none" w:sz="0" w:space="0" w:color="auto"/>
        <w:right w:val="none" w:sz="0" w:space="0" w:color="auto"/>
      </w:divBdr>
    </w:div>
    <w:div w:id="2051225306">
      <w:bodyDiv w:val="1"/>
      <w:marLeft w:val="0"/>
      <w:marRight w:val="0"/>
      <w:marTop w:val="0"/>
      <w:marBottom w:val="0"/>
      <w:divBdr>
        <w:top w:val="none" w:sz="0" w:space="0" w:color="auto"/>
        <w:left w:val="none" w:sz="0" w:space="0" w:color="auto"/>
        <w:bottom w:val="none" w:sz="0" w:space="0" w:color="auto"/>
        <w:right w:val="none" w:sz="0" w:space="0" w:color="auto"/>
      </w:divBdr>
      <w:divsChild>
        <w:div w:id="2107966788">
          <w:marLeft w:val="0"/>
          <w:marRight w:val="0"/>
          <w:marTop w:val="0"/>
          <w:marBottom w:val="0"/>
          <w:divBdr>
            <w:top w:val="none" w:sz="0" w:space="0" w:color="auto"/>
            <w:left w:val="none" w:sz="0" w:space="0" w:color="auto"/>
            <w:bottom w:val="none" w:sz="0" w:space="0" w:color="auto"/>
            <w:right w:val="none" w:sz="0" w:space="0" w:color="auto"/>
          </w:divBdr>
          <w:divsChild>
            <w:div w:id="2711408">
              <w:marLeft w:val="0"/>
              <w:marRight w:val="0"/>
              <w:marTop w:val="0"/>
              <w:marBottom w:val="0"/>
              <w:divBdr>
                <w:top w:val="none" w:sz="0" w:space="0" w:color="auto"/>
                <w:left w:val="none" w:sz="0" w:space="0" w:color="auto"/>
                <w:bottom w:val="none" w:sz="0" w:space="0" w:color="auto"/>
                <w:right w:val="none" w:sz="0" w:space="0" w:color="auto"/>
              </w:divBdr>
              <w:divsChild>
                <w:div w:id="45233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502183">
      <w:bodyDiv w:val="1"/>
      <w:marLeft w:val="0"/>
      <w:marRight w:val="0"/>
      <w:marTop w:val="0"/>
      <w:marBottom w:val="0"/>
      <w:divBdr>
        <w:top w:val="none" w:sz="0" w:space="0" w:color="auto"/>
        <w:left w:val="none" w:sz="0" w:space="0" w:color="auto"/>
        <w:bottom w:val="none" w:sz="0" w:space="0" w:color="auto"/>
        <w:right w:val="none" w:sz="0" w:space="0" w:color="auto"/>
      </w:divBdr>
    </w:div>
    <w:div w:id="20710339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jlwang@ntu.edu.t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481381-2620-444B-A12C-6FF802A65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11</Pages>
  <Words>3002</Words>
  <Characters>17114</Characters>
  <Application>Microsoft Office Word</Application>
  <DocSecurity>0</DocSecurity>
  <Lines>142</Lines>
  <Paragraphs>40</Paragraphs>
  <ScaleCrop>false</ScaleCrop>
  <Company/>
  <LinksUpToDate>false</LinksUpToDate>
  <CharactersWithSpaces>20076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dc:description/>
  <cp:lastModifiedBy>Microsoft Office User</cp:lastModifiedBy>
  <cp:revision>4</cp:revision>
  <dcterms:created xsi:type="dcterms:W3CDTF">2021-07-02T01:59:00Z</dcterms:created>
  <dcterms:modified xsi:type="dcterms:W3CDTF">2021-07-06T02:33:00Z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