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A3F7C">
        <w:fldChar w:fldCharType="begin"/>
      </w:r>
      <w:r w:rsidR="00EA3F7C">
        <w:instrText xml:space="preserve"> HYPERLINK "https://biosharing.org/" \t "_blank" </w:instrText>
      </w:r>
      <w:r w:rsidR="00EA3F7C">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EA3F7C">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431AD05" w:rsidR="00877644" w:rsidRPr="00125190" w:rsidRDefault="009A5A6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T</w:t>
      </w:r>
      <w:r>
        <w:rPr>
          <w:rFonts w:asciiTheme="minorHAnsi" w:hAnsiTheme="minorHAnsi"/>
        </w:rPr>
        <w:t>he statistical analysis performed for mice in this study is student t-test and the minimal sample size requirement equals to 4. We designed the mice experiments according to the “reduce, refine and replace” principle</w:t>
      </w:r>
      <w:r w:rsidR="00B150CA">
        <w:rPr>
          <w:rFonts w:asciiTheme="minorHAnsi" w:hAnsiTheme="minorHAnsi"/>
        </w:rPr>
        <w:t xml:space="preserve"> thus minimizing the number of animals used. Therefore, we have performed our quantitative of mice analysis using N=5 for p-ERK and N=4 for Doublecortin staining.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E9A54BD" w:rsidR="00B330BD" w:rsidRDefault="00660CA9"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lastRenderedPageBreak/>
        <w:t>T</w:t>
      </w:r>
      <w:r>
        <w:rPr>
          <w:rFonts w:asciiTheme="minorHAnsi" w:hAnsiTheme="minorHAnsi"/>
        </w:rPr>
        <w:t>he p-ERK staining of mouse brain slices were reproducibly performed at least in three different experiments.</w:t>
      </w:r>
    </w:p>
    <w:p w14:paraId="61B1C46E" w14:textId="44B14194" w:rsidR="00660CA9" w:rsidRDefault="00660CA9"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fact, the total number of animals tested were more than the data presented in this study. There were slices of brains that were damaged during the processes of staining and fixing the slices on top of the glass slides. Therefore, we quantified only the intact brain slices that were at the same depth/ levels showing similar regions or nuclei.</w:t>
      </w:r>
      <w:r w:rsidR="00687BBC">
        <w:rPr>
          <w:rFonts w:asciiTheme="minorHAnsi" w:hAnsiTheme="minorHAnsi"/>
        </w:rPr>
        <w:t xml:space="preserve"> (N=5)</w:t>
      </w:r>
    </w:p>
    <w:p w14:paraId="4856B5BD" w14:textId="200F73CD" w:rsidR="00660CA9" w:rsidRDefault="00660CA9"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I</w:t>
      </w:r>
      <w:r>
        <w:rPr>
          <w:rFonts w:asciiTheme="minorHAnsi" w:hAnsiTheme="minorHAnsi"/>
        </w:rPr>
        <w:t>n the intracellular calcium response of the primary cultured neurons, the findings were reproducibly performed</w:t>
      </w:r>
      <w:r w:rsidR="004D68D5">
        <w:rPr>
          <w:rFonts w:asciiTheme="minorHAnsi" w:hAnsiTheme="minorHAnsi"/>
        </w:rPr>
        <w:t xml:space="preserve"> at least in two different experiments. </w:t>
      </w:r>
    </w:p>
    <w:p w14:paraId="0BDA42C3" w14:textId="6841ABDC" w:rsidR="004D68D5" w:rsidRDefault="004D68D5"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Calcium response was evaluated repeatedly tested in </w:t>
      </w:r>
      <w:r w:rsidR="009A5A60">
        <w:rPr>
          <w:rFonts w:asciiTheme="minorHAnsi" w:hAnsiTheme="minorHAnsi"/>
        </w:rPr>
        <w:t>4/</w:t>
      </w:r>
      <w:r>
        <w:rPr>
          <w:rFonts w:asciiTheme="minorHAnsi" w:hAnsiTheme="minorHAnsi"/>
        </w:rPr>
        <w:t xml:space="preserve">5 different visual fields under the microscope in each experiment. For quantification, </w:t>
      </w:r>
      <w:r w:rsidR="009A5A60">
        <w:rPr>
          <w:rFonts w:asciiTheme="minorHAnsi" w:hAnsiTheme="minorHAnsi"/>
        </w:rPr>
        <w:t>4/</w:t>
      </w:r>
      <w:r>
        <w:rPr>
          <w:rFonts w:asciiTheme="minorHAnsi" w:hAnsiTheme="minorHAnsi"/>
        </w:rPr>
        <w:t xml:space="preserve">5 different cells were selected as region of interest (ROI) for </w:t>
      </w:r>
      <w:proofErr w:type="spellStart"/>
      <w:r>
        <w:rPr>
          <w:rFonts w:asciiTheme="minorHAnsi" w:hAnsiTheme="minorHAnsi"/>
        </w:rPr>
        <w:t>imageJ</w:t>
      </w:r>
      <w:proofErr w:type="spellEnd"/>
      <w:r>
        <w:rPr>
          <w:rFonts w:asciiTheme="minorHAnsi" w:hAnsiTheme="minorHAnsi"/>
        </w:rPr>
        <w:t xml:space="preserve"> image stack </w:t>
      </w:r>
      <w:proofErr w:type="spellStart"/>
      <w:r>
        <w:rPr>
          <w:rFonts w:asciiTheme="minorHAnsi" w:hAnsiTheme="minorHAnsi"/>
        </w:rPr>
        <w:t>reslice</w:t>
      </w:r>
      <w:proofErr w:type="spellEnd"/>
      <w:r>
        <w:rPr>
          <w:rFonts w:asciiTheme="minorHAnsi" w:hAnsiTheme="minorHAnsi"/>
        </w:rPr>
        <w:t xml:space="preserve"> analysis and the gray level was plotted versus time.</w:t>
      </w:r>
    </w:p>
    <w:p w14:paraId="66519273" w14:textId="5B44BC74" w:rsidR="004D68D5" w:rsidRDefault="004D68D5"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I</w:t>
      </w:r>
      <w:r>
        <w:rPr>
          <w:rFonts w:asciiTheme="minorHAnsi" w:hAnsiTheme="minorHAnsi"/>
        </w:rPr>
        <w:t xml:space="preserve">n some cases (Figure 2I, Figure 3B, Figure 3E), the maximum gray levels within the ultrasonic stimulated duration (3 seconds) were plotted to compare the </w:t>
      </w:r>
      <w:r w:rsidR="00334D49">
        <w:rPr>
          <w:rFonts w:asciiTheme="minorHAnsi" w:hAnsiTheme="minorHAnsi"/>
        </w:rPr>
        <w:t>mock</w:t>
      </w:r>
      <w:r>
        <w:rPr>
          <w:rFonts w:asciiTheme="minorHAnsi" w:hAnsiTheme="minorHAnsi"/>
        </w:rPr>
        <w:t xml:space="preserve">-treated responses and inhibitor treatments. </w:t>
      </w:r>
    </w:p>
    <w:p w14:paraId="796FB8B0" w14:textId="18A65D8F" w:rsidR="00687BBC" w:rsidRPr="00660CA9" w:rsidRDefault="00687BBC" w:rsidP="00660CA9">
      <w:pPr>
        <w:pStyle w:val="af1"/>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T</w:t>
      </w:r>
      <w:r>
        <w:rPr>
          <w:rFonts w:asciiTheme="minorHAnsi" w:hAnsiTheme="minorHAnsi"/>
        </w:rPr>
        <w:t xml:space="preserve">he Doublecortin staining indicating adult neurogenesis stimulated by ultrasound treatments were performed in two different experiments. (N=4)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E7D53B5" w:rsidR="0015519A" w:rsidRDefault="00382D06" w:rsidP="00382D06">
      <w:pPr>
        <w:pStyle w:val="af1"/>
        <w:framePr w:w="7817" w:h="1088" w:hSpace="180" w:wrap="around" w:vAnchor="text" w:hAnchor="page" w:x="1904" w:y="21"/>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Student t test was performed for the p-ERK staining of brain slices in </w:t>
      </w:r>
      <w:r w:rsidRPr="00382D06">
        <w:rPr>
          <w:rFonts w:asciiTheme="minorHAnsi" w:hAnsiTheme="minorHAnsi" w:hint="eastAsia"/>
          <w:sz w:val="22"/>
          <w:szCs w:val="22"/>
        </w:rPr>
        <w:t>F</w:t>
      </w:r>
      <w:r w:rsidRPr="00382D06">
        <w:rPr>
          <w:rFonts w:asciiTheme="minorHAnsi" w:hAnsiTheme="minorHAnsi"/>
          <w:sz w:val="22"/>
          <w:szCs w:val="22"/>
        </w:rPr>
        <w:t>igure 1D, 1G, 1J</w:t>
      </w:r>
      <w:r>
        <w:rPr>
          <w:rFonts w:asciiTheme="minorHAnsi" w:hAnsiTheme="minorHAnsi"/>
          <w:sz w:val="22"/>
          <w:szCs w:val="22"/>
        </w:rPr>
        <w:t>. We clearly plotted the number of samples (N=5) and p-Value in the graphs.</w:t>
      </w:r>
    </w:p>
    <w:p w14:paraId="39011AC0" w14:textId="3631B7E8" w:rsidR="00382D06" w:rsidRDefault="00382D06" w:rsidP="00382D06">
      <w:pPr>
        <w:pStyle w:val="af1"/>
        <w:framePr w:w="7817" w:h="1088" w:hSpace="180" w:wrap="around" w:vAnchor="text" w:hAnchor="page" w:x="1904" w:y="21"/>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S</w:t>
      </w:r>
      <w:r>
        <w:rPr>
          <w:rFonts w:asciiTheme="minorHAnsi" w:hAnsiTheme="minorHAnsi"/>
          <w:sz w:val="22"/>
          <w:szCs w:val="22"/>
        </w:rPr>
        <w:t xml:space="preserve">tudent t tests were performed for the maximal calcium response </w:t>
      </w:r>
      <w:r w:rsidR="00334D49">
        <w:rPr>
          <w:rFonts w:asciiTheme="minorHAnsi" w:hAnsiTheme="minorHAnsi"/>
          <w:sz w:val="22"/>
          <w:szCs w:val="22"/>
        </w:rPr>
        <w:t>upon ultrasound stimulation comparing the non-treated cells and the specific mechano-receptor inhibitions in Figure 2I. The number of samples of each treatments and p-Value were clearly indicated in the graph.</w:t>
      </w:r>
    </w:p>
    <w:p w14:paraId="40E1B18A" w14:textId="60151D42" w:rsidR="00334D49" w:rsidRDefault="00334D49" w:rsidP="00382D06">
      <w:pPr>
        <w:pStyle w:val="af1"/>
        <w:framePr w:w="7817" w:h="1088" w:hSpace="180" w:wrap="around" w:vAnchor="text" w:hAnchor="page" w:x="1904" w:y="21"/>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S</w:t>
      </w:r>
      <w:r>
        <w:rPr>
          <w:rFonts w:asciiTheme="minorHAnsi" w:hAnsiTheme="minorHAnsi"/>
          <w:sz w:val="22"/>
          <w:szCs w:val="22"/>
        </w:rPr>
        <w:t>tudent t tests were performed</w:t>
      </w:r>
      <w:r w:rsidRPr="00334D49">
        <w:rPr>
          <w:rFonts w:asciiTheme="minorHAnsi" w:hAnsiTheme="minorHAnsi"/>
          <w:sz w:val="22"/>
          <w:szCs w:val="22"/>
        </w:rPr>
        <w:t xml:space="preserve"> </w:t>
      </w:r>
      <w:r>
        <w:rPr>
          <w:rFonts w:asciiTheme="minorHAnsi" w:hAnsiTheme="minorHAnsi"/>
          <w:sz w:val="22"/>
          <w:szCs w:val="22"/>
        </w:rPr>
        <w:t>for the maximal calcium response upon ultrasound stimulation comparing the mock-treated cells and the extracellular or intracellular calcium blockades in Figure 3B. The number of samples of each treatments and p-Value were clearly indicated in the graph.</w:t>
      </w:r>
    </w:p>
    <w:p w14:paraId="25105E32" w14:textId="5C82F59F" w:rsidR="00334D49" w:rsidRDefault="00334D49" w:rsidP="00382D06">
      <w:pPr>
        <w:pStyle w:val="af1"/>
        <w:framePr w:w="7817" w:h="1088" w:hSpace="180" w:wrap="around" w:vAnchor="text" w:hAnchor="page" w:x="1904" w:y="21"/>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One-way </w:t>
      </w:r>
      <w:proofErr w:type="spellStart"/>
      <w:r>
        <w:rPr>
          <w:rFonts w:asciiTheme="minorHAnsi" w:hAnsiTheme="minorHAnsi"/>
          <w:sz w:val="22"/>
          <w:szCs w:val="22"/>
        </w:rPr>
        <w:t>anova</w:t>
      </w:r>
      <w:proofErr w:type="spellEnd"/>
      <w:r>
        <w:rPr>
          <w:rFonts w:asciiTheme="minorHAnsi" w:hAnsiTheme="minorHAnsi"/>
          <w:sz w:val="22"/>
          <w:szCs w:val="22"/>
        </w:rPr>
        <w:t xml:space="preserve"> were performed</w:t>
      </w:r>
      <w:r w:rsidRPr="00334D49">
        <w:rPr>
          <w:rFonts w:asciiTheme="minorHAnsi" w:hAnsiTheme="minorHAnsi"/>
          <w:sz w:val="22"/>
          <w:szCs w:val="22"/>
        </w:rPr>
        <w:t xml:space="preserve"> </w:t>
      </w:r>
      <w:r>
        <w:rPr>
          <w:rFonts w:asciiTheme="minorHAnsi" w:hAnsiTheme="minorHAnsi"/>
          <w:sz w:val="22"/>
          <w:szCs w:val="22"/>
        </w:rPr>
        <w:t>for the maximal calcium response upon ultrasound stimulation comparing the mock-treated cells and the cytoskeletal dynamic inhibitor treatments in Figure 3E. The number of samples of each treatments and p-Value were clearly indicated in the graph.</w:t>
      </w:r>
    </w:p>
    <w:p w14:paraId="2C17A82D" w14:textId="47E7D0A7" w:rsidR="00382D06" w:rsidRPr="00382D06" w:rsidRDefault="00382D06" w:rsidP="00382D06">
      <w:pPr>
        <w:pStyle w:val="af1"/>
        <w:framePr w:w="7817" w:h="1088" w:hSpace="180" w:wrap="around" w:vAnchor="text" w:hAnchor="page" w:x="1904" w:y="21"/>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Student t test was performed for the Doublecortin staining of brain slices in Figure 4B. We clearly plotted the number of samples (N=4) in the graph. p-Value was smaller than 0.01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B8BC859" w:rsidR="00BC3CCE" w:rsidRDefault="000025CF" w:rsidP="000025CF">
      <w:pPr>
        <w:pStyle w:val="af1"/>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M</w:t>
      </w:r>
      <w:r>
        <w:rPr>
          <w:rFonts w:asciiTheme="minorHAnsi" w:hAnsiTheme="minorHAnsi"/>
          <w:sz w:val="22"/>
          <w:szCs w:val="22"/>
        </w:rPr>
        <w:t>ice were allocated randomly; for example, if there were two cages of mice, mice were picked from both cages to group as control while the remaining mice were assigned to be ultrasound stimulated.</w:t>
      </w:r>
    </w:p>
    <w:p w14:paraId="5C91C703" w14:textId="56C75C54" w:rsidR="000025CF" w:rsidRPr="000025CF" w:rsidRDefault="000025CF" w:rsidP="000025CF">
      <w:pPr>
        <w:pStyle w:val="af1"/>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Controls and stimulated mice are age matched and gender matched.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D62C3B" w:rsidR="00BC3CCE" w:rsidRDefault="000025CF" w:rsidP="000025CF">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M</w:t>
      </w:r>
      <w:r>
        <w:rPr>
          <w:rFonts w:asciiTheme="minorHAnsi" w:hAnsiTheme="minorHAnsi"/>
          <w:sz w:val="22"/>
          <w:szCs w:val="22"/>
        </w:rPr>
        <w:t>ovie 1 is the source data file for Supplementary Figure 4B the acoustic streaming pattern.</w:t>
      </w:r>
    </w:p>
    <w:p w14:paraId="68082CED" w14:textId="30EEC76A" w:rsidR="000025CF" w:rsidRDefault="000025CF" w:rsidP="000025CF">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M</w:t>
      </w:r>
      <w:r>
        <w:rPr>
          <w:rFonts w:asciiTheme="minorHAnsi" w:hAnsiTheme="minorHAnsi"/>
          <w:sz w:val="22"/>
          <w:szCs w:val="22"/>
        </w:rPr>
        <w:t>ovie 2 is the source data file for the line graph</w:t>
      </w:r>
      <w:r w:rsidR="00421C2A">
        <w:rPr>
          <w:rFonts w:asciiTheme="minorHAnsi" w:hAnsiTheme="minorHAnsi"/>
          <w:sz w:val="22"/>
          <w:szCs w:val="22"/>
        </w:rPr>
        <w:t xml:space="preserve"> (gray triangle)</w:t>
      </w:r>
      <w:r>
        <w:rPr>
          <w:rFonts w:asciiTheme="minorHAnsi" w:hAnsiTheme="minorHAnsi"/>
          <w:sz w:val="22"/>
          <w:szCs w:val="22"/>
        </w:rPr>
        <w:t xml:space="preserve"> of</w:t>
      </w:r>
      <w:r w:rsidR="00421C2A">
        <w:rPr>
          <w:rFonts w:asciiTheme="minorHAnsi" w:hAnsiTheme="minorHAnsi"/>
          <w:sz w:val="22"/>
          <w:szCs w:val="22"/>
        </w:rPr>
        <w:t xml:space="preserve"> main</w:t>
      </w:r>
      <w:r>
        <w:rPr>
          <w:rFonts w:asciiTheme="minorHAnsi" w:hAnsiTheme="minorHAnsi"/>
          <w:sz w:val="22"/>
          <w:szCs w:val="22"/>
        </w:rPr>
        <w:t xml:space="preserve"> Figure 2B </w:t>
      </w:r>
      <w:r w:rsidR="00421C2A">
        <w:rPr>
          <w:rFonts w:asciiTheme="minorHAnsi" w:hAnsiTheme="minorHAnsi"/>
          <w:sz w:val="22"/>
          <w:szCs w:val="22"/>
        </w:rPr>
        <w:t>depicting the calcium response to the condition of 2000mVpp duty factor of 0.05% micropipette ultrasound.</w:t>
      </w:r>
    </w:p>
    <w:p w14:paraId="5857DD13" w14:textId="0820DFF7" w:rsidR="00421C2A" w:rsidRDefault="00421C2A" w:rsidP="00421C2A">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lang w:eastAsia="zh-TW"/>
        </w:rPr>
      </w:pPr>
      <w:r>
        <w:rPr>
          <w:rFonts w:asciiTheme="minorHAnsi" w:hAnsiTheme="minorHAnsi" w:hint="eastAsia"/>
          <w:sz w:val="22"/>
          <w:szCs w:val="22"/>
        </w:rPr>
        <w:t>M</w:t>
      </w:r>
      <w:r>
        <w:rPr>
          <w:rFonts w:asciiTheme="minorHAnsi" w:hAnsiTheme="minorHAnsi"/>
          <w:sz w:val="22"/>
          <w:szCs w:val="22"/>
        </w:rPr>
        <w:t xml:space="preserve">ovie 3 is the source data file for the line graph </w:t>
      </w:r>
      <w:r>
        <w:rPr>
          <w:rFonts w:asciiTheme="minorHAnsi" w:hAnsiTheme="minorHAnsi"/>
          <w:sz w:val="22"/>
          <w:szCs w:val="22"/>
          <w:lang w:eastAsia="zh-TW"/>
        </w:rPr>
        <w:t xml:space="preserve">(white </w:t>
      </w:r>
      <w:r w:rsidRPr="00421C2A">
        <w:rPr>
          <w:rFonts w:asciiTheme="minorHAnsi" w:hAnsiTheme="minorHAnsi"/>
          <w:sz w:val="22"/>
          <w:szCs w:val="22"/>
          <w:lang w:eastAsia="zh-TW"/>
        </w:rPr>
        <w:t>rhombus)</w:t>
      </w:r>
      <w:r>
        <w:rPr>
          <w:rFonts w:asciiTheme="minorHAnsi" w:hAnsiTheme="minorHAnsi"/>
          <w:sz w:val="22"/>
          <w:szCs w:val="22"/>
          <w:lang w:eastAsia="zh-TW"/>
        </w:rPr>
        <w:t xml:space="preserve"> of main Figure 2B depicting the calcium response to the condition of 700mVpp duty factor of 20% micropipette ultrasound.</w:t>
      </w:r>
    </w:p>
    <w:p w14:paraId="703CBB7A" w14:textId="4A13FEC5" w:rsidR="00421C2A" w:rsidRDefault="00421C2A" w:rsidP="00421C2A">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lang w:eastAsia="zh-TW"/>
        </w:rPr>
      </w:pPr>
      <w:r>
        <w:rPr>
          <w:rFonts w:asciiTheme="minorHAnsi" w:hAnsiTheme="minorHAnsi" w:hint="eastAsia"/>
          <w:sz w:val="22"/>
          <w:szCs w:val="22"/>
          <w:lang w:eastAsia="zh-TW"/>
        </w:rPr>
        <w:t>S</w:t>
      </w:r>
      <w:r>
        <w:rPr>
          <w:rFonts w:asciiTheme="minorHAnsi" w:hAnsiTheme="minorHAnsi"/>
          <w:sz w:val="22"/>
          <w:szCs w:val="22"/>
          <w:lang w:eastAsia="zh-TW"/>
        </w:rPr>
        <w:t xml:space="preserve">upplementary Figure S1 and supplementary S2 are the representative stitched visual fields of </w:t>
      </w:r>
      <w:r w:rsidR="008345BE">
        <w:rPr>
          <w:rFonts w:asciiTheme="minorHAnsi" w:hAnsiTheme="minorHAnsi"/>
          <w:sz w:val="22"/>
          <w:szCs w:val="22"/>
          <w:lang w:eastAsia="zh-TW"/>
        </w:rPr>
        <w:t xml:space="preserve">p-ERK staining in mouse brain </w:t>
      </w:r>
      <w:r>
        <w:rPr>
          <w:rFonts w:asciiTheme="minorHAnsi" w:hAnsiTheme="minorHAnsi"/>
          <w:sz w:val="22"/>
          <w:szCs w:val="22"/>
          <w:lang w:eastAsia="zh-TW"/>
        </w:rPr>
        <w:t>quantified in</w:t>
      </w:r>
      <w:r w:rsidR="008345BE">
        <w:rPr>
          <w:rFonts w:asciiTheme="minorHAnsi" w:hAnsiTheme="minorHAnsi"/>
          <w:sz w:val="22"/>
          <w:szCs w:val="22"/>
          <w:lang w:eastAsia="zh-TW"/>
        </w:rPr>
        <w:t xml:space="preserve"> main</w:t>
      </w:r>
      <w:r>
        <w:rPr>
          <w:rFonts w:asciiTheme="minorHAnsi" w:hAnsiTheme="minorHAnsi"/>
          <w:sz w:val="22"/>
          <w:szCs w:val="22"/>
          <w:lang w:eastAsia="zh-TW"/>
        </w:rPr>
        <w:t xml:space="preserve"> Figure 1D, </w:t>
      </w:r>
      <w:r w:rsidR="008345BE">
        <w:rPr>
          <w:rFonts w:asciiTheme="minorHAnsi" w:hAnsiTheme="minorHAnsi"/>
          <w:sz w:val="22"/>
          <w:szCs w:val="22"/>
          <w:lang w:eastAsia="zh-TW"/>
        </w:rPr>
        <w:t>1G, and 1J.</w:t>
      </w:r>
    </w:p>
    <w:p w14:paraId="3632B707" w14:textId="14D38942" w:rsidR="00421C2A" w:rsidRDefault="00421C2A" w:rsidP="00421C2A">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lang w:eastAsia="zh-TW"/>
        </w:rPr>
      </w:pPr>
      <w:r>
        <w:rPr>
          <w:rFonts w:asciiTheme="minorHAnsi" w:hAnsiTheme="minorHAnsi" w:hint="eastAsia"/>
          <w:sz w:val="22"/>
          <w:szCs w:val="22"/>
          <w:lang w:eastAsia="zh-TW"/>
        </w:rPr>
        <w:t>S</w:t>
      </w:r>
      <w:r>
        <w:rPr>
          <w:rFonts w:asciiTheme="minorHAnsi" w:hAnsiTheme="minorHAnsi"/>
          <w:sz w:val="22"/>
          <w:szCs w:val="22"/>
          <w:lang w:eastAsia="zh-TW"/>
        </w:rPr>
        <w:t>upplementary Figure 5D-K are the source data for the hill curve in main Figure 2C.</w:t>
      </w:r>
    </w:p>
    <w:p w14:paraId="12457807" w14:textId="6CA0A7E7" w:rsidR="00421C2A" w:rsidRDefault="00421C2A" w:rsidP="00421C2A">
      <w:pPr>
        <w:pStyle w:val="af1"/>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lang w:eastAsia="zh-TW"/>
        </w:rPr>
      </w:pPr>
      <w:r>
        <w:rPr>
          <w:rFonts w:asciiTheme="minorHAnsi" w:hAnsiTheme="minorHAnsi"/>
          <w:sz w:val="22"/>
          <w:szCs w:val="22"/>
          <w:lang w:eastAsia="zh-TW"/>
        </w:rPr>
        <w:t>Supplementary Figure 6A-F are the source data for the PcTx-1 IC50 in main Figure 3A.</w:t>
      </w:r>
    </w:p>
    <w:p w14:paraId="6A56344A" w14:textId="77777777" w:rsidR="00421C2A" w:rsidRPr="008345BE" w:rsidRDefault="00421C2A" w:rsidP="008345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TW"/>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EF5F7" w14:textId="77777777" w:rsidR="00D4692E" w:rsidRDefault="00D4692E" w:rsidP="004215FE">
      <w:r>
        <w:separator/>
      </w:r>
    </w:p>
  </w:endnote>
  <w:endnote w:type="continuationSeparator" w:id="0">
    <w:p w14:paraId="643DDF7E" w14:textId="77777777" w:rsidR="00D4692E" w:rsidRDefault="00D469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6BC81" w14:textId="77777777" w:rsidR="00D4692E" w:rsidRDefault="00D4692E" w:rsidP="004215FE">
      <w:r>
        <w:separator/>
      </w:r>
    </w:p>
  </w:footnote>
  <w:footnote w:type="continuationSeparator" w:id="0">
    <w:p w14:paraId="6CFA65A7" w14:textId="77777777" w:rsidR="00D4692E" w:rsidRDefault="00D4692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a5"/>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50BCA"/>
    <w:multiLevelType w:val="hybridMultilevel"/>
    <w:tmpl w:val="D72676A0"/>
    <w:lvl w:ilvl="0" w:tplc="49DE4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BF6976"/>
    <w:multiLevelType w:val="hybridMultilevel"/>
    <w:tmpl w:val="4BD6A132"/>
    <w:lvl w:ilvl="0" w:tplc="AB7A1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E40CF"/>
    <w:multiLevelType w:val="hybridMultilevel"/>
    <w:tmpl w:val="E1007AD8"/>
    <w:lvl w:ilvl="0" w:tplc="1B804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4334428"/>
    <w:multiLevelType w:val="hybridMultilevel"/>
    <w:tmpl w:val="B56C8672"/>
    <w:lvl w:ilvl="0" w:tplc="62666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9"/>
  </w:num>
  <w:num w:numId="6">
    <w:abstractNumId w:val="2"/>
  </w:num>
  <w:num w:numId="7">
    <w:abstractNumId w:val="8"/>
  </w:num>
  <w:num w:numId="8">
    <w:abstractNumId w:val="7"/>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25CF"/>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4D49"/>
    <w:rsid w:val="00370080"/>
    <w:rsid w:val="00382D06"/>
    <w:rsid w:val="003F19A6"/>
    <w:rsid w:val="00402ADD"/>
    <w:rsid w:val="00406FF4"/>
    <w:rsid w:val="0041682E"/>
    <w:rsid w:val="004215FE"/>
    <w:rsid w:val="00421C2A"/>
    <w:rsid w:val="004242DB"/>
    <w:rsid w:val="00426FD0"/>
    <w:rsid w:val="00441726"/>
    <w:rsid w:val="004505C5"/>
    <w:rsid w:val="00451B01"/>
    <w:rsid w:val="00455849"/>
    <w:rsid w:val="00471732"/>
    <w:rsid w:val="00482249"/>
    <w:rsid w:val="004A5C32"/>
    <w:rsid w:val="004B41D4"/>
    <w:rsid w:val="004D5E59"/>
    <w:rsid w:val="004D602A"/>
    <w:rsid w:val="004D68D5"/>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0CA9"/>
    <w:rsid w:val="00661DCC"/>
    <w:rsid w:val="00672545"/>
    <w:rsid w:val="00685CCF"/>
    <w:rsid w:val="00687BBC"/>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0336"/>
    <w:rsid w:val="007E54D8"/>
    <w:rsid w:val="007E5880"/>
    <w:rsid w:val="00800860"/>
    <w:rsid w:val="008071DA"/>
    <w:rsid w:val="0082410E"/>
    <w:rsid w:val="008345B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A5A60"/>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50CA"/>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4692E"/>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3F7C"/>
    <w:rsid w:val="00ED04D8"/>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註解方塊文字 字元"/>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頁首 字元"/>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頁尾 字元"/>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註解文字 字元"/>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註解主旨 字元"/>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19288442">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39318617">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34</cp:revision>
  <dcterms:created xsi:type="dcterms:W3CDTF">2017-06-13T14:43:00Z</dcterms:created>
  <dcterms:modified xsi:type="dcterms:W3CDTF">2020-08-18T07:15:00Z</dcterms:modified>
</cp:coreProperties>
</file>