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03861E" w:rsidR="00877644" w:rsidRPr="00125190" w:rsidRDefault="002015F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analysis is a retrospective observational study, so we did not determine an appropriate sample size prior to implementing our analysis.</w:t>
      </w:r>
      <w:r w:rsidR="0094751E">
        <w:rPr>
          <w:rFonts w:asciiTheme="minorHAnsi" w:hAnsiTheme="minorHAnsi"/>
        </w:rPr>
        <w:t xml:space="preserve"> We chose our sample size based on the available relevant patients in the data (see Figure 2).</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9D1CD4" w:rsidR="00B330BD" w:rsidRPr="00125190" w:rsidRDefault="0094751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analysis is a retrospective observational study; regardless, our analysis produced results are robust across five separate cohorts. Exclusion/inclusion criteria are shown in Figure </w:t>
      </w:r>
      <w:proofErr w:type="gramStart"/>
      <w:r>
        <w:rPr>
          <w:rFonts w:asciiTheme="minorHAnsi" w:hAnsiTheme="minorHAnsi"/>
        </w:rPr>
        <w:t>2, and</w:t>
      </w:r>
      <w:proofErr w:type="gramEnd"/>
      <w:r>
        <w:rPr>
          <w:rFonts w:asciiTheme="minorHAnsi" w:hAnsiTheme="minorHAnsi"/>
        </w:rPr>
        <w:t xml:space="preserve"> described in the “Results” section under subsection “Participants,” and also in the “Materials and Methods” section under the subsection “Study Definitions.”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092F3D3" w:rsidR="0015519A" w:rsidRPr="00505C51" w:rsidRDefault="0094751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are described in the “Materials and Methods” section, in subsections “Unadjusted Analysis,” “Adjusted Analysis,” “Matched Analysis,” and “Sensitivity Analysis.”  Raw data counts are presented in Figure 2. The relevant statistical results are presented in Figure 3 and Figures 6-10.</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777035" w:rsidR="00BC3CCE" w:rsidRPr="00505C51" w:rsidRDefault="009475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conducted a retrospective observational study; samples were allocated into exposed and unexposed groups based on definitions of treatment usage defined in the “Materials and Methods” section under subsection “Study Definitions.”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FDE5BAD" w:rsidR="00BC3CCE" w:rsidRPr="00505C51" w:rsidRDefault="00840D5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1-10 are uploaded as images and named as such. Two scripts have been uploaded: </w:t>
      </w:r>
      <w:proofErr w:type="spellStart"/>
      <w:r>
        <w:rPr>
          <w:rFonts w:asciiTheme="minorHAnsi" w:hAnsiTheme="minorHAnsi"/>
          <w:sz w:val="22"/>
          <w:szCs w:val="22"/>
        </w:rPr>
        <w:t>Template_GenerateData.R</w:t>
      </w:r>
      <w:proofErr w:type="spellEnd"/>
      <w:r>
        <w:rPr>
          <w:rFonts w:asciiTheme="minorHAnsi" w:hAnsiTheme="minorHAnsi"/>
          <w:sz w:val="22"/>
          <w:szCs w:val="22"/>
        </w:rPr>
        <w:t xml:space="preserve">, and </w:t>
      </w:r>
      <w:proofErr w:type="spellStart"/>
      <w:r>
        <w:rPr>
          <w:rFonts w:asciiTheme="minorHAnsi" w:hAnsiTheme="minorHAnsi"/>
          <w:sz w:val="22"/>
          <w:szCs w:val="22"/>
        </w:rPr>
        <w:t>Template_EDA.Rmd</w:t>
      </w:r>
      <w:proofErr w:type="spellEnd"/>
      <w:r>
        <w:rPr>
          <w:rFonts w:asciiTheme="minorHAnsi" w:hAnsiTheme="minorHAnsi"/>
          <w:sz w:val="22"/>
          <w:szCs w:val="22"/>
        </w:rPr>
        <w:t xml:space="preserve"> (to be run sequentially in that order); these scripts are run on </w:t>
      </w:r>
      <w:proofErr w:type="spellStart"/>
      <w:r>
        <w:rPr>
          <w:rFonts w:asciiTheme="minorHAnsi" w:hAnsiTheme="minorHAnsi"/>
          <w:sz w:val="22"/>
          <w:szCs w:val="22"/>
        </w:rPr>
        <w:t>MarketScan</w:t>
      </w:r>
      <w:proofErr w:type="spellEnd"/>
      <w:r>
        <w:rPr>
          <w:rFonts w:asciiTheme="minorHAnsi" w:hAnsiTheme="minorHAnsi"/>
          <w:sz w:val="22"/>
          <w:szCs w:val="22"/>
        </w:rPr>
        <w:t xml:space="preserve"> and Optum data that cannot be made available.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49A8" w14:textId="77777777" w:rsidR="00E9252E" w:rsidRDefault="00E9252E" w:rsidP="004215FE">
      <w:r>
        <w:separator/>
      </w:r>
    </w:p>
  </w:endnote>
  <w:endnote w:type="continuationSeparator" w:id="0">
    <w:p w14:paraId="3F5085D4" w14:textId="77777777" w:rsidR="00E9252E" w:rsidRDefault="00E925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ED908" w14:textId="77777777" w:rsidR="00E9252E" w:rsidRDefault="00E9252E" w:rsidP="004215FE">
      <w:r>
        <w:separator/>
      </w:r>
    </w:p>
  </w:footnote>
  <w:footnote w:type="continuationSeparator" w:id="0">
    <w:p w14:paraId="644DA42C" w14:textId="77777777" w:rsidR="00E9252E" w:rsidRDefault="00E9252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15F8"/>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099A"/>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0D58"/>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751E"/>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17E2"/>
    <w:rsid w:val="00D74320"/>
    <w:rsid w:val="00D779BF"/>
    <w:rsid w:val="00D83D45"/>
    <w:rsid w:val="00D93937"/>
    <w:rsid w:val="00DE207A"/>
    <w:rsid w:val="00DE2719"/>
    <w:rsid w:val="00DF1913"/>
    <w:rsid w:val="00E007B4"/>
    <w:rsid w:val="00E234CA"/>
    <w:rsid w:val="00E41364"/>
    <w:rsid w:val="00E61AB4"/>
    <w:rsid w:val="00E70517"/>
    <w:rsid w:val="00E870D1"/>
    <w:rsid w:val="00E9252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2B51B3A-6048-B14E-9651-5B9480D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Allison Koenecke</cp:lastModifiedBy>
  <cp:revision>5</cp:revision>
  <dcterms:created xsi:type="dcterms:W3CDTF">2020-09-22T22:00:00Z</dcterms:created>
  <dcterms:modified xsi:type="dcterms:W3CDTF">2020-09-23T00:31:00Z</dcterms:modified>
</cp:coreProperties>
</file>