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F3983" w14:textId="77777777" w:rsidR="008E5B76" w:rsidRPr="00AF6888" w:rsidRDefault="008E5B76" w:rsidP="008E5B76">
      <w:pPr>
        <w:pStyle w:val="Caption"/>
        <w:keepNext/>
        <w:rPr>
          <w:rFonts w:ascii="Helvetica" w:hAnsi="Helvetica"/>
          <w:b w:val="0"/>
          <w:i/>
          <w:color w:val="000000" w:themeColor="text1"/>
          <w:sz w:val="24"/>
          <w:szCs w:val="24"/>
          <w:lang w:val="en-GB"/>
        </w:rPr>
      </w:pPr>
      <w:r w:rsidRPr="00AF6888">
        <w:rPr>
          <w:rFonts w:ascii="Helvetica" w:hAnsi="Helvetica"/>
          <w:color w:val="000000" w:themeColor="text1"/>
          <w:sz w:val="24"/>
          <w:szCs w:val="24"/>
          <w:lang w:val="en-GB"/>
        </w:rPr>
        <w:t xml:space="preserve">Supplementary </w:t>
      </w:r>
      <w:r>
        <w:rPr>
          <w:rFonts w:ascii="Helvetica" w:hAnsi="Helvetica"/>
          <w:color w:val="000000" w:themeColor="text1"/>
          <w:sz w:val="24"/>
          <w:szCs w:val="24"/>
          <w:lang w:val="en-GB"/>
        </w:rPr>
        <w:t>File</w:t>
      </w:r>
      <w:r w:rsidRPr="00AF6888">
        <w:rPr>
          <w:rFonts w:ascii="Helvetica" w:hAnsi="Helvetica"/>
          <w:color w:val="000000" w:themeColor="text1"/>
          <w:sz w:val="24"/>
          <w:szCs w:val="24"/>
          <w:lang w:val="en-GB"/>
        </w:rPr>
        <w:t xml:space="preserve"> </w:t>
      </w:r>
      <w:r w:rsidRPr="00AF6888">
        <w:rPr>
          <w:rFonts w:ascii="Helvetica" w:hAnsi="Helvetica"/>
          <w:b w:val="0"/>
          <w:i/>
          <w:color w:val="000000" w:themeColor="text1"/>
          <w:sz w:val="24"/>
          <w:szCs w:val="24"/>
          <w:lang w:val="en-GB"/>
        </w:rPr>
        <w:fldChar w:fldCharType="begin"/>
      </w:r>
      <w:r w:rsidRPr="00AF6888">
        <w:rPr>
          <w:rFonts w:ascii="Helvetica" w:hAnsi="Helvetica"/>
          <w:color w:val="000000" w:themeColor="text1"/>
          <w:sz w:val="24"/>
          <w:szCs w:val="24"/>
          <w:lang w:val="en-GB"/>
        </w:rPr>
        <w:instrText xml:space="preserve"> SEQ Table \* ARABIC </w:instrText>
      </w:r>
      <w:r w:rsidRPr="00AF6888">
        <w:rPr>
          <w:rFonts w:ascii="Helvetica" w:hAnsi="Helvetica"/>
          <w:b w:val="0"/>
          <w:i/>
          <w:color w:val="000000" w:themeColor="text1"/>
          <w:sz w:val="24"/>
          <w:szCs w:val="24"/>
          <w:lang w:val="en-GB"/>
        </w:rPr>
        <w:fldChar w:fldCharType="separate"/>
      </w:r>
      <w:r w:rsidRPr="00AF6888">
        <w:rPr>
          <w:rFonts w:ascii="Helvetica" w:hAnsi="Helvetica"/>
          <w:noProof/>
          <w:color w:val="000000" w:themeColor="text1"/>
          <w:sz w:val="24"/>
          <w:szCs w:val="24"/>
          <w:lang w:val="en-GB"/>
        </w:rPr>
        <w:t>1</w:t>
      </w:r>
      <w:r w:rsidRPr="00AF6888">
        <w:rPr>
          <w:rFonts w:ascii="Helvetica" w:hAnsi="Helvetica"/>
          <w:b w:val="0"/>
          <w:i/>
          <w:color w:val="000000" w:themeColor="text1"/>
          <w:sz w:val="24"/>
          <w:szCs w:val="24"/>
          <w:lang w:val="en-GB"/>
        </w:rPr>
        <w:fldChar w:fldCharType="end"/>
      </w:r>
      <w:r w:rsidRPr="00AF6888">
        <w:rPr>
          <w:rFonts w:ascii="Helvetica" w:hAnsi="Helvetica"/>
          <w:color w:val="000000" w:themeColor="text1"/>
          <w:sz w:val="24"/>
          <w:szCs w:val="24"/>
          <w:lang w:val="en-GB"/>
        </w:rPr>
        <w:t>: Statistics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985"/>
        <w:gridCol w:w="1842"/>
        <w:gridCol w:w="1091"/>
      </w:tblGrid>
      <w:tr w:rsidR="008E5B76" w:rsidRPr="0043794B" w14:paraId="57F0D2AA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CE355F" w14:textId="77777777" w:rsidR="008E5B76" w:rsidRPr="00AF6888" w:rsidRDefault="008E5B76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  <w:t>Figure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EE27519" w14:textId="77777777" w:rsidR="008E5B76" w:rsidRPr="00AF6888" w:rsidRDefault="008E5B76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  <w:t>Data compared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0B31607" w14:textId="77777777" w:rsidR="008E5B76" w:rsidRPr="00AF6888" w:rsidRDefault="008E5B76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  <w:t>Number of samples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160CB22" w14:textId="77777777" w:rsidR="008E5B76" w:rsidRPr="00AF6888" w:rsidRDefault="008E5B76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  <w:t>Statistical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95DA0DB" w14:textId="77777777" w:rsidR="008E5B76" w:rsidRPr="00AF6888" w:rsidRDefault="008E5B76" w:rsidP="00AF6888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GB"/>
              </w:rPr>
              <w:t>p value</w:t>
            </w:r>
          </w:p>
        </w:tc>
      </w:tr>
      <w:tr w:rsidR="008E5B76" w:rsidRPr="0043794B" w14:paraId="7E749430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CEAD2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FD6AD5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Dcc knockout IHF length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9C5484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5 wt, n = 7 exp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07201C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0BA845C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0.0012</w:t>
            </w:r>
          </w:p>
        </w:tc>
      </w:tr>
      <w:tr w:rsidR="008E5B76" w:rsidRPr="0043794B" w14:paraId="76DAD8A5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65E7D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57B0E3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DCCK IHF length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CDD7D9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both conditions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828F93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6EE165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0.0022</w:t>
            </w:r>
          </w:p>
        </w:tc>
      </w:tr>
      <w:tr w:rsidR="008E5B76" w:rsidRPr="0043794B" w14:paraId="4E3E0A87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B62D2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BEDEFC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Ntn1-lacZ IHF length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214864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wt, n = 6 exp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86F20B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A47C42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0.0002</w:t>
            </w:r>
          </w:p>
        </w:tc>
      </w:tr>
      <w:tr w:rsidR="008E5B76" w:rsidRPr="0043794B" w14:paraId="5E237971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26B38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0C1739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Dcc knockout vs. DCCK IHF length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87C613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7 Dcc knockout, n = 6 DCCK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6AB44E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37EAF99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0.9452</w:t>
            </w:r>
          </w:p>
        </w:tc>
      </w:tr>
      <w:tr w:rsidR="008E5B76" w:rsidRPr="0043794B" w14:paraId="74CF9FA4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F6BD7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1CE664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Dcc knockout vs. Ntn1-lacZ IHF length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6367D8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Dcc knockout, n = 6 Ntn1-lacZ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37B2FD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7E7059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0.9452</w:t>
            </w:r>
          </w:p>
        </w:tc>
      </w:tr>
      <w:tr w:rsidR="008E5B76" w:rsidRPr="0043794B" w14:paraId="365840A4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2C529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B690FA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DCCK vs. Ntn1-lacZ IHF length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88A0DE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both conditions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3440C0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48ED398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0.5887</w:t>
            </w:r>
          </w:p>
        </w:tc>
      </w:tr>
      <w:tr w:rsidR="008E5B76" w:rsidRPr="0043794B" w14:paraId="065B92D4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B4A5E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74E407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E14 DCCK GLAST FI whole ROI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00C57F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5 exp, n = 6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497A22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834A2F0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0.1255</w:t>
            </w:r>
          </w:p>
        </w:tc>
      </w:tr>
      <w:tr w:rsidR="008E5B76" w:rsidRPr="0043794B" w14:paraId="27A1F67A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1C86F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B7365B0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DCCK GLAST FI 0-50µm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510D93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5 exp, n = 6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26B1B3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2007C00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0.0043</w:t>
            </w:r>
          </w:p>
        </w:tc>
      </w:tr>
      <w:tr w:rsidR="008E5B76" w:rsidRPr="0043794B" w14:paraId="0E15AC68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795E1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A1A9169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DCCK GLAST FI 50-150µm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8493DC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5 exp, n = 6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CD5382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AD7A65B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0.7922</w:t>
            </w:r>
          </w:p>
        </w:tc>
      </w:tr>
      <w:tr w:rsidR="008E5B76" w:rsidRPr="0043794B" w14:paraId="4AE7DA3F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83BFD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9644FF7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DCCK GLAST FI 150-200µm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85C5FB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5 exp, n = 6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AD0D70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8D628CB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0.0303</w:t>
            </w:r>
          </w:p>
        </w:tc>
      </w:tr>
      <w:tr w:rsidR="008E5B76" w:rsidRPr="0043794B" w14:paraId="6B20D612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AC8F4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6029D2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E15 DCCK GLAST FI whole ROI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D5461C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938AD8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E659C10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0.014</w:t>
            </w:r>
          </w:p>
        </w:tc>
      </w:tr>
      <w:tr w:rsidR="008E5B76" w:rsidRPr="0043794B" w14:paraId="79311DAD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C15C9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609BDA2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DCCK GLAST FI 0-50µm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EBCD33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CFF6C8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DF41E09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0.366</w:t>
            </w:r>
          </w:p>
        </w:tc>
      </w:tr>
      <w:tr w:rsidR="008E5B76" w:rsidRPr="0043794B" w14:paraId="1F702CFA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4C70F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B962B43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DCCK GLAST FI 50-150µm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B06957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6A0ADD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D396F4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0.0082</w:t>
            </w:r>
          </w:p>
        </w:tc>
      </w:tr>
      <w:tr w:rsidR="008E5B76" w:rsidRPr="0043794B" w14:paraId="6F289622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7A2F4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374F3C3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DCCK GLAST FI 150-200µm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8B85D6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3E4F36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15B1B0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0.0221</w:t>
            </w:r>
          </w:p>
        </w:tc>
      </w:tr>
      <w:tr w:rsidR="008E5B76" w:rsidRPr="0043794B" w14:paraId="365B3249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14983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3I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81FD47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E16 DCCK GLAST FI whole ROI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82791D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8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11281B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E07A53E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0.9497</w:t>
            </w:r>
          </w:p>
        </w:tc>
      </w:tr>
      <w:tr w:rsidR="008E5B76" w:rsidRPr="0043794B" w14:paraId="0F1A6C99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A4F09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3I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9AF858F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DCCK GLAST FI 0-50µm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DA3A69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8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A3A374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666C18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0.2824</w:t>
            </w:r>
          </w:p>
        </w:tc>
      </w:tr>
      <w:tr w:rsidR="008E5B76" w:rsidRPr="0043794B" w14:paraId="580030A1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C4F14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3I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5697734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DCCK GLAST FI 50-150µm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A0EDF2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8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792DBA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800F692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0.4136</w:t>
            </w:r>
          </w:p>
        </w:tc>
      </w:tr>
      <w:tr w:rsidR="008E5B76" w:rsidRPr="0043794B" w14:paraId="7D15AF7A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56786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3I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25651E1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DCCK GLAST FI 150-200µm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48FD04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8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C35D55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84729A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0.9497</w:t>
            </w:r>
          </w:p>
        </w:tc>
      </w:tr>
      <w:tr w:rsidR="008E5B76" w:rsidRPr="0043794B" w14:paraId="6E224487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F9C3E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FDDFE1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E14 DCCK NESTIN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2698B8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both conditions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61A855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27A6FD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0.0022</w:t>
            </w:r>
          </w:p>
        </w:tc>
      </w:tr>
      <w:tr w:rsidR="008E5B76" w:rsidRPr="0043794B" w14:paraId="0FF5FF85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ABE7A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4E3C2C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E15 DCCK NESTIN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0B3E12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exp, n =8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FD04F2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578A244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0.0022</w:t>
            </w:r>
          </w:p>
        </w:tc>
      </w:tr>
      <w:tr w:rsidR="008E5B76" w:rsidRPr="0043794B" w14:paraId="1D38D1A1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584B9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55985A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E16 DCCK NESTIN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669136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8198DE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7651DE6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0.1014</w:t>
            </w:r>
          </w:p>
        </w:tc>
      </w:tr>
      <w:tr w:rsidR="008E5B76" w:rsidRPr="0043794B" w14:paraId="69CF9A09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CED57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4E131F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E14 vs. E15 wt NESTIN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E46BFD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E14, n = 8 E15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B3ACFF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A49BC75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0.1419</w:t>
            </w:r>
          </w:p>
        </w:tc>
      </w:tr>
      <w:tr w:rsidR="008E5B76" w:rsidRPr="0043794B" w14:paraId="278324FC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C553AB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CB94F99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vs. E15 DCCK NESTIN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C2F7C5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E14, n = 7 E15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4C30F8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A3828D5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0.0047</w:t>
            </w:r>
          </w:p>
        </w:tc>
      </w:tr>
      <w:tr w:rsidR="008E5B76" w:rsidRPr="0043794B" w14:paraId="45F3FFC5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D2E947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F02668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E15 vs. E16 wt NESTIN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A2540D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E15, n = 7 E16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2341C4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42D391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0.0059</w:t>
            </w:r>
          </w:p>
        </w:tc>
      </w:tr>
      <w:tr w:rsidR="008E5B76" w:rsidRPr="0043794B" w14:paraId="160F8332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CA80F4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65F8B36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vs. E16 DCCK NESTIN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A6C5DB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E15, n = 6 E16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A546A8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386D112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0.0012</w:t>
            </w:r>
          </w:p>
        </w:tc>
      </w:tr>
      <w:tr w:rsidR="008E5B76" w:rsidRPr="0043794B" w14:paraId="42A676EF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C28DF1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704667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E14 DCCK GLAST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EDB40F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both conditions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C59037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DE62F04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0.0152</w:t>
            </w:r>
          </w:p>
        </w:tc>
      </w:tr>
      <w:tr w:rsidR="008E5B76" w:rsidRPr="0043794B" w14:paraId="62D29FCC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72D776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64B912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E15 DCCK GLAST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C0D397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exp, n =8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263A85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43EA87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0.0012</w:t>
            </w:r>
          </w:p>
        </w:tc>
      </w:tr>
      <w:tr w:rsidR="008E5B76" w:rsidRPr="0043794B" w14:paraId="7D29E8BE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5492D8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364546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E16 DCCK GLAST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B06F4B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4E80A7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4E76C13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0.2949</w:t>
            </w:r>
          </w:p>
        </w:tc>
      </w:tr>
      <w:tr w:rsidR="008E5B76" w:rsidRPr="0043794B" w14:paraId="5AEE2F1D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BD2CB0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0C42EF3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vs. E15 wt GLAST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14A04D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E14, n = 8 E15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FA8303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24EFA88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0.0127</w:t>
            </w:r>
          </w:p>
        </w:tc>
      </w:tr>
      <w:tr w:rsidR="008E5B76" w:rsidRPr="0043794B" w14:paraId="2D32AC87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E92412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BDB4CC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E14 vs. E15 DCCK GLAST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71DBB8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E14, n = 7 E15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AAFCAD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506493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0.2343</w:t>
            </w:r>
          </w:p>
        </w:tc>
      </w:tr>
      <w:tr w:rsidR="008E5B76" w:rsidRPr="0043794B" w14:paraId="756EC97B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C1174B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4B73067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vs. E16 wt GLAST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2C8A16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E15, n = 7 E16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5E5D3C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CFA327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0.0541</w:t>
            </w:r>
          </w:p>
        </w:tc>
      </w:tr>
      <w:tr w:rsidR="008E5B76" w:rsidRPr="0043794B" w14:paraId="5EC4699D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634741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3J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5573CE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E15 vs. E16 DCCK GLAST distribution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EC81E8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E15, n = 6 E16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E479B6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C226689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0.0023</w:t>
            </w:r>
          </w:p>
        </w:tc>
      </w:tr>
      <w:tr w:rsidR="008E5B76" w:rsidRPr="0043794B" w14:paraId="5D4381F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148FB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FD9431C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SOX9 MZG DCCK 0-50µm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CF0396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exp, n = 12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6D7E38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340EFF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14A5D2A6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DED94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D4115E9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SOX9 MZG DCCK 50-100µm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4F2653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exp, n = 12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220AF3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AEF97F8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0.8565</w:t>
            </w:r>
          </w:p>
        </w:tc>
      </w:tr>
      <w:tr w:rsidR="008E5B76" w:rsidRPr="0043794B" w14:paraId="34AA208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8EF4B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F4EABC1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SOX9 MZG DCCK 100-150µm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81FE97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exp, n = 12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B4BAE8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17445E5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0.9374</w:t>
            </w:r>
          </w:p>
        </w:tc>
      </w:tr>
      <w:tr w:rsidR="008E5B76" w:rsidRPr="0043794B" w14:paraId="45404C7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AEE00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8D5C948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SOX9 MZG DCCK 150-200µm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C97AD7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exp, n = 12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1E7888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A6E51A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5761474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C32DC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0C0FBDF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SOX9 MZG DCCK 200-250µm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68B712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exp, n = 12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E80C88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D99912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0.9996</w:t>
            </w:r>
          </w:p>
        </w:tc>
      </w:tr>
      <w:tr w:rsidR="008E5B76" w:rsidRPr="0043794B" w14:paraId="3E5A58E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F9242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5ED8598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SOX9 MZG DCCK 0-50µm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42B21B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exp, n = 9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5B928F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B649FFB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0.9275</w:t>
            </w:r>
          </w:p>
        </w:tc>
      </w:tr>
      <w:tr w:rsidR="008E5B76" w:rsidRPr="0043794B" w14:paraId="144DB25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B11149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94EF48A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SOX9 MZG DCCK 50-100µm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508214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exp, n = 9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3F0B39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427C216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0.9934</w:t>
            </w:r>
          </w:p>
        </w:tc>
      </w:tr>
      <w:tr w:rsidR="008E5B76" w:rsidRPr="0043794B" w14:paraId="3FF31A33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3BF801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4A2771B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SOX9 MZG DCCK 100-150µm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7C024D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exp, n = 9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1524AB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D09E716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0.8976</w:t>
            </w:r>
          </w:p>
        </w:tc>
      </w:tr>
      <w:tr w:rsidR="008E5B76" w:rsidRPr="0043794B" w14:paraId="02A5F08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C40DCE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F66B973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SOX9 MZG DCCK 150-200µm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2E5214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exp, n = 9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B39A87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E00756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0.4158</w:t>
            </w:r>
          </w:p>
        </w:tc>
      </w:tr>
      <w:tr w:rsidR="008E5B76" w:rsidRPr="0043794B" w14:paraId="7E5E357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3083BC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4D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DEA6D54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SOX9 MZG DCCK 200-250µm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571222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exp, n = 9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0382EE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66CFE2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0.0042</w:t>
            </w:r>
          </w:p>
        </w:tc>
      </w:tr>
      <w:tr w:rsidR="008E5B76" w:rsidRPr="0043794B" w14:paraId="7E0CB84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F37062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CF2F46E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SOX9 MZG DCCK 250-300µm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F98151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exp, n = 9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86D502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4A877E6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0.7722</w:t>
            </w:r>
          </w:p>
        </w:tc>
      </w:tr>
      <w:tr w:rsidR="008E5B76" w:rsidRPr="0043794B" w14:paraId="261EC2E6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0744A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6E19D0D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0-50µm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852C22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9EF487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BBC6942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0.026</w:t>
            </w:r>
          </w:p>
        </w:tc>
      </w:tr>
      <w:tr w:rsidR="008E5B76" w:rsidRPr="0043794B" w14:paraId="0F311CC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527B4B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F4BBA8C" w14:textId="77777777" w:rsidR="008E5B76" w:rsidRPr="002C19E3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50-100µm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7407B4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FC72F2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768166D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3BBCD5E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A2AD01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77D1616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100-150µm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4C511C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747B33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4B34077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04A2CD1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66682A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5AF90BF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150-200µm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B50B2D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1E90E6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4DAB01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2DBD367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4A361C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AEB928C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200-250µm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A61CA9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4A6ED5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2ECB3DE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0.0012</w:t>
            </w:r>
          </w:p>
        </w:tc>
      </w:tr>
      <w:tr w:rsidR="008E5B76" w:rsidRPr="0043794B" w14:paraId="0B18A48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EE080B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5B72A34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250-300µm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EDABD1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8942D8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7A2C97E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0.73</w:t>
            </w:r>
          </w:p>
        </w:tc>
      </w:tr>
      <w:tr w:rsidR="008E5B76" w:rsidRPr="0043794B" w14:paraId="3FE8EDA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B6C293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F759426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300-350µm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CC12AA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98D3E8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AA3907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0.5323</w:t>
            </w:r>
          </w:p>
        </w:tc>
      </w:tr>
      <w:tr w:rsidR="008E5B76" w:rsidRPr="0043794B" w14:paraId="02845D23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F21F1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4A0C0FB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E16 SOX9 MZG DCCK 350-400µm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618130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49FF0E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ANOVA with Sidak's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6EAA33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0.9664</w:t>
            </w:r>
          </w:p>
        </w:tc>
      </w:tr>
      <w:tr w:rsidR="008E5B76" w:rsidRPr="0043794B" w14:paraId="7EE2E680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F5A74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D1E7AE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E14 SOX9 MZG DCCK TOTAL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55CC37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exp, n =12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2C24DE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unpaired Student's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3340CF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0.6584</w:t>
            </w:r>
          </w:p>
        </w:tc>
      </w:tr>
      <w:tr w:rsidR="008E5B76" w:rsidRPr="0043794B" w14:paraId="4022C9A4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1B1BD3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AB54D3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E15 SOX9 MZG DCCK TOTAL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860D79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exp, n = 9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63C22D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unpaired Student's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C122BA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0.0214</w:t>
            </w:r>
          </w:p>
        </w:tc>
      </w:tr>
      <w:tr w:rsidR="008E5B76" w:rsidRPr="0043794B" w14:paraId="545F447A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19E761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7251E3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E16 SOX9 MZG DCCK TOTAL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604A68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6 exp, n = 7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B7569A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261FE23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0.0017</w:t>
            </w:r>
          </w:p>
        </w:tc>
      </w:tr>
      <w:tr w:rsidR="008E5B76" w:rsidRPr="0043794B" w14:paraId="5D876E5C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5D2EC4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7BEAE6A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wt vs. E15 wt SOX9 MZG TOTAL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935FDD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E14, n = 9 E15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756DE3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unpaired Student's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A97D306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0.0023</w:t>
            </w:r>
          </w:p>
        </w:tc>
      </w:tr>
      <w:tr w:rsidR="008E5B76" w:rsidRPr="0043794B" w14:paraId="714AB6DE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FA1AFD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8E2AA15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E14 DCCK vs. E15 DCCK SOX9 MZG TOTAL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AA3DA9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E14, n = 11 E15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B04DEF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Two-way unpaired Student's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4E99D76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0.5572</w:t>
            </w:r>
          </w:p>
        </w:tc>
      </w:tr>
      <w:tr w:rsidR="008E5B76" w:rsidRPr="0043794B" w14:paraId="46FD4E45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A565E4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4G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E6BBEE8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wt vs. E16 wt SOX9 MZG TOTAL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687A07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 E15, n = 7 E16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C23314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D260792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0.2991</w:t>
            </w:r>
          </w:p>
        </w:tc>
      </w:tr>
      <w:tr w:rsidR="008E5B76" w:rsidRPr="0043794B" w14:paraId="599B0CB8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EB08BE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5F4DB4A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2C19E3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E15 DCCK vs. E16 DCCK SOX9 MZG TOTAL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D8D77C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E15, n = 6 E16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738FB9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01891B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0.0002</w:t>
            </w:r>
          </w:p>
        </w:tc>
      </w:tr>
      <w:tr w:rsidR="008E5B76" w:rsidRPr="0043794B" w14:paraId="0FBBDF9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C43D69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5B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18D5B31" w14:textId="77777777" w:rsidR="008E5B76" w:rsidRPr="00AF6888" w:rsidRDefault="008E5B76" w:rsidP="00AF6888">
            <w:pP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E17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Mean normalised GFAP FI </w:t>
            </w:r>
            <w: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>Ntn1-lacZ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6F040F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 exp;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824B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FE3A20">
              <w:rPr>
                <w:rFonts w:ascii="Helvetica" w:hAnsi="Helvetica" w:cs="Calibri"/>
                <w:color w:val="000000"/>
                <w:sz w:val="20"/>
                <w:szCs w:val="20"/>
              </w:rPr>
              <w:t>Kruskal-Wallis test with post-hoc Dunn’s multiple comparison test.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FA60934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sz w:val="20"/>
                <w:szCs w:val="20"/>
                <w:lang w:val="en-GB"/>
              </w:rPr>
              <w:t>0.4709</w:t>
            </w:r>
          </w:p>
        </w:tc>
      </w:tr>
      <w:tr w:rsidR="008E5B76" w:rsidRPr="0043794B" w14:paraId="6D4A76A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57E6E1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5B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E51487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E17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Mean normalised GFAP FI </w:t>
            </w:r>
            <w: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knockout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F5598E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7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exp;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6CA8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FE3A20">
              <w:rPr>
                <w:rFonts w:ascii="Helvetica" w:hAnsi="Helvetica" w:cs="Calibri"/>
                <w:color w:val="000000"/>
                <w:sz w:val="20"/>
                <w:szCs w:val="20"/>
              </w:rPr>
              <w:t>Kruskal-Wallis test with post-hoc Dunn’s multiple comparison test.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82562C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677A1B">
              <w:rPr>
                <w:rFonts w:ascii="Helvetica" w:hAnsi="Helvetica" w:cs="Calibri"/>
                <w:sz w:val="20"/>
                <w:szCs w:val="20"/>
                <w:lang w:val="en-GB"/>
              </w:rPr>
              <w:t>&gt;</w:t>
            </w:r>
            <w:r>
              <w:rPr>
                <w:rFonts w:ascii="Helvetica" w:hAnsi="Helvetica" w:cs="Calibri"/>
                <w:sz w:val="20"/>
                <w:szCs w:val="20"/>
                <w:lang w:val="en-GB"/>
              </w:rPr>
              <w:t xml:space="preserve"> </w:t>
            </w: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0.9999</w:t>
            </w:r>
          </w:p>
        </w:tc>
      </w:tr>
      <w:tr w:rsidR="008E5B76" w:rsidRPr="0043794B" w14:paraId="4400F8B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CB6DE2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5B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E745C6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E17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Mean normalised GFAP FI </w:t>
            </w:r>
            <w: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>Dcc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vertAlign w:val="superscript"/>
                <w:lang w:val="en-GB"/>
              </w:rPr>
              <w:t>kanga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10988A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 exp;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CD239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FE3A20">
              <w:rPr>
                <w:rFonts w:ascii="Helvetica" w:hAnsi="Helvetica" w:cs="Calibri"/>
                <w:color w:val="000000"/>
                <w:sz w:val="20"/>
                <w:szCs w:val="20"/>
              </w:rPr>
              <w:t>Kruskal-Wallis test with post-hoc Dunn’s multiple comparison test.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9DB7AC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677A1B">
              <w:rPr>
                <w:rFonts w:ascii="Helvetica" w:hAnsi="Helvetica" w:cs="Calibri"/>
                <w:sz w:val="20"/>
                <w:szCs w:val="20"/>
                <w:lang w:val="en-GB"/>
              </w:rPr>
              <w:t>&gt;</w:t>
            </w:r>
            <w:r>
              <w:rPr>
                <w:rFonts w:ascii="Helvetica" w:hAnsi="Helvetica" w:cs="Calibri"/>
                <w:sz w:val="20"/>
                <w:szCs w:val="20"/>
                <w:lang w:val="en-GB"/>
              </w:rPr>
              <w:t xml:space="preserve"> </w:t>
            </w: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0.9999</w:t>
            </w:r>
          </w:p>
        </w:tc>
      </w:tr>
      <w:tr w:rsidR="008E5B76" w:rsidRPr="0043794B" w14:paraId="185B9EA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452133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BB9030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E17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mean normalised GFAP FI rostral over caudal bin </w:t>
            </w:r>
            <w: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>Ntn1-lacZ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3B6AED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 exp;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5D380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FE3A20">
              <w:rPr>
                <w:rFonts w:ascii="Helvetica" w:hAnsi="Helvetica" w:cs="Calibri"/>
                <w:color w:val="000000"/>
                <w:sz w:val="20"/>
                <w:szCs w:val="20"/>
              </w:rPr>
              <w:t>Kruskal-Wallis test with post-hoc Dunn’s multiple comparison test.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D3B55E8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sz w:val="20"/>
                <w:szCs w:val="20"/>
                <w:lang w:val="en-GB"/>
              </w:rPr>
              <w:t>0.0009</w:t>
            </w:r>
          </w:p>
        </w:tc>
      </w:tr>
      <w:tr w:rsidR="008E5B76" w:rsidRPr="0043794B" w14:paraId="0C46A34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DE2C37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F72632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E17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mean normalised GFAP FI rostral over caudal bin </w:t>
            </w:r>
            <w: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knockout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53D49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7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exp;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EBE5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FE3A20">
              <w:rPr>
                <w:rFonts w:ascii="Helvetica" w:hAnsi="Helvetica" w:cs="Calibri"/>
                <w:color w:val="000000"/>
                <w:sz w:val="20"/>
                <w:szCs w:val="20"/>
              </w:rPr>
              <w:t>Kruskal-Wallis test with post-hoc Dunn’s multiple comparison test.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1A9705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sz w:val="20"/>
                <w:szCs w:val="20"/>
                <w:lang w:val="en-GB"/>
              </w:rPr>
              <w:t>0.0004</w:t>
            </w:r>
          </w:p>
        </w:tc>
      </w:tr>
      <w:tr w:rsidR="008E5B76" w:rsidRPr="0043794B" w14:paraId="0D232EE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CF38CB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66A878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E17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mean normalised GFAP FI rostral over caudal bin </w:t>
            </w:r>
            <w: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>Dcc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vertAlign w:val="superscript"/>
                <w:lang w:val="en-GB"/>
              </w:rPr>
              <w:t>kanga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FDEE6B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 exp;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46DB9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FE3A20">
              <w:rPr>
                <w:rFonts w:ascii="Helvetica" w:hAnsi="Helvetica" w:cs="Calibri"/>
                <w:color w:val="000000"/>
                <w:sz w:val="20"/>
                <w:szCs w:val="20"/>
              </w:rPr>
              <w:t>Kruskal-Wallis test with post-hoc Dunn’s multiple comparison test.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A641916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sz w:val="20"/>
                <w:szCs w:val="20"/>
                <w:lang w:val="en-GB"/>
              </w:rPr>
              <w:t>0.0008</w:t>
            </w:r>
          </w:p>
        </w:tc>
      </w:tr>
      <w:tr w:rsidR="008E5B76" w:rsidRPr="0043794B" w14:paraId="6ED67E7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9CBC39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91C3A7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IHF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ventral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AFCF98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D45E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0704A13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0.0004</w:t>
            </w:r>
          </w:p>
        </w:tc>
      </w:tr>
      <w:tr w:rsidR="008E5B76" w:rsidRPr="0043794B" w14:paraId="3EA7671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5BF551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830CE2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IHF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middle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361130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4704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6F4211E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71D31B89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72BE75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A565DE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IHF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dorsal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E5D3F5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3869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15FC346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0.0011</w:t>
            </w:r>
          </w:p>
        </w:tc>
      </w:tr>
      <w:tr w:rsidR="008E5B76" w:rsidRPr="0043794B" w14:paraId="329FF65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AD43F1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B84696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CC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ventral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CBB84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6885C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7E12047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0.0080</w:t>
            </w:r>
          </w:p>
        </w:tc>
      </w:tr>
      <w:tr w:rsidR="008E5B76" w:rsidRPr="0043794B" w14:paraId="443A3C2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DBB654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929AC5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CC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middle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EC6358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FFD89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625690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0.1861</w:t>
            </w:r>
          </w:p>
        </w:tc>
      </w:tr>
      <w:tr w:rsidR="008E5B76" w:rsidRPr="0043794B" w14:paraId="53196D5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921A5F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AE9B93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CC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dorsal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37473A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6093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21C4F4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0.078</w:t>
            </w:r>
          </w:p>
        </w:tc>
      </w:tr>
      <w:tr w:rsidR="008E5B76" w:rsidRPr="0043794B" w14:paraId="7FD3558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185998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6G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D60670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CC depth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ventral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65C4E5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6CD5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770DCCC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0.0476</w:t>
            </w:r>
          </w:p>
        </w:tc>
      </w:tr>
      <w:tr w:rsidR="008E5B76" w:rsidRPr="0043794B" w14:paraId="5ED4B8C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985DB1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F32C55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CC depth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middle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9C8849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3C90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C95185E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0.0006</w:t>
            </w:r>
          </w:p>
        </w:tc>
      </w:tr>
      <w:tr w:rsidR="008E5B76" w:rsidRPr="0043794B" w14:paraId="4BAE228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1C1499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F31E30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CC depth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dorsal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7DF58F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4B1E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809D146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0.0190</w:t>
            </w:r>
          </w:p>
        </w:tc>
      </w:tr>
      <w:tr w:rsidR="008E5B76" w:rsidRPr="0043794B" w14:paraId="43FB4DA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27056E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AC3F54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HC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ventral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AA47DC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A19D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E3EA2DF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0.0047</w:t>
            </w:r>
          </w:p>
        </w:tc>
      </w:tr>
      <w:tr w:rsidR="008E5B76" w:rsidRPr="0043794B" w14:paraId="15554C13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ADFF20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C553DB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HC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middle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D2CF49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0024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B54F55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0.6495</w:t>
            </w:r>
          </w:p>
        </w:tc>
      </w:tr>
      <w:tr w:rsidR="008E5B76" w:rsidRPr="0043794B" w14:paraId="2F0E0D12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454283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6H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B98232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HC length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dorsal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68A0A4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B82D1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CA69E27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0.7559</w:t>
            </w:r>
          </w:p>
        </w:tc>
      </w:tr>
      <w:tr w:rsidR="008E5B76" w:rsidRPr="0043794B" w14:paraId="16E969E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918294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EF47C6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u w:val="single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DCC expression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cingulate cortex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455860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15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3E27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0137E84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0.0016</w:t>
            </w:r>
          </w:p>
        </w:tc>
      </w:tr>
      <w:tr w:rsidR="008E5B76" w:rsidRPr="0043794B" w14:paraId="33AF1F6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39024C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BE07F3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u w:val="single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DCC expression P0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intermediate zone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E7CA03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15 exp; 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C46C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DD3715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52D83759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0543FFA" w14:textId="77777777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6J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B27554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Pearson r correlation between ratio CC length versus IHF length in middle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F00520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69A7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Pearson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770F0F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0.2765</w:t>
            </w:r>
          </w:p>
        </w:tc>
      </w:tr>
      <w:tr w:rsidR="008E5B76" w:rsidRPr="0043794B" w14:paraId="722801E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BD03D74" w14:textId="77777777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6J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ED2691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Pearson r correlation between ratio CC length versus IHF length in middle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916DBB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F8E4E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Pearson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37387A8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0.0002</w:t>
            </w:r>
          </w:p>
        </w:tc>
      </w:tr>
      <w:tr w:rsidR="008E5B76" w:rsidRPr="0043794B" w14:paraId="7B79EDA4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3DE253C" w14:textId="77777777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C471D5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Pearson r correlation between ratio HC length versus IHF length in middle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F3CF1A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0ED70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Pearson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45CE997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0.3491</w:t>
            </w:r>
          </w:p>
        </w:tc>
      </w:tr>
      <w:tr w:rsidR="008E5B76" w:rsidRPr="0043794B" w14:paraId="2717083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F9E97BB" w14:textId="77777777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6K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22F8AD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Pearson r correlation between ratio HC length versus IHF length in middle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4ED626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3A65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Pearson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5700FB3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0.0009</w:t>
            </w:r>
          </w:p>
        </w:tc>
      </w:tr>
      <w:tr w:rsidR="008E5B76" w:rsidRPr="0043794B" w14:paraId="4FB2541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9A2023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73AC2B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DCC expression E15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cingulate cortex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44D4AD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3DCC5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1D4E718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0.0173</w:t>
            </w:r>
          </w:p>
        </w:tc>
      </w:tr>
      <w:tr w:rsidR="008E5B76" w:rsidRPr="0043794B" w14:paraId="5B59A79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751D8E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6O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9FB76E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DCC expression E15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MZG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F0E4DD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D38F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60EA84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0.6623</w:t>
            </w:r>
          </w:p>
        </w:tc>
      </w:tr>
      <w:tr w:rsidR="008E5B76" w:rsidRPr="0043794B" w14:paraId="183BAB6A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98048B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6P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972790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GAP43 expression E15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mice IHF surface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79A1EF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2DBA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8D0403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0.2468</w:t>
            </w:r>
          </w:p>
        </w:tc>
      </w:tr>
      <w:tr w:rsidR="008E5B76" w:rsidRPr="0043794B" w14:paraId="3FA91859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2BAE8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AD3C45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CA myr-TDT vs. DCC:TDT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920202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72 wt DCC, n = 67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07DB31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14C1AB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69B41E8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17E79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11BB2B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CA DCC:TDT vs. DCCK:TDT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EA3044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DCCK, n = 72 wt DCC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EE8A2D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DBBD3AB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1E681B54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05532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D54CF8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CA myr-TDT vs. DCCK:TDT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9AA09E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DCCK, n = 67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B4B45B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1BEC3BD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5C1A10D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ED2E0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80C559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CA myr-TDT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C3CED9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82 wt DCC, n = 65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873318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6404EC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0.0015</w:t>
            </w:r>
          </w:p>
        </w:tc>
      </w:tr>
      <w:tr w:rsidR="008E5B76" w:rsidRPr="0043794B" w14:paraId="32273C6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F05C47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B4E6BA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CA DCC:TDT vs. DCCK:TDT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A84096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DCCK, n = 82 wt DCC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66AAA2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50EC1A2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0.0027</w:t>
            </w:r>
          </w:p>
        </w:tc>
      </w:tr>
      <w:tr w:rsidR="008E5B76" w:rsidRPr="0043794B" w14:paraId="605C1BE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645A32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891A1B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CA myr-TDT vs. DCCK:TDT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5F5649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DCCK, n = 65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22195E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D819C76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79DBCAC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8A7603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823A62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CA DCC:TDT vehicle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AAAF80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72 vehicle, n = 82 NTN1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BF9B25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53B2A89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655F00A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FFC5D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25642F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CP myr-TDT vs. DCC:TDT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254DB6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72 wt DCC, n = 68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C728D3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1A01554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216947B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8A89E9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7D81EB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CP DCC:TDT vs. DCCK:TDT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91ECD2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DCCK, n = 72 wt DCC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DB17BB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CE3921D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674544F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EF00D0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A3049B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CP myr-TDT vs. DCCK:TDT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989B81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DCCK, n = 68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36841C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1B0D0C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0BCC4A04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772C0A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856484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CP myr-TDT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11F6B5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82 wt DCC, n = 67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D65AE2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0D66423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546ABAA6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74030E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7E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49FEEC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CP DCC:TDT vs. DCCK:TDT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697DCE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DCCK, n = 82 wt DCC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B023B8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FB240B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0.0158</w:t>
            </w:r>
          </w:p>
        </w:tc>
      </w:tr>
      <w:tr w:rsidR="008E5B76" w:rsidRPr="0043794B" w14:paraId="24B3CB9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D87554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BDFA95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CP myr-TDT vs. DCCK:TDT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E701D9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DCCK, n = 67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E2BD92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335DEDE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2EAB172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096D4C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56E67A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CP DCC:TDT vehicle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78A7D4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72 vehicle, n = 82 NTN1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6F5EFC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3FD7CD8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6FCFE73A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A30A5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DD115D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CC myr-TDT vs. DCC:TDT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93F5F0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72 wt DCC, n = 68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F2D506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873715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0.0006</w:t>
            </w:r>
          </w:p>
        </w:tc>
      </w:tr>
      <w:tr w:rsidR="008E5B76" w:rsidRPr="0043794B" w14:paraId="3160A7C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E686F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7D59FE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CC DCC:TDT vs. DCCK:TDT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96454C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DCCK, n = 72 wt DCC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914694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F17714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0BB65E6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10421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EC5832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CC myr-TDT vs. DCCK:TDT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A44DAC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DCCK, n = 68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E8A41A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904E448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2178F56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4F2F8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EDF907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CC myr-TDT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1B6A65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82 wt DCC, n = 67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71706A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96637D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0.0052</w:t>
            </w:r>
          </w:p>
        </w:tc>
      </w:tr>
      <w:tr w:rsidR="008E5B76" w:rsidRPr="0043794B" w14:paraId="65703B6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6BDA3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C9E7F3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CC DCC:TDT vs. DCCK:TDT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7832CA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DCCK, n = 82 wt DCC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E55146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0FC986C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315EC75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A2D16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A483C1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CC myr-TDT vs. DCCK:TDT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036899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DCCK, n = 67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748242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5A04AB4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76975062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130AD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19280B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U251 CC DCC:TDT vehicle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C61AED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72 vehicle, n = 82 NTN1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A7C982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8E64FFC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669B00A6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F3B7A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7I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1D8C1C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N2A CA myr-TDT vs. DCC:TDT vehicle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38DE54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55 wt DCC, n = 90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5A1984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35CB51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0.0003</w:t>
            </w:r>
          </w:p>
        </w:tc>
      </w:tr>
      <w:tr w:rsidR="008E5B76" w:rsidRPr="0043794B" w14:paraId="0C40C88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74D85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49C5AF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N2A CA myr-TDT vs. DCC:TDT NTN1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D5BB6D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191 wt DCC,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283080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7D8339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0.0005</w:t>
            </w:r>
          </w:p>
        </w:tc>
      </w:tr>
      <w:tr w:rsidR="008E5B76" w:rsidRPr="0043794B" w14:paraId="1A0DEC8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C5AC41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122157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DCC(M743L):TDT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39DCE3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7FD145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301E07D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334CE994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338F8E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BB260C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DCC(V754M):TDT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538AE5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95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A84B12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F8CB01B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46B86E8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8A9B09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0E7E12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DCC(A893T):TDT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AB46DC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6E44D5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F792CCC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5CAE8C7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C759B9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6DDF80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DCC(V793G):TDT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C81AD3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86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5DDF98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FBBA4CF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2E16A829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F4E8C9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3753A6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DCC(G805E):TDT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34E535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80exp,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EDF126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ED2F53A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0.1063</w:t>
            </w:r>
          </w:p>
        </w:tc>
      </w:tr>
      <w:tr w:rsidR="008E5B76" w:rsidRPr="0043794B" w14:paraId="1D77E36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63DEA9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05C5C9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DCC(M1217V;A1250T):TDT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2591B9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75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F84710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6F12DD3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1E5EC84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B5BA1B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556AA6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DCC(V848R):TDT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8D4774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92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9F1BA2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97F9408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0.7138</w:t>
            </w:r>
          </w:p>
        </w:tc>
      </w:tr>
      <w:tr w:rsidR="008E5B76" w:rsidRPr="0043794B" w14:paraId="6E09335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5362FA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8E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ACFB83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CA myr-TDT vs. DCC(H857A):TDT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DDA206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41A830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820D147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42BE3CA4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0339F7" w14:textId="43C97B52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1-S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0D39CC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Adult DCCK IHF length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131AB3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4 wt, n = 6 exp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9818C8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9F83961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0.003</w:t>
            </w:r>
          </w:p>
        </w:tc>
      </w:tr>
      <w:tr w:rsidR="008E5B76" w:rsidRPr="0043794B" w14:paraId="7E4C307A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72949E7" w14:textId="73C457EE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3-S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604F31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Fl of β-dystroglycan along IHF pial surface in DCCK E15 mice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6EEA0D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5 DCCK, n = 5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CDF4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C2F513C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0.4206</w:t>
            </w:r>
          </w:p>
        </w:tc>
      </w:tr>
      <w:tr w:rsidR="008E5B76" w:rsidRPr="0043794B" w14:paraId="378C19FC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ECB5AD" w14:textId="76BB64C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3-S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302835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FI of APC along IHF pial surface in DCCK E15 mice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275841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5 DCCK, n = 5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15A086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601364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0.0159</w:t>
            </w:r>
          </w:p>
        </w:tc>
      </w:tr>
      <w:tr w:rsidR="008E5B76" w:rsidRPr="0043794B" w14:paraId="4E59B78A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CDAA5F" w14:textId="0311C4FD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10DBF7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FI of N-CADHERIN along IHF pial surface in DCCK E15 mice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777714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DCCK, n = 5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C4289D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FAEC21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0.5368</w:t>
            </w:r>
          </w:p>
        </w:tc>
      </w:tr>
      <w:tr w:rsidR="008E5B76" w:rsidRPr="0043794B" w14:paraId="5F96B4A2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E2FD47" w14:textId="41C43C8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91B65F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FI of β-catenin along IHF pial surface in DCCK E15 mice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B2347A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DCCK, n = 5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382030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DBBFAF0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0.9307</w:t>
            </w:r>
          </w:p>
        </w:tc>
      </w:tr>
      <w:tr w:rsidR="008E5B76" w:rsidRPr="0043794B" w14:paraId="397A8E1D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9C96F9" w14:textId="275906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3-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958AC6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FI of NESTIN along IHF pial surface in DCCK E15 mice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9DB562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DCCK, n = 5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E858C8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46D203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0.6623</w:t>
            </w:r>
          </w:p>
        </w:tc>
      </w:tr>
      <w:tr w:rsidR="008E5B76" w:rsidRPr="0043794B" w14:paraId="11FD5581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AAD317" w14:textId="64FFE7E3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D70EA0F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677A1B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E12-E13 EdU+/Ki67+ MZG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FCFE69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6 DCCK, n = 7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5CEF27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F38D2D8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0.4219</w:t>
            </w:r>
          </w:p>
        </w:tc>
      </w:tr>
      <w:tr w:rsidR="008E5B76" w:rsidRPr="0043794B" w14:paraId="0C071599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C5EFB5" w14:textId="3F9AEF7F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A89D549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677A1B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E13-E14 EdU+/Ki67+ MZG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4C825E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8 DCCK, n = 6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D62638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2915217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0.1512</w:t>
            </w:r>
          </w:p>
        </w:tc>
      </w:tr>
      <w:tr w:rsidR="008E5B76" w:rsidRPr="0043794B" w14:paraId="21E0D1E5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D44EE0" w14:textId="5390C026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9E29502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677A1B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E14-E15 EdU+/Ki67+ MZG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47B38F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8 DCCK, n = 6wt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644D09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902220B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0.0939</w:t>
            </w:r>
          </w:p>
        </w:tc>
      </w:tr>
      <w:tr w:rsidR="008E5B76" w:rsidRPr="0043794B" w14:paraId="45E9718E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E1061F" w14:textId="6DBC75A9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BB4BB7C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677A1B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E12-E13 EdU+/Ki67- MZG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F89774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6 DCCK, n = 7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7B2137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5A0D3C8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0.6503</w:t>
            </w:r>
          </w:p>
        </w:tc>
      </w:tr>
      <w:tr w:rsidR="008E5B76" w:rsidRPr="0043794B" w14:paraId="0EBA8547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B61C85" w14:textId="3C595EBF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070DC2E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677A1B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E13-E14 EdU+/Ki67- MZG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4BB9D9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8 DCCK, n = 6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C996B4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4B4FF7F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0.1419</w:t>
            </w:r>
          </w:p>
        </w:tc>
      </w:tr>
      <w:tr w:rsidR="008E5B76" w:rsidRPr="0043794B" w14:paraId="624A2547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97BBFA" w14:textId="1F5CC95E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C132EB9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677A1B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E14-E15 EdU+/Ki67- MZG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6F4654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8 DCCK, n = 6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8DED24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735B413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0.8019</w:t>
            </w:r>
          </w:p>
        </w:tc>
      </w:tr>
      <w:tr w:rsidR="008E5B76" w:rsidRPr="0043794B" w14:paraId="2CA5EB90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84EFAE" w14:textId="04EEE20F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3EBCCB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E13 Cleaved-CASPASE3+ cells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8194E8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n=4 DCCK, n = 5 wt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DE6D7A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BECF5FE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0.9524</w:t>
            </w:r>
          </w:p>
        </w:tc>
      </w:tr>
      <w:tr w:rsidR="008E5B76" w:rsidRPr="0043794B" w14:paraId="6D2EC918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4AC86E" w14:textId="031EA453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3F80AF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E14 Cleaved-CASPASE3+ cells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DCA5C7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both conditions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749D88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704C60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0.0816</w:t>
            </w:r>
          </w:p>
        </w:tc>
      </w:tr>
      <w:tr w:rsidR="008E5B76" w:rsidRPr="0043794B" w14:paraId="3F84BE25" w14:textId="77777777" w:rsidTr="00AF6888">
        <w:trPr>
          <w:trHeight w:val="68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E59EE5" w14:textId="1B8D3952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20D96B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E15 Cleaved-CASPASE3+ cells DCCK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E5C27B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both conditions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06DC3D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DFF203D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0.5611</w:t>
            </w:r>
          </w:p>
        </w:tc>
      </w:tr>
      <w:tr w:rsidR="008E5B76" w:rsidRPr="0043794B" w14:paraId="77EC7881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F6030" w14:textId="18A09EFC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4-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B9A0DF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E16 SOX9 IGGDCCK TOTAL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016B89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n = 5 exp, n = 6 wt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2B4360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68859DE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0.0043</w:t>
            </w:r>
          </w:p>
        </w:tc>
      </w:tr>
      <w:tr w:rsidR="008E5B76" w:rsidRPr="0043794B" w14:paraId="58C0012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5D7EB6B" w14:textId="04427EBC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76F39C6" w14:textId="77777777" w:rsidR="008E5B76" w:rsidRPr="00677A1B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677A1B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E15 DCCK MZG GFAP FI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108027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6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4AA5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A187EA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0.5887</w:t>
            </w:r>
          </w:p>
        </w:tc>
      </w:tr>
      <w:tr w:rsidR="008E5B76" w:rsidRPr="0043794B" w14:paraId="697D4E4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8F9BE6A" w14:textId="7BFF2719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00AC2A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E15 DCCK Fgf8 mRNA chromogenic intensity ratio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7DA217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3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3815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6C4DDC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1554B03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7319121" w14:textId="3F43544E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399587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E15 DCCK Mmp-2 mRNA chromogenic intensity ratio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CE3668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5 exp, n = 4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E23E9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486E039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0.1111</w:t>
            </w:r>
          </w:p>
        </w:tc>
      </w:tr>
      <w:tr w:rsidR="008E5B76" w:rsidRPr="0043794B" w14:paraId="0929307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CFA0393" w14:textId="216C67C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E68226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E14 DCCK NFIA MZG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BFD8B8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 exp, n = 6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DEDBB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8A0BAC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0.8691</w:t>
            </w:r>
          </w:p>
        </w:tc>
      </w:tr>
      <w:tr w:rsidR="008E5B76" w:rsidRPr="0043794B" w14:paraId="58A89783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C352178" w14:textId="68A7E58E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5-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D51C31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E14 DCCK NFIB MZG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4B5788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 exp, n = 5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DCED8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690B625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0.8227</w:t>
            </w:r>
          </w:p>
        </w:tc>
      </w:tr>
      <w:tr w:rsidR="008E5B76" w:rsidRPr="0043794B" w14:paraId="233D03F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6C94FE9" w14:textId="05B3EA16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40B76E3" w14:textId="77777777" w:rsidR="008E5B76" w:rsidRPr="00AF6888" w:rsidRDefault="008E5B76" w:rsidP="00AF6888">
            <w:pPr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DCC expression EP/non EP hemisphere wildtype mice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>Dcc-CRISPR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6DCA2C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3 exp, n = 5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C9A1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090EF67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355CD2B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6CE8B8C" w14:textId="3653ED2B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CCC721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DCC expression EP/non EP hemisphere DCCK heterozygous mice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>Dcc-CRISPR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A42D74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 exp, n =9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93AF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Unpaired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168324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0.5412</w:t>
            </w:r>
          </w:p>
        </w:tc>
      </w:tr>
      <w:tr w:rsidR="008E5B76" w:rsidRPr="0043794B" w14:paraId="44F8D019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50B7311" w14:textId="3E158091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34A37C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Ratio DCC expression EP/non EP hemisphere DCCK heterozygous mice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>Dcc-shRNA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4BB18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4 exp, n =9 wt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5694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F0459E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0.0196</w:t>
            </w:r>
          </w:p>
        </w:tc>
      </w:tr>
      <w:tr w:rsidR="008E5B76" w:rsidRPr="0043794B" w14:paraId="220C9E5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854343D" w14:textId="36EA3F0C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164C3E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CC length versus IHF length in ventral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1BB5FA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51B6D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5DFB416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0.9194</w:t>
            </w:r>
          </w:p>
        </w:tc>
      </w:tr>
      <w:tr w:rsidR="008E5B76" w:rsidRPr="0043794B" w14:paraId="0B4E7B4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9241EB0" w14:textId="2C734FF3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9BA3C0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CC length versus IHF length in ventral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89D963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85BE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00A6EEE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0.0455</w:t>
            </w:r>
          </w:p>
        </w:tc>
      </w:tr>
      <w:tr w:rsidR="008E5B76" w:rsidRPr="0043794B" w14:paraId="31A4F7E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CDC0BF6" w14:textId="42DD033D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0C3CCE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HC length versus IHF length in ventral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98D9B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6125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15B2B9D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0D9E74C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0C853C2" w14:textId="1B742A15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41FB5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HC length versus IHF length in ventral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E54057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3277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EEDA34C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0.0055</w:t>
            </w:r>
          </w:p>
        </w:tc>
      </w:tr>
      <w:tr w:rsidR="008E5B76" w:rsidRPr="0043794B" w14:paraId="4EFBD81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2F1B0EF" w14:textId="73BAEFE6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D1D89B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CC length versus IHF length in dorsal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1399AA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F031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1554318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0.0238</w:t>
            </w:r>
          </w:p>
        </w:tc>
      </w:tr>
      <w:tr w:rsidR="008E5B76" w:rsidRPr="0043794B" w14:paraId="43C238D4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E9DEB89" w14:textId="33F81817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B619FF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CC length versus IHF length in dorsal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B41AAB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12 exp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F9B2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031060F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0.0002</w:t>
            </w:r>
          </w:p>
        </w:tc>
      </w:tr>
      <w:tr w:rsidR="008E5B76" w:rsidRPr="0043794B" w14:paraId="48CBAA8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D0AEC85" w14:textId="391E771B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720531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HC length versus IHF length in dorsal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E1FF8E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CE9F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DC8BB7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0.1095</w:t>
            </w:r>
          </w:p>
        </w:tc>
      </w:tr>
      <w:tr w:rsidR="008E5B76" w:rsidRPr="0043794B" w14:paraId="3A8DE4E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85ACE98" w14:textId="1204B25E" w:rsidR="008E5B76" w:rsidRPr="00AF6888" w:rsidDel="00F90F3A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EB4823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Spearman r correlation between ratio HC length versus IHF length in dorsal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P0 sections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DF498D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11 exp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98BC5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Spearman correlation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D7EF51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0.0188</w:t>
            </w:r>
          </w:p>
        </w:tc>
      </w:tr>
      <w:tr w:rsidR="008E5B76" w:rsidRPr="0043794B" w14:paraId="31581512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09422F3" w14:textId="5A989E3C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E0DAFB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GLAST along IHF EMX1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cKO total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E1B385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4CCC8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E50159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786C3EF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B2D32A0" w14:textId="5FF14DF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FFBEAD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GLAST along IHF EMX1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0-50µm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E6DBF6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53D4B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21345DE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78A027E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BB9BC50" w14:textId="50930E41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F7A36A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GLAST along IHF EMX1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50-100µm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E90A78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7924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C328189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0.7922</w:t>
            </w:r>
          </w:p>
        </w:tc>
      </w:tr>
      <w:tr w:rsidR="008E5B76" w:rsidRPr="0043794B" w14:paraId="56754E0C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327BF88" w14:textId="133B704F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6EB8C9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GLAST along IHF EMX1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100-150µm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57C471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FB12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3FB9AFB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0.7922</w:t>
            </w:r>
          </w:p>
        </w:tc>
      </w:tr>
      <w:tr w:rsidR="008E5B76" w:rsidRPr="0043794B" w14:paraId="48DB426E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D400B68" w14:textId="2230C965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6-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D0287F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FI of GLAST along IHF EMX1 </w:t>
            </w:r>
            <w:r w:rsidRPr="00AF6888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Dcc 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cKO 150-200µm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5262FC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6 exp, n = 5 control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0479A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7BAEB2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0.7922</w:t>
            </w:r>
          </w:p>
        </w:tc>
      </w:tr>
      <w:tr w:rsidR="008E5B76" w:rsidRPr="0043794B" w14:paraId="7EB2E799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904FF4" w14:textId="0B1E8F55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8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157FCE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U251 CA TDT vs. DCC:TDT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78D619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49 wt DCC, n = 57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5E6930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9A29ECC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062BBCFD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06BE393" w14:textId="0D2BF700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606562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U251 CA DCC:TDT vs. DCCK:TDT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C2397D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49 wt DCC, n = 59 DCCK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C84069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FFE9F23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0.0082</w:t>
            </w:r>
          </w:p>
        </w:tc>
      </w:tr>
      <w:tr w:rsidR="008E5B76" w:rsidRPr="0043794B" w14:paraId="78329A1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6FDDD06" w14:textId="697B557A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B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41501F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 xml:space="preserve">U251 CA TDT vs. DCCK:TDT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4F9A2A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49 wt DCC, n = 59 DCCK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7E1711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EBBDDA4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0.0145</w:t>
            </w:r>
          </w:p>
        </w:tc>
      </w:tr>
      <w:tr w:rsidR="008E5B76" w:rsidRPr="0043794B" w14:paraId="6D63869B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4E696E" w14:textId="6493ED8C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32F6B3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D30F70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55 wt DCC, n = 90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A82479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300B66F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&lt;0.0001</w:t>
            </w:r>
          </w:p>
        </w:tc>
      </w:tr>
      <w:tr w:rsidR="008E5B76" w:rsidRPr="0043794B" w14:paraId="621D0559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E2FD0B0" w14:textId="01B667C6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B65A47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563295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191 wt DCC,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836E79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D5E9F95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0.0014</w:t>
            </w:r>
          </w:p>
        </w:tc>
      </w:tr>
      <w:tr w:rsidR="008E5B76" w:rsidRPr="0043794B" w14:paraId="23BA7D63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E6308AB" w14:textId="1FF95CA8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85039B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DCC(M743L):TDT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8C3517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819F5B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6F51885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5BF2466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468F4FD" w14:textId="6E92EC00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98B665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DCC(V754M):TDT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3E164E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95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8E7E6B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38A4E8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12151DE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8850A87" w14:textId="37E6C559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2F1E71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DCC(A893T):TDT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53A1AC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121B5C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546A42C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043FFB7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F27F7CF" w14:textId="1572657F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B5AAD7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DCC(V793G):TDT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0BCC1C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86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4640269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BBD325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09E7038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59D9908" w14:textId="51EF3349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A049B3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DCC(G805E):TDT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DC3D95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80exp,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D74925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C1F5AB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32E5B9F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E7F39F7" w14:textId="741474E5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1DFB67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DCC(M1217V;A1250T):TDT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E679EE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75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8484CF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8BCED3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674F0768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21B0D4C" w14:textId="48DAAE79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2D9DFA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DCC(V848R):TDT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B6692C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92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919356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722A634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3946D723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DDC1DE9" w14:textId="0752CB39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0745A8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myr-TDT vs. DCC(H857A):TDT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AC1893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DB9E83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00E224F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560FB320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DB83A85" w14:textId="6FFF0D4D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FAA01D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CP DCC:TDT vehicle vs.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8167DB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191 wt DCC vehicle, n = 100 NTN1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1E2783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82A33BE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2F4BCEFA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57A7D2" w14:textId="04851BFF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4CDEAE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DCC:TDT vehicle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ABA2C1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55 wt DCC, n = 90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33A255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8B7D3F9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0.0001</w:t>
            </w:r>
          </w:p>
        </w:tc>
      </w:tr>
      <w:tr w:rsidR="008E5B76" w:rsidRPr="0043794B" w14:paraId="4940F3E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A50064B" w14:textId="7FB5169D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lastRenderedPageBreak/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B0E2AF0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991FBC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191 wt DCC,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075AD4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D866E44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0.3311</w:t>
            </w:r>
          </w:p>
        </w:tc>
      </w:tr>
      <w:tr w:rsidR="008E5B76" w:rsidRPr="0043794B" w14:paraId="6F212BB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BD8DC06" w14:textId="408CD801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97DB17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DCC(M743L):TDT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60EE40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44F7FD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8E75E80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15B4D0B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696F5CD" w14:textId="302005F3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860B01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DCC(V754M):TDT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050041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95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8B91CB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508EEA06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2C9A2902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4B77224" w14:textId="73097B65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CA2A65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DCC(A893T):TDT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6D5557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71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13B9C1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6E0794C" w14:textId="77777777" w:rsidR="008E5B76" w:rsidRPr="00AF6888" w:rsidRDefault="008E5B76" w:rsidP="00AF6888">
            <w:pPr>
              <w:jc w:val="right"/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0.5619</w:t>
            </w:r>
          </w:p>
        </w:tc>
      </w:tr>
      <w:tr w:rsidR="008E5B76" w:rsidRPr="0043794B" w14:paraId="1567D204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12407BF" w14:textId="399445DA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E49F1F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DCC(V793G):TDT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5D3964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86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139C31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FFE2F4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56841EFF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AF0B187" w14:textId="627D16C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ED76C3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DCC(G805E):TDT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95F9AEC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80exp,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3C7563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143F111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7CE48E0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5A6065D" w14:textId="6954AC14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D4EDC93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DCC(M1217V;A1250T):TDT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570D57D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75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4BAC70B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C72D866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6C49CCC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728AB1B" w14:textId="57206038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E3916A2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DCC(V848R):TDT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F2606F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92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0E506F8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D49338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1B64E523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641E43A" w14:textId="07704C94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08DD81AE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myr-TDT vs. DCC(H857A):TDT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4C4A64F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77 exp, n = 100 control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72D0414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5027C3D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43794B" w14:paraId="16EFB641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8B7334E" w14:textId="184FBB1C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737E4AA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 DCC:TDT vehicle vs. NTN1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64C49D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n= 191 wt DCC vehicle, n = 100 NTN1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7B98F2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Kruskal-Wallis test with Dunn's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4B5A10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  <w:tr w:rsidR="008E5B76" w:rsidRPr="00FB4B68" w14:paraId="638387A5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</w:tcPr>
          <w:p w14:paraId="052FA93E" w14:textId="6E708DA0" w:rsidR="008E5B76" w:rsidRPr="007C12EC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07C69E5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U251 CC3 DCC:TDT vs.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MYR-TDT</w:t>
            </w: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FF73CC7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  <w:t>n = 3 per group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355D1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de-DE"/>
              </w:rPr>
            </w:pPr>
            <w:r w:rsidRPr="00086A26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1E5FFD42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de-DE"/>
              </w:rPr>
            </w:pPr>
            <w:r>
              <w:rPr>
                <w:rFonts w:ascii="Helvetica" w:hAnsi="Helvetica" w:cs="Calibri"/>
                <w:sz w:val="20"/>
                <w:szCs w:val="20"/>
                <w:lang w:val="de-DE"/>
              </w:rPr>
              <w:t>0.7</w:t>
            </w:r>
          </w:p>
        </w:tc>
      </w:tr>
      <w:tr w:rsidR="008E5B76" w:rsidRPr="006B40AC" w14:paraId="13875AC7" w14:textId="77777777" w:rsidTr="00AF6888">
        <w:trPr>
          <w:trHeight w:val="1020"/>
          <w:jc w:val="center"/>
        </w:trPr>
        <w:tc>
          <w:tcPr>
            <w:tcW w:w="851" w:type="dxa"/>
            <w:shd w:val="clear" w:color="auto" w:fill="auto"/>
            <w:noWrap/>
          </w:tcPr>
          <w:p w14:paraId="47F7A766" w14:textId="7313D22D" w:rsidR="008E5B76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7-</w:t>
            </w:r>
            <w:r w:rsidR="00327C23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S1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2DDC17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AF6888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N2A CC3 DCC:TDT v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s. MYR-TDT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0537156" w14:textId="77777777" w:rsidR="008E5B76" w:rsidRPr="00AF6888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n = 3 per group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F9CD3" w14:textId="77777777" w:rsidR="008E5B76" w:rsidRPr="00086A26" w:rsidRDefault="008E5B7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</w:pPr>
            <w:r w:rsidRPr="00086A26">
              <w:rPr>
                <w:rFonts w:ascii="Helvetica" w:hAnsi="Helvetica" w:cs="Calibri"/>
                <w:color w:val="000000"/>
                <w:sz w:val="20"/>
                <w:szCs w:val="20"/>
                <w:lang w:val="en-GB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9A03E6A" w14:textId="77777777" w:rsidR="008E5B76" w:rsidRPr="00AF6888" w:rsidRDefault="008E5B76" w:rsidP="00AF6888">
            <w:pPr>
              <w:rPr>
                <w:rFonts w:ascii="Helvetica" w:hAnsi="Helvetica" w:cs="Calibri"/>
                <w:sz w:val="20"/>
                <w:szCs w:val="20"/>
                <w:lang w:val="en-GB"/>
              </w:rPr>
            </w:pPr>
            <w:r w:rsidRPr="00086A26">
              <w:rPr>
                <w:rFonts w:ascii="Helvetica" w:hAnsi="Helvetica" w:cs="Calibri"/>
                <w:sz w:val="20"/>
                <w:szCs w:val="20"/>
                <w:lang w:val="en-GB"/>
              </w:rPr>
              <w:t>&gt;0.9999</w:t>
            </w:r>
          </w:p>
        </w:tc>
      </w:tr>
    </w:tbl>
    <w:p w14:paraId="4AB237EB" w14:textId="00918174" w:rsidR="008E5B76" w:rsidRPr="00AF6888" w:rsidRDefault="008E5B76" w:rsidP="008E5B76">
      <w:pPr>
        <w:rPr>
          <w:rFonts w:ascii="Helvetica" w:hAnsi="Helvetica"/>
          <w:sz w:val="20"/>
          <w:szCs w:val="20"/>
          <w:lang w:val="en-GB"/>
        </w:rPr>
      </w:pPr>
      <w:r w:rsidRPr="00AF6888">
        <w:rPr>
          <w:rFonts w:ascii="Helvetica" w:hAnsi="Helvetica"/>
          <w:sz w:val="20"/>
          <w:szCs w:val="20"/>
          <w:lang w:val="en-GB"/>
        </w:rPr>
        <w:t xml:space="preserve">CA = cell area, CP = cell perimeter, </w:t>
      </w:r>
      <w:r>
        <w:rPr>
          <w:rFonts w:ascii="Helvetica" w:hAnsi="Helvetica"/>
          <w:sz w:val="20"/>
          <w:szCs w:val="20"/>
          <w:lang w:val="en-GB"/>
        </w:rPr>
        <w:t>CC3 = cleaved-caspase 3</w:t>
      </w:r>
      <w:r w:rsidRPr="00AF6888">
        <w:rPr>
          <w:rFonts w:ascii="Helvetica" w:hAnsi="Helvetica"/>
          <w:sz w:val="20"/>
          <w:szCs w:val="20"/>
          <w:lang w:val="en-GB"/>
        </w:rPr>
        <w:t>DCCK = DCCKanga, E = embryonic day, EP = electroporated, exp = experimental, FI = fluorescence intensity, IGG = indusium griseum glia, MZG = midline zipper glia, P = postnatal day, ROI = region of interest, TDT = TDTOMATO, vs. = versus, wt = wildtype.</w:t>
      </w:r>
    </w:p>
    <w:p w14:paraId="321811FB" w14:textId="77777777" w:rsidR="00EF7555" w:rsidRDefault="00EF7555"/>
    <w:sectPr w:rsidR="00EF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42767"/>
    <w:multiLevelType w:val="hybridMultilevel"/>
    <w:tmpl w:val="928ED704"/>
    <w:lvl w:ilvl="0" w:tplc="6A0015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139"/>
    <w:multiLevelType w:val="hybridMultilevel"/>
    <w:tmpl w:val="7C0407EA"/>
    <w:lvl w:ilvl="0" w:tplc="45B81C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82246"/>
    <w:multiLevelType w:val="hybridMultilevel"/>
    <w:tmpl w:val="F9363426"/>
    <w:lvl w:ilvl="0" w:tplc="09FC85AE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312F"/>
    <w:multiLevelType w:val="hybridMultilevel"/>
    <w:tmpl w:val="D9484484"/>
    <w:lvl w:ilvl="0" w:tplc="D14CCB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0715D"/>
    <w:multiLevelType w:val="hybridMultilevel"/>
    <w:tmpl w:val="96A6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4632D"/>
    <w:multiLevelType w:val="hybridMultilevel"/>
    <w:tmpl w:val="EE6E7654"/>
    <w:lvl w:ilvl="0" w:tplc="4F80551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33371"/>
    <w:multiLevelType w:val="hybridMultilevel"/>
    <w:tmpl w:val="4BF4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336CA"/>
    <w:multiLevelType w:val="hybridMultilevel"/>
    <w:tmpl w:val="0672A608"/>
    <w:lvl w:ilvl="0" w:tplc="53C6414A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3E49"/>
    <w:multiLevelType w:val="multilevel"/>
    <w:tmpl w:val="671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65C14"/>
    <w:multiLevelType w:val="hybridMultilevel"/>
    <w:tmpl w:val="7828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C1940"/>
    <w:multiLevelType w:val="hybridMultilevel"/>
    <w:tmpl w:val="B5B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D1A67"/>
    <w:multiLevelType w:val="hybridMultilevel"/>
    <w:tmpl w:val="12AE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75F24"/>
    <w:multiLevelType w:val="hybridMultilevel"/>
    <w:tmpl w:val="81145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E707D"/>
    <w:multiLevelType w:val="hybridMultilevel"/>
    <w:tmpl w:val="0DEC8DD8"/>
    <w:lvl w:ilvl="0" w:tplc="B808A8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4045"/>
    <w:multiLevelType w:val="hybridMultilevel"/>
    <w:tmpl w:val="4CC0FAA6"/>
    <w:lvl w:ilvl="0" w:tplc="45B8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32E60"/>
    <w:multiLevelType w:val="hybridMultilevel"/>
    <w:tmpl w:val="C8002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53FF"/>
    <w:multiLevelType w:val="hybridMultilevel"/>
    <w:tmpl w:val="4500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A4B51"/>
    <w:multiLevelType w:val="hybridMultilevel"/>
    <w:tmpl w:val="5FE2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A0626"/>
    <w:multiLevelType w:val="hybridMultilevel"/>
    <w:tmpl w:val="A0E85E3C"/>
    <w:lvl w:ilvl="0" w:tplc="AF9A3C7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A4A98"/>
    <w:multiLevelType w:val="hybridMultilevel"/>
    <w:tmpl w:val="F8B8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11"/>
  </w:num>
  <w:num w:numId="5">
    <w:abstractNumId w:val="5"/>
  </w:num>
  <w:num w:numId="6">
    <w:abstractNumId w:val="17"/>
  </w:num>
  <w:num w:numId="7">
    <w:abstractNumId w:val="12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9"/>
  </w:num>
  <w:num w:numId="13">
    <w:abstractNumId w:val="3"/>
  </w:num>
  <w:num w:numId="14">
    <w:abstractNumId w:val="8"/>
  </w:num>
  <w:num w:numId="15">
    <w:abstractNumId w:val="16"/>
  </w:num>
  <w:num w:numId="16">
    <w:abstractNumId w:val="14"/>
  </w:num>
  <w:num w:numId="17">
    <w:abstractNumId w:val="1"/>
  </w:num>
  <w:num w:numId="18">
    <w:abstractNumId w:val="7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76"/>
    <w:rsid w:val="000F3C45"/>
    <w:rsid w:val="00137010"/>
    <w:rsid w:val="0016689F"/>
    <w:rsid w:val="00202556"/>
    <w:rsid w:val="002D6584"/>
    <w:rsid w:val="00306728"/>
    <w:rsid w:val="00312279"/>
    <w:rsid w:val="00327C23"/>
    <w:rsid w:val="003E5009"/>
    <w:rsid w:val="00435977"/>
    <w:rsid w:val="004E4559"/>
    <w:rsid w:val="00614818"/>
    <w:rsid w:val="00754059"/>
    <w:rsid w:val="0077126D"/>
    <w:rsid w:val="00820F69"/>
    <w:rsid w:val="008A6813"/>
    <w:rsid w:val="008E5B76"/>
    <w:rsid w:val="00AB0C50"/>
    <w:rsid w:val="00BD2CD2"/>
    <w:rsid w:val="00C70785"/>
    <w:rsid w:val="00E932EF"/>
    <w:rsid w:val="00E95FEC"/>
    <w:rsid w:val="00EF7555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07D54"/>
  <w15:chartTrackingRefBased/>
  <w15:docId w15:val="{34A88F3C-11FB-104E-A8C3-9BBB671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76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B76"/>
    <w:pPr>
      <w:spacing w:line="360" w:lineRule="auto"/>
      <w:jc w:val="both"/>
      <w:outlineLvl w:val="0"/>
    </w:pPr>
    <w:rPr>
      <w:rFonts w:ascii="Helvetica" w:eastAsiaTheme="minorEastAsia" w:hAnsi="Helvetica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76"/>
    <w:rPr>
      <w:rFonts w:ascii="Helvetica" w:eastAsiaTheme="minorEastAsia" w:hAnsi="Helvetica" w:cs="Times New Roman"/>
      <w:b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B76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76"/>
    <w:rPr>
      <w:rFonts w:ascii="Lucida Grande" w:eastAsiaTheme="minorEastAsia" w:hAnsi="Lucida Grande" w:cs="Lucida Grande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E5B76"/>
  </w:style>
  <w:style w:type="paragraph" w:styleId="ListParagraph">
    <w:name w:val="List Paragraph"/>
    <w:basedOn w:val="Normal"/>
    <w:uiPriority w:val="34"/>
    <w:qFormat/>
    <w:rsid w:val="008E5B76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5B7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5B76"/>
    <w:rPr>
      <w:rFonts w:asciiTheme="minorHAnsi" w:eastAsiaTheme="minorEastAsia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B7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E5B76"/>
    <w:rPr>
      <w:color w:val="0563C1" w:themeColor="hyperlink"/>
      <w:u w:val="single"/>
    </w:rPr>
  </w:style>
  <w:style w:type="paragraph" w:customStyle="1" w:styleId="AbstractSummary">
    <w:name w:val="Abstract/Summary"/>
    <w:basedOn w:val="Normal"/>
    <w:rsid w:val="008E5B76"/>
    <w:pPr>
      <w:spacing w:before="120"/>
    </w:pPr>
    <w:rPr>
      <w:lang w:val="en-US" w:eastAsia="en-US"/>
    </w:rPr>
  </w:style>
  <w:style w:type="paragraph" w:customStyle="1" w:styleId="Authors">
    <w:name w:val="Authors"/>
    <w:basedOn w:val="Normal"/>
    <w:rsid w:val="008E5B76"/>
    <w:pPr>
      <w:spacing w:before="120" w:after="360"/>
      <w:jc w:val="center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E5B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5B7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5B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5B7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E5B7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5B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B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B76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E5B76"/>
    <w:rPr>
      <w:rFonts w:eastAsiaTheme="minorEastAsia"/>
      <w:lang w:val="en-AU"/>
    </w:rPr>
  </w:style>
  <w:style w:type="paragraph" w:customStyle="1" w:styleId="EndNoteBibliographyTitle">
    <w:name w:val="EndNote Bibliography Title"/>
    <w:basedOn w:val="Normal"/>
    <w:rsid w:val="008E5B76"/>
    <w:pPr>
      <w:jc w:val="center"/>
    </w:pPr>
    <w:rPr>
      <w:rFonts w:ascii="Cambria" w:eastAsiaTheme="minorEastAsia" w:hAnsi="Cambria" w:cstheme="minorBidi"/>
      <w:lang w:val="en-US" w:eastAsia="en-US"/>
    </w:rPr>
  </w:style>
  <w:style w:type="paragraph" w:customStyle="1" w:styleId="EndNoteBibliography">
    <w:name w:val="EndNote Bibliography"/>
    <w:basedOn w:val="Normal"/>
    <w:rsid w:val="008E5B76"/>
    <w:pPr>
      <w:jc w:val="both"/>
    </w:pPr>
    <w:rPr>
      <w:rFonts w:ascii="Cambria" w:eastAsiaTheme="minorEastAsia" w:hAnsi="Cambria" w:cstheme="minorBidi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E5B76"/>
    <w:pPr>
      <w:spacing w:after="200"/>
    </w:pPr>
    <w:rPr>
      <w:rFonts w:ascii="Arial" w:eastAsiaTheme="minorEastAsia" w:hAnsi="Arial" w:cstheme="minorBidi"/>
      <w:b/>
      <w:bCs/>
      <w:color w:val="4472C4" w:themeColor="accent1"/>
      <w:sz w:val="18"/>
      <w:szCs w:val="18"/>
      <w:lang w:val="en-US" w:eastAsia="en-US"/>
    </w:rPr>
  </w:style>
  <w:style w:type="table" w:styleId="LightShading">
    <w:name w:val="Light Shading"/>
    <w:basedOn w:val="TableNormal"/>
    <w:uiPriority w:val="60"/>
    <w:rsid w:val="008E5B76"/>
    <w:rPr>
      <w:rFonts w:ascii="Arial" w:eastAsiaTheme="minorEastAsia" w:hAnsi="Arial"/>
      <w:color w:val="000000" w:themeColor="tex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8E5B76"/>
    <w:rPr>
      <w:rFonts w:ascii="Arial" w:eastAsiaTheme="minorEastAsia" w:hAnsi="Arial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rpc41">
    <w:name w:val="_rpc_41"/>
    <w:basedOn w:val="DefaultParagraphFont"/>
    <w:rsid w:val="008E5B76"/>
  </w:style>
  <w:style w:type="character" w:customStyle="1" w:styleId="UnresolvedMention1">
    <w:name w:val="Unresolved Mention1"/>
    <w:basedOn w:val="DefaultParagraphFont"/>
    <w:uiPriority w:val="99"/>
    <w:rsid w:val="008E5B76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5B7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E5B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8E5B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5B76"/>
    <w:pPr>
      <w:spacing w:before="100" w:beforeAutospacing="1" w:after="100" w:afterAutospacing="1"/>
    </w:pPr>
  </w:style>
  <w:style w:type="paragraph" w:customStyle="1" w:styleId="Default">
    <w:name w:val="Default"/>
    <w:rsid w:val="008E5B76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8E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3075</Words>
  <Characters>17532</Characters>
  <Application>Microsoft Office Word</Application>
  <DocSecurity>0</DocSecurity>
  <Lines>146</Lines>
  <Paragraphs>41</Paragraphs>
  <ScaleCrop>false</ScaleCrop>
  <Company/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Morcom</dc:creator>
  <cp:keywords/>
  <dc:description/>
  <cp:lastModifiedBy>Laura Morcom</cp:lastModifiedBy>
  <cp:revision>2</cp:revision>
  <dcterms:created xsi:type="dcterms:W3CDTF">2021-03-08T13:34:00Z</dcterms:created>
  <dcterms:modified xsi:type="dcterms:W3CDTF">2021-03-08T18:23:00Z</dcterms:modified>
</cp:coreProperties>
</file>