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4020AE" w14:textId="77777777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bookmarkStart w:id="0" w:name="_GoBack"/>
      <w:bookmarkEnd w:id="0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0328B2D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0E122C18" w14:textId="77777777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BioSharing Information Resource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10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6A325A06" w14:textId="77777777" w:rsidR="00605A12" w:rsidRDefault="00605A12" w:rsidP="00AF5736">
      <w:pPr>
        <w:rPr>
          <w:rFonts w:asciiTheme="minorHAnsi" w:hAnsiTheme="minorHAnsi"/>
          <w:bCs/>
        </w:rPr>
      </w:pPr>
    </w:p>
    <w:p w14:paraId="28B4990F" w14:textId="77777777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1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3360981C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BB844D6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07359758" w14:textId="77777777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2DFBB707" w14:textId="77777777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2CA959E4" w14:textId="77777777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77EA4B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253FFC0" w14:textId="77777777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1B875E51" w14:textId="77777777" w:rsidR="00877644" w:rsidRPr="00125190" w:rsidRDefault="00427A5B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>Not applicable.</w:t>
      </w:r>
    </w:p>
    <w:p w14:paraId="3339FCC1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52A23BD9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34DED577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63B003B4" w14:textId="77777777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728B098C" w14:textId="77777777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5AFA350C" w14:textId="7777777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4BD1EA7F" w14:textId="77777777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4F1DDB82" w14:textId="77777777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>these are available from both GEO and ArrayExpress</w:t>
      </w:r>
      <w:r w:rsidRPr="00505C51">
        <w:rPr>
          <w:rFonts w:asciiTheme="minorHAnsi" w:hAnsiTheme="minorHAnsi"/>
          <w:sz w:val="22"/>
          <w:szCs w:val="22"/>
        </w:rPr>
        <w:t>)</w:t>
      </w:r>
    </w:p>
    <w:p w14:paraId="477AEE1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520D6084" w14:textId="77777777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663C9891" w14:textId="77777777" w:rsidR="00B330BD" w:rsidRPr="00125190" w:rsidRDefault="00427A5B" w:rsidP="00B330BD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</w:rPr>
      </w:pPr>
      <w:r>
        <w:rPr>
          <w:rFonts w:asciiTheme="minorHAnsi" w:hAnsiTheme="minorHAnsi"/>
        </w:rPr>
        <w:t xml:space="preserve">Information regarding independent biological and technical replicates is included in the methods section under “Activity assay”, “Differential scanning fluorimetry” and “In vivo rescue assay”. </w:t>
      </w:r>
    </w:p>
    <w:p w14:paraId="3DB5F31A" w14:textId="77777777" w:rsidR="00FF5ED7" w:rsidRDefault="00FF5ED7" w:rsidP="00FF5ED7">
      <w:pPr>
        <w:rPr>
          <w:rFonts w:asciiTheme="minorHAnsi" w:hAnsiTheme="minorHAnsi"/>
          <w:b/>
          <w:bCs/>
        </w:rPr>
      </w:pPr>
    </w:p>
    <w:p w14:paraId="083C1307" w14:textId="77777777" w:rsidR="0015519A" w:rsidRDefault="0015519A">
      <w:pPr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br w:type="page"/>
      </w:r>
    </w:p>
    <w:p w14:paraId="03B29A36" w14:textId="77777777" w:rsidR="00B124CC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75D2B29A" w14:textId="77777777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2F1AA57F" w14:textId="77777777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2C4BD42D" w14:textId="77777777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7417906C" w14:textId="77777777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470C636A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414EADCD" w14:textId="77777777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026E7894" w14:textId="77777777" w:rsidR="0015519A" w:rsidRPr="00505C51" w:rsidRDefault="006F6105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points are presented in figure</w:t>
      </w:r>
      <w:r w:rsidR="00FB60C1">
        <w:rPr>
          <w:rFonts w:asciiTheme="minorHAnsi" w:hAnsiTheme="minorHAnsi"/>
          <w:sz w:val="22"/>
          <w:szCs w:val="22"/>
        </w:rPr>
        <w:t xml:space="preserve"> </w:t>
      </w:r>
      <w:r w:rsidR="00FC2017">
        <w:rPr>
          <w:rFonts w:asciiTheme="minorHAnsi" w:hAnsiTheme="minorHAnsi"/>
          <w:sz w:val="22"/>
          <w:szCs w:val="22"/>
        </w:rPr>
        <w:t xml:space="preserve">4A &amp; </w:t>
      </w:r>
      <w:r w:rsidR="00AE750F" w:rsidRPr="00AE750F">
        <w:rPr>
          <w:rFonts w:asciiTheme="minorHAnsi" w:hAnsiTheme="minorHAnsi"/>
          <w:sz w:val="22"/>
          <w:szCs w:val="22"/>
        </w:rPr>
        <w:t>Figure 4 figure supplement 1</w:t>
      </w:r>
      <w:r w:rsidR="005E6C14">
        <w:rPr>
          <w:rFonts w:asciiTheme="minorHAnsi" w:hAnsiTheme="minorHAnsi"/>
          <w:sz w:val="22"/>
          <w:szCs w:val="22"/>
        </w:rPr>
        <w:t>. In figure 4B, data is for clarity reasons represented by average measurements and standard deviations.</w:t>
      </w:r>
      <w:r>
        <w:rPr>
          <w:rFonts w:asciiTheme="minorHAnsi" w:hAnsiTheme="minorHAnsi"/>
          <w:sz w:val="22"/>
          <w:szCs w:val="22"/>
        </w:rPr>
        <w:t xml:space="preserve"> </w:t>
      </w:r>
    </w:p>
    <w:p w14:paraId="631476D8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23201557" w14:textId="77777777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20DF5F0F" w14:textId="77777777" w:rsidR="00BC3CCE" w:rsidRDefault="00BC3CCE" w:rsidP="00FF5ED7">
      <w:pPr>
        <w:rPr>
          <w:rFonts w:asciiTheme="minorHAnsi" w:hAnsiTheme="minorHAnsi"/>
          <w:b/>
        </w:rPr>
      </w:pPr>
    </w:p>
    <w:p w14:paraId="344E7B9F" w14:textId="77777777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1E94CF1" w14:textId="77777777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2E398CA6" w14:textId="77777777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70D580A3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49B4E03B" w14:textId="77777777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3B0B0A61" w14:textId="77777777" w:rsidR="00BC3CCE" w:rsidRPr="00505C51" w:rsidRDefault="0002355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Not applica</w:t>
      </w:r>
      <w:r w:rsidR="00FB60C1">
        <w:rPr>
          <w:rFonts w:asciiTheme="minorHAnsi" w:hAnsiTheme="minorHAnsi"/>
          <w:sz w:val="22"/>
          <w:szCs w:val="22"/>
        </w:rPr>
        <w:t>ble, the study does not include any groups.</w:t>
      </w:r>
    </w:p>
    <w:p w14:paraId="319A0800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7D31BCE4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78286F4F" w14:textId="77777777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42432CE6" w14:textId="77777777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261E4F7E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3DC69BD" w14:textId="77777777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MatLab)</w:t>
      </w:r>
    </w:p>
    <w:p w14:paraId="69D1771C" w14:textId="77777777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23D36C5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00EF8F5D" w14:textId="77777777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015B82C9" w14:textId="77777777" w:rsidR="00BC3CCE" w:rsidRPr="00505C51" w:rsidRDefault="00095E7C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All data is included in the respective figures and legends.</w:t>
      </w:r>
    </w:p>
    <w:p w14:paraId="2EB4FBA4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2"/>
      <w:footerReference w:type="even" r:id="rId13"/>
      <w:footerReference w:type="default" r:id="rId14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C2ACF1" w14:textId="77777777" w:rsidR="00C86246" w:rsidRDefault="00C86246" w:rsidP="004215FE">
      <w:r>
        <w:separator/>
      </w:r>
    </w:p>
  </w:endnote>
  <w:endnote w:type="continuationSeparator" w:id="0">
    <w:p w14:paraId="6C1EBE8D" w14:textId="77777777" w:rsidR="00C86246" w:rsidRDefault="00C86246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ngs">
    <w:altName w:val="MS Mincho"/>
    <w:panose1 w:val="020B0604020202020204"/>
    <w:charset w:val="80"/>
    <w:family w:val="roma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DA3A7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02BBDA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5ED905B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A1877C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62D75E4F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8AB318" w14:textId="77777777" w:rsidR="00C86246" w:rsidRDefault="00C86246" w:rsidP="004215FE">
      <w:r>
        <w:separator/>
      </w:r>
    </w:p>
  </w:footnote>
  <w:footnote w:type="continuationSeparator" w:id="0">
    <w:p w14:paraId="59D51E11" w14:textId="77777777" w:rsidR="00C86246" w:rsidRDefault="00C86246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267E67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1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15FE"/>
    <w:rsid w:val="00004579"/>
    <w:rsid w:val="00022DC0"/>
    <w:rsid w:val="0002355C"/>
    <w:rsid w:val="00062DBF"/>
    <w:rsid w:val="00083FE8"/>
    <w:rsid w:val="0009444E"/>
    <w:rsid w:val="0009520A"/>
    <w:rsid w:val="00095E7C"/>
    <w:rsid w:val="000A32A6"/>
    <w:rsid w:val="000A38BC"/>
    <w:rsid w:val="000B2AEA"/>
    <w:rsid w:val="000C4C4F"/>
    <w:rsid w:val="000C773F"/>
    <w:rsid w:val="000D14EE"/>
    <w:rsid w:val="000D62F9"/>
    <w:rsid w:val="000F64EE"/>
    <w:rsid w:val="00100F97"/>
    <w:rsid w:val="001019CD"/>
    <w:rsid w:val="00125190"/>
    <w:rsid w:val="00133662"/>
    <w:rsid w:val="00133907"/>
    <w:rsid w:val="00146DE9"/>
    <w:rsid w:val="0015519A"/>
    <w:rsid w:val="001618D5"/>
    <w:rsid w:val="00175192"/>
    <w:rsid w:val="001A68F9"/>
    <w:rsid w:val="001E1D59"/>
    <w:rsid w:val="00212F30"/>
    <w:rsid w:val="00217B9E"/>
    <w:rsid w:val="002336C6"/>
    <w:rsid w:val="00241081"/>
    <w:rsid w:val="00266462"/>
    <w:rsid w:val="002A068D"/>
    <w:rsid w:val="002A0ED1"/>
    <w:rsid w:val="002A7487"/>
    <w:rsid w:val="00307F5D"/>
    <w:rsid w:val="00311DB2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27A5B"/>
    <w:rsid w:val="00441726"/>
    <w:rsid w:val="004505C5"/>
    <w:rsid w:val="00451B01"/>
    <w:rsid w:val="00455849"/>
    <w:rsid w:val="00471732"/>
    <w:rsid w:val="004A5C32"/>
    <w:rsid w:val="004B41D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6103"/>
    <w:rsid w:val="005B0A15"/>
    <w:rsid w:val="005E6C14"/>
    <w:rsid w:val="00605A12"/>
    <w:rsid w:val="00634AC7"/>
    <w:rsid w:val="00657587"/>
    <w:rsid w:val="00661DCC"/>
    <w:rsid w:val="00672545"/>
    <w:rsid w:val="00685CCF"/>
    <w:rsid w:val="006A632B"/>
    <w:rsid w:val="006C06F5"/>
    <w:rsid w:val="006C7BC3"/>
    <w:rsid w:val="006E4A6C"/>
    <w:rsid w:val="006E6B2A"/>
    <w:rsid w:val="006F6105"/>
    <w:rsid w:val="00700103"/>
    <w:rsid w:val="007137E1"/>
    <w:rsid w:val="00762B36"/>
    <w:rsid w:val="00763BA5"/>
    <w:rsid w:val="0076524F"/>
    <w:rsid w:val="00767B26"/>
    <w:rsid w:val="00795CED"/>
    <w:rsid w:val="007B6567"/>
    <w:rsid w:val="007B6D8A"/>
    <w:rsid w:val="007B7AF0"/>
    <w:rsid w:val="007B7B89"/>
    <w:rsid w:val="007C1A97"/>
    <w:rsid w:val="007D18C3"/>
    <w:rsid w:val="007E54D8"/>
    <w:rsid w:val="007E5880"/>
    <w:rsid w:val="00800860"/>
    <w:rsid w:val="008071DA"/>
    <w:rsid w:val="0082410E"/>
    <w:rsid w:val="00825DCD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11EC6"/>
    <w:rsid w:val="00A131BD"/>
    <w:rsid w:val="00A32E20"/>
    <w:rsid w:val="00A5368C"/>
    <w:rsid w:val="00A62B52"/>
    <w:rsid w:val="00A84B3E"/>
    <w:rsid w:val="00AB5612"/>
    <w:rsid w:val="00AC49AA"/>
    <w:rsid w:val="00AD7A8F"/>
    <w:rsid w:val="00AE750F"/>
    <w:rsid w:val="00AE7C75"/>
    <w:rsid w:val="00AF5736"/>
    <w:rsid w:val="00B124CC"/>
    <w:rsid w:val="00B17836"/>
    <w:rsid w:val="00B24C80"/>
    <w:rsid w:val="00B25462"/>
    <w:rsid w:val="00B330BD"/>
    <w:rsid w:val="00B4292F"/>
    <w:rsid w:val="00B57E8A"/>
    <w:rsid w:val="00B64119"/>
    <w:rsid w:val="00B94C5D"/>
    <w:rsid w:val="00BA4D1B"/>
    <w:rsid w:val="00BA5BB7"/>
    <w:rsid w:val="00BB00D0"/>
    <w:rsid w:val="00BB55EC"/>
    <w:rsid w:val="00BC3CCE"/>
    <w:rsid w:val="00C1184B"/>
    <w:rsid w:val="00C21D14"/>
    <w:rsid w:val="00C24CF7"/>
    <w:rsid w:val="00C42ECB"/>
    <w:rsid w:val="00C52A77"/>
    <w:rsid w:val="00C820B0"/>
    <w:rsid w:val="00C86246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93937"/>
    <w:rsid w:val="00DE207A"/>
    <w:rsid w:val="00DE2719"/>
    <w:rsid w:val="00DF1913"/>
    <w:rsid w:val="00E007B4"/>
    <w:rsid w:val="00E234CA"/>
    <w:rsid w:val="00E41364"/>
    <w:rsid w:val="00E61AB4"/>
    <w:rsid w:val="00E70517"/>
    <w:rsid w:val="00E818B2"/>
    <w:rsid w:val="00E870D1"/>
    <w:rsid w:val="00ED346E"/>
    <w:rsid w:val="00EF7423"/>
    <w:rsid w:val="00F27DEC"/>
    <w:rsid w:val="00F3344F"/>
    <w:rsid w:val="00F60CF4"/>
    <w:rsid w:val="00FB60C1"/>
    <w:rsid w:val="00FC1F40"/>
    <w:rsid w:val="00FC2017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5EF4E0D4"/>
  <w15:docId w15:val="{C3A2F08F-0B8A-AE4B-B266-9DF3686AD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editorial@elifesciences.org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plosbiology.org/article/info:doi/10.1371/journal.pbio.1000412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osharing.org/" TargetMode="Externa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11A948D-450C-364F-A5A5-2C944B2935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740</Words>
  <Characters>4222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4953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Maria Selmer</cp:lastModifiedBy>
  <cp:revision>3</cp:revision>
  <dcterms:created xsi:type="dcterms:W3CDTF">2020-12-01T15:34:00Z</dcterms:created>
  <dcterms:modified xsi:type="dcterms:W3CDTF">2020-12-01T15:34:00Z</dcterms:modified>
</cp:coreProperties>
</file>