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20AE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0328B2D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0E122C18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6A325A06" w14:textId="77777777" w:rsidR="00605A12" w:rsidRDefault="00605A12" w:rsidP="00AF5736">
      <w:pPr>
        <w:rPr>
          <w:rFonts w:asciiTheme="minorHAnsi" w:hAnsiTheme="minorHAnsi"/>
          <w:bCs/>
        </w:rPr>
      </w:pPr>
    </w:p>
    <w:p w14:paraId="28B4990F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3360981C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BB844D6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07359758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2DFBB707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2CA959E4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77EA4B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253FFC0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B875E51" w14:textId="77777777" w:rsidR="00877644" w:rsidRPr="00125190" w:rsidRDefault="00427A5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applicable.</w:t>
      </w:r>
    </w:p>
    <w:p w14:paraId="3339FCC1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52A23BD9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34DED577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63B003B4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728B098C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5AFA350C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4BD1EA7F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4F1DDB82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477AEE1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520D6084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3C9891" w14:textId="77777777" w:rsidR="00B330BD" w:rsidRPr="00125190" w:rsidRDefault="00427A5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regarding independent biological and technical replicates is included in the methods section under “Activity assay”, “Differential scanning fluorimetry” and “In vivo rescue assay”. </w:t>
      </w:r>
    </w:p>
    <w:p w14:paraId="3DB5F31A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083C1307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03B29A36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75D2B29A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2F1AA57F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2C4BD42D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7417906C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470C636A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414EADCD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26E7894" w14:textId="77777777" w:rsidR="0015519A" w:rsidRPr="00505C51" w:rsidRDefault="006F61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data points are presented in figure</w:t>
      </w:r>
      <w:r w:rsidR="00FB60C1">
        <w:rPr>
          <w:rFonts w:asciiTheme="minorHAnsi" w:hAnsiTheme="minorHAnsi"/>
          <w:sz w:val="22"/>
          <w:szCs w:val="22"/>
        </w:rPr>
        <w:t xml:space="preserve"> </w:t>
      </w:r>
      <w:r w:rsidR="00FC2017">
        <w:rPr>
          <w:rFonts w:asciiTheme="minorHAnsi" w:hAnsiTheme="minorHAnsi"/>
          <w:sz w:val="22"/>
          <w:szCs w:val="22"/>
        </w:rPr>
        <w:t xml:space="preserve">4A &amp; </w:t>
      </w:r>
      <w:r w:rsidR="00AE750F" w:rsidRPr="00AE750F">
        <w:rPr>
          <w:rFonts w:asciiTheme="minorHAnsi" w:hAnsiTheme="minorHAnsi"/>
          <w:sz w:val="22"/>
          <w:szCs w:val="22"/>
        </w:rPr>
        <w:t>Figure 4 figure supplement 1</w:t>
      </w:r>
      <w:r w:rsidR="005E6C14">
        <w:rPr>
          <w:rFonts w:asciiTheme="minorHAnsi" w:hAnsiTheme="minorHAnsi"/>
          <w:sz w:val="22"/>
          <w:szCs w:val="22"/>
        </w:rPr>
        <w:t>. In figure 4B, data is for clarity reasons represented by average measurements and standard deviations.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31476D8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23201557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20DF5F0F" w14:textId="77777777" w:rsidR="00BC3CCE" w:rsidRDefault="00BC3CCE" w:rsidP="00FF5ED7">
      <w:pPr>
        <w:rPr>
          <w:rFonts w:asciiTheme="minorHAnsi" w:hAnsiTheme="minorHAnsi"/>
          <w:b/>
        </w:rPr>
      </w:pPr>
    </w:p>
    <w:p w14:paraId="344E7B9F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1E94CF1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2E398CA6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70D580A3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49B4E03B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B0B0A61" w14:textId="77777777" w:rsidR="00BC3CCE" w:rsidRPr="00505C51" w:rsidRDefault="000235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</w:t>
      </w:r>
      <w:r w:rsidR="00FB60C1">
        <w:rPr>
          <w:rFonts w:asciiTheme="minorHAnsi" w:hAnsiTheme="minorHAnsi"/>
          <w:sz w:val="22"/>
          <w:szCs w:val="22"/>
        </w:rPr>
        <w:t>ble, the study does not include any groups.</w:t>
      </w:r>
    </w:p>
    <w:p w14:paraId="319A0800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7D31BCE4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78286F4F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42432CE6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261E4F7E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3DC69BD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69D1771C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23D36C5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00EF8F5D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15B82C9" w14:textId="77777777" w:rsidR="00BC3CCE" w:rsidRPr="00505C51" w:rsidRDefault="00095E7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data is included in the respective figures and legends.</w:t>
      </w:r>
    </w:p>
    <w:p w14:paraId="2EB4FBA4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ACF1" w14:textId="77777777" w:rsidR="00C86246" w:rsidRDefault="00C86246" w:rsidP="004215FE">
      <w:r>
        <w:separator/>
      </w:r>
    </w:p>
  </w:endnote>
  <w:endnote w:type="continuationSeparator" w:id="0">
    <w:p w14:paraId="6C1EBE8D" w14:textId="77777777" w:rsidR="00C86246" w:rsidRDefault="00C8624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3A7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2BBDA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D905B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877C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62D75E4F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B318" w14:textId="77777777" w:rsidR="00C86246" w:rsidRDefault="00C86246" w:rsidP="004215FE">
      <w:r>
        <w:separator/>
      </w:r>
    </w:p>
  </w:footnote>
  <w:footnote w:type="continuationSeparator" w:id="0">
    <w:p w14:paraId="59D51E11" w14:textId="77777777" w:rsidR="00C86246" w:rsidRDefault="00C8624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7E67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355C"/>
    <w:rsid w:val="00062DBF"/>
    <w:rsid w:val="00083FE8"/>
    <w:rsid w:val="0009444E"/>
    <w:rsid w:val="0009520A"/>
    <w:rsid w:val="00095E7C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68F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1DB2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27A5B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6C1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6105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B7B89"/>
    <w:rsid w:val="007C1A97"/>
    <w:rsid w:val="007D18C3"/>
    <w:rsid w:val="007E54D8"/>
    <w:rsid w:val="007E5880"/>
    <w:rsid w:val="00800860"/>
    <w:rsid w:val="008071DA"/>
    <w:rsid w:val="0082410E"/>
    <w:rsid w:val="00825DCD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50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624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18B2"/>
    <w:rsid w:val="00E870D1"/>
    <w:rsid w:val="00ED346E"/>
    <w:rsid w:val="00EF7423"/>
    <w:rsid w:val="00F27DEC"/>
    <w:rsid w:val="00F3344F"/>
    <w:rsid w:val="00F60CF4"/>
    <w:rsid w:val="00FB60C1"/>
    <w:rsid w:val="00FC1F40"/>
    <w:rsid w:val="00FC2017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C3A2F08F-0B8A-AE4B-B266-9DF3686A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A948D-450C-364F-A5A5-2C944B29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Maria Selmer</cp:lastModifiedBy>
  <cp:revision>3</cp:revision>
  <dcterms:created xsi:type="dcterms:W3CDTF">2020-12-01T15:34:00Z</dcterms:created>
  <dcterms:modified xsi:type="dcterms:W3CDTF">2020-12-01T15:34:00Z</dcterms:modified>
</cp:coreProperties>
</file>