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1C1D01" w:rsidR="00877644" w:rsidRPr="00125190" w:rsidRDefault="00DB06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To be able to perform statistical tests, the minimal biological replicates (= number of mice) in every experiment was 3. This is in accordance with the animal protection law in Switzerland</w:t>
      </w:r>
      <w:r w:rsidR="004C337C">
        <w:rPr>
          <w:rFonts w:asciiTheme="minorHAnsi" w:hAnsiTheme="minorHAnsi"/>
        </w:rPr>
        <w:t xml:space="preserve"> and the 3R guidelines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2972F6" w:rsidR="00B330BD" w:rsidRPr="00125190" w:rsidRDefault="00920D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</w:t>
      </w:r>
      <w:r w:rsidR="007F727B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igure </w:t>
      </w:r>
      <w:r w:rsidR="007F727B">
        <w:rPr>
          <w:rFonts w:asciiTheme="minorHAnsi" w:hAnsiTheme="minorHAnsi"/>
        </w:rPr>
        <w:t>l</w:t>
      </w:r>
      <w:r>
        <w:rPr>
          <w:rFonts w:asciiTheme="minorHAnsi" w:hAnsiTheme="minorHAnsi"/>
        </w:rPr>
        <w:t>egends.</w:t>
      </w:r>
      <w:r w:rsidR="00EF6C53">
        <w:rPr>
          <w:rFonts w:asciiTheme="minorHAnsi" w:hAnsiTheme="minorHAnsi"/>
        </w:rPr>
        <w:t xml:space="preserve"> Mice </w:t>
      </w:r>
      <w:r w:rsidR="00E17892">
        <w:rPr>
          <w:rFonts w:asciiTheme="minorHAnsi" w:hAnsiTheme="minorHAnsi"/>
        </w:rPr>
        <w:t>which were not successfully treated with either adoptively transferred cells, virus, or NICD-protector were excluded from the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862893" w:rsidR="0015519A" w:rsidRPr="00505C51" w:rsidRDefault="00920D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P-values are displayed in figure panels wherever statistical tests were performed.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65A3A0" w:rsidR="00BC3CCE" w:rsidRPr="00505C51" w:rsidRDefault="00533A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randomly assigned into groups that were infected with different virus variants. Data collection and analysis of the experimental data was conducted in an unblinded manner.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15FD24" w:rsidR="00BC3CCE" w:rsidRPr="00505C51" w:rsidRDefault="004968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files are provided for figures 1-4 and supplementary figures </w:t>
      </w:r>
      <w:r w:rsidR="00C2027F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-4</w:t>
      </w:r>
      <w:r w:rsidR="00A37D20">
        <w:rPr>
          <w:rFonts w:asciiTheme="minorHAnsi" w:hAnsiTheme="minorHAnsi"/>
          <w:sz w:val="22"/>
          <w:szCs w:val="22"/>
        </w:rPr>
        <w:t xml:space="preserve"> in Source_data_file.xlsx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ACEC" w14:textId="77777777" w:rsidR="00A31FA1" w:rsidRDefault="00A31FA1" w:rsidP="004215FE">
      <w:r>
        <w:separator/>
      </w:r>
    </w:p>
  </w:endnote>
  <w:endnote w:type="continuationSeparator" w:id="0">
    <w:p w14:paraId="779CE750" w14:textId="77777777" w:rsidR="00A31FA1" w:rsidRDefault="00A31F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7A471" w14:textId="77777777" w:rsidR="00A31FA1" w:rsidRDefault="00A31FA1" w:rsidP="004215FE">
      <w:r>
        <w:separator/>
      </w:r>
    </w:p>
  </w:footnote>
  <w:footnote w:type="continuationSeparator" w:id="0">
    <w:p w14:paraId="78307B10" w14:textId="77777777" w:rsidR="00A31FA1" w:rsidRDefault="00A31F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68EE"/>
    <w:rsid w:val="004A5C32"/>
    <w:rsid w:val="004B41D4"/>
    <w:rsid w:val="004C337C"/>
    <w:rsid w:val="004D5E59"/>
    <w:rsid w:val="004D602A"/>
    <w:rsid w:val="004D73CF"/>
    <w:rsid w:val="004E4945"/>
    <w:rsid w:val="004F451D"/>
    <w:rsid w:val="00505C51"/>
    <w:rsid w:val="00516A01"/>
    <w:rsid w:val="0053000A"/>
    <w:rsid w:val="00533AFC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727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0D7B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FA1"/>
    <w:rsid w:val="00A32E20"/>
    <w:rsid w:val="00A37D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027F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06B9"/>
    <w:rsid w:val="00DE207A"/>
    <w:rsid w:val="00DE2719"/>
    <w:rsid w:val="00DF1913"/>
    <w:rsid w:val="00E007B4"/>
    <w:rsid w:val="00E17892"/>
    <w:rsid w:val="00E234CA"/>
    <w:rsid w:val="00E41364"/>
    <w:rsid w:val="00E61AB4"/>
    <w:rsid w:val="00E70517"/>
    <w:rsid w:val="00E870D1"/>
    <w:rsid w:val="00ED346E"/>
    <w:rsid w:val="00EF6C53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FA22AB1-7430-C64A-9BC0-CD28A8F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C17EA-5938-9F47-B646-5B203435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Marco Künzli</cp:lastModifiedBy>
  <cp:revision>36</cp:revision>
  <dcterms:created xsi:type="dcterms:W3CDTF">2017-06-13T14:43:00Z</dcterms:created>
  <dcterms:modified xsi:type="dcterms:W3CDTF">2020-08-10T07:58:00Z</dcterms:modified>
</cp:coreProperties>
</file>