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004FB79" w:rsidR="00877644" w:rsidRPr="00125190" w:rsidRDefault="009E098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Three biological replicates are generally deemed sufficient to assess abolishment of a biosynthetic pathway via metabolomics by HPLC-MS</w:t>
      </w:r>
      <w:r w:rsidR="00C86F08">
        <w:rPr>
          <w:rFonts w:asciiTheme="minorHAnsi" w:hAnsiTheme="minorHAnsi"/>
        </w:rPr>
        <w:t xml:space="preserve"> for compounds that can be detected with a signal-to-noise ration greater than 100&gt;1 (which is the case for all compounds discussed in this study)</w:t>
      </w:r>
      <w:r>
        <w:rPr>
          <w:rFonts w:asciiTheme="minorHAnsi" w:hAnsiTheme="minorHAnsi"/>
        </w:rPr>
        <w:t xml:space="preserve">. Most graphs included in this manuscript are based on three (in some cases four or six) biological replicates.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31F997D" w:rsidR="00B330BD" w:rsidRPr="00125190" w:rsidRDefault="009E098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As stated above, m</w:t>
      </w:r>
      <w:r>
        <w:rPr>
          <w:rFonts w:asciiTheme="minorHAnsi" w:hAnsiTheme="minorHAnsi"/>
        </w:rPr>
        <w:t>ost graphs included in this manuscript</w:t>
      </w:r>
      <w:r>
        <w:rPr>
          <w:rFonts w:asciiTheme="minorHAnsi" w:hAnsiTheme="minorHAnsi"/>
        </w:rPr>
        <w:t xml:space="preserve"> include data from</w:t>
      </w:r>
      <w:r>
        <w:rPr>
          <w:rFonts w:asciiTheme="minorHAnsi" w:hAnsiTheme="minorHAnsi"/>
        </w:rPr>
        <w:t xml:space="preserve"> three (in some cases four or six) </w:t>
      </w:r>
      <w:r>
        <w:rPr>
          <w:rFonts w:asciiTheme="minorHAnsi" w:hAnsiTheme="minorHAnsi"/>
        </w:rPr>
        <w:t xml:space="preserve">independent </w:t>
      </w:r>
      <w:r>
        <w:rPr>
          <w:rFonts w:asciiTheme="minorHAnsi" w:hAnsiTheme="minorHAnsi"/>
        </w:rPr>
        <w:t>biological replicates.</w:t>
      </w:r>
      <w:r>
        <w:rPr>
          <w:rFonts w:asciiTheme="minorHAnsi" w:hAnsiTheme="minorHAnsi"/>
        </w:rPr>
        <w:t xml:space="preserve"> </w:t>
      </w:r>
      <w:bookmarkStart w:id="0" w:name="_GoBack"/>
      <w:bookmarkEnd w:id="0"/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2DD48D4" w:rsidR="0015519A" w:rsidRPr="00505C51" w:rsidRDefault="009E098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protocols are described in Methods. The individual data points are shown in all </w:t>
      </w:r>
      <w:proofErr w:type="gramStart"/>
      <w:r>
        <w:rPr>
          <w:rFonts w:asciiTheme="minorHAnsi" w:hAnsiTheme="minorHAnsi"/>
          <w:sz w:val="22"/>
          <w:szCs w:val="22"/>
        </w:rPr>
        <w:t>Figures,</w:t>
      </w:r>
      <w:proofErr w:type="gramEnd"/>
      <w:r>
        <w:rPr>
          <w:rFonts w:asciiTheme="minorHAnsi" w:hAnsiTheme="minorHAnsi"/>
          <w:sz w:val="22"/>
          <w:szCs w:val="22"/>
        </w:rPr>
        <w:t xml:space="preserve"> and exact p-values are reported. Error bars are defined in all Figure legends (SD of the mean).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74DD25B" w:rsidR="00BC3CCE" w:rsidRPr="00505C51" w:rsidRDefault="009E098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B5ADC37" w:rsidR="00BC3CCE" w:rsidRPr="00505C51" w:rsidRDefault="009E098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Table S9 contains the source data for all bar graphs in the manuscript, including </w:t>
      </w:r>
      <w:r w:rsidRPr="009E0985">
        <w:rPr>
          <w:rFonts w:asciiTheme="minorHAnsi" w:hAnsiTheme="minorHAnsi"/>
          <w:sz w:val="22"/>
          <w:szCs w:val="22"/>
        </w:rPr>
        <w:t>Figures 3, 4, S6, S7, S9, S10, S11, S13, and S16</w:t>
      </w:r>
      <w:r>
        <w:rPr>
          <w:rFonts w:asciiTheme="minorHAnsi" w:hAnsiTheme="minorHAnsi"/>
          <w:sz w:val="22"/>
          <w:szCs w:val="22"/>
        </w:rPr>
        <w:t xml:space="preserve">. </w:t>
      </w:r>
      <w:proofErr w:type="spellStart"/>
      <w:r>
        <w:rPr>
          <w:rFonts w:asciiTheme="minorHAnsi" w:hAnsiTheme="minorHAnsi"/>
          <w:sz w:val="22"/>
          <w:szCs w:val="22"/>
        </w:rPr>
        <w:t>Metaboseek</w:t>
      </w:r>
      <w:proofErr w:type="spellEnd"/>
      <w:r>
        <w:rPr>
          <w:rFonts w:asciiTheme="minorHAnsi" w:hAnsiTheme="minorHAnsi"/>
          <w:sz w:val="22"/>
          <w:szCs w:val="22"/>
        </w:rPr>
        <w:t xml:space="preserve"> software used for the analysis of HPLC-MS data is freely available at www.metaboseek.com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D8BF3" w14:textId="77777777" w:rsidR="00CB410D" w:rsidRDefault="00CB410D" w:rsidP="004215FE">
      <w:r>
        <w:separator/>
      </w:r>
    </w:p>
  </w:endnote>
  <w:endnote w:type="continuationSeparator" w:id="0">
    <w:p w14:paraId="3D000C9D" w14:textId="77777777" w:rsidR="00CB410D" w:rsidRDefault="00CB410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C86F08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FEB67" w14:textId="77777777" w:rsidR="00CB410D" w:rsidRDefault="00CB410D" w:rsidP="004215FE">
      <w:r>
        <w:separator/>
      </w:r>
    </w:p>
  </w:footnote>
  <w:footnote w:type="continuationSeparator" w:id="0">
    <w:p w14:paraId="72402D8E" w14:textId="77777777" w:rsidR="00CB410D" w:rsidRDefault="00CB410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0985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86F08"/>
    <w:rsid w:val="00CB410D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8CF682-C18D-42A0-A968-05C3BCA81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Cyrus Vance</cp:lastModifiedBy>
  <cp:revision>29</cp:revision>
  <dcterms:created xsi:type="dcterms:W3CDTF">2017-06-13T14:43:00Z</dcterms:created>
  <dcterms:modified xsi:type="dcterms:W3CDTF">2020-08-21T22:32:00Z</dcterms:modified>
</cp:coreProperties>
</file>