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FBBE" w14:textId="77777777" w:rsidR="005921F8" w:rsidRDefault="005921F8" w:rsidP="005921F8">
      <w:pPr>
        <w:pStyle w:val="Overskrift3"/>
      </w:pPr>
      <w:bookmarkStart w:id="0" w:name="_Toc65240416"/>
      <w:r>
        <w:t>Supplementary File 2: Antibody usage and costs</w:t>
      </w:r>
      <w:bookmarkEnd w:id="0"/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340"/>
        <w:gridCol w:w="1280"/>
        <w:gridCol w:w="1480"/>
        <w:gridCol w:w="960"/>
      </w:tblGrid>
      <w:tr w:rsidR="005921F8" w:rsidRPr="00513CA2" w14:paraId="5576F94C" w14:textId="77777777" w:rsidTr="009A0A29">
        <w:trPr>
          <w:trHeight w:val="300"/>
        </w:trPr>
        <w:tc>
          <w:tcPr>
            <w:tcW w:w="3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7C945FFE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>Panel data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63338769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</w:pP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>Vendor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 xml:space="preserve">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>rec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>.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4ADEB5F7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>DF1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5CF79102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</w:pP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>Adjusted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2082D01F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val="da-DK" w:eastAsia="da-DK"/>
              </w:rPr>
              <w:t>Units</w:t>
            </w:r>
          </w:p>
        </w:tc>
      </w:tr>
      <w:tr w:rsidR="005921F8" w:rsidRPr="00513CA2" w14:paraId="68A434D6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46AFC0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 xml:space="preserve">Average Ab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conc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D13C1B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10.000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FBAC1A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2.306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06488C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1.184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19FA4C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µg/</w:t>
            </w:r>
            <w:proofErr w:type="spellStart"/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mL</w:t>
            </w:r>
            <w:proofErr w:type="spellEnd"/>
          </w:p>
        </w:tc>
      </w:tr>
      <w:tr w:rsidR="005921F8" w:rsidRPr="00513CA2" w14:paraId="5C026D95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8BE010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da-DK" w:eastAsia="da-DK"/>
              </w:rPr>
            </w:pP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Staining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 xml:space="preserve">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volume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C59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89F4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DDC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A373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µl</w:t>
            </w:r>
          </w:p>
        </w:tc>
      </w:tr>
      <w:tr w:rsidR="005921F8" w:rsidRPr="00513CA2" w14:paraId="10736A8C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432E23D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 xml:space="preserve">Total Ab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used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1E3AB2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52.000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BE6DCC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5.996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86E840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1.539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88C17B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µg</w:t>
            </w:r>
          </w:p>
        </w:tc>
      </w:tr>
      <w:tr w:rsidR="005921F8" w:rsidRPr="00513CA2" w14:paraId="46A11CAE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6CB2EB0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lang w:eastAsia="da-DK"/>
              </w:rPr>
              <w:t>Cost of Abs per sample</w:t>
            </w:r>
            <w:r>
              <w:rPr>
                <w:rFonts w:ascii="Calibri" w:eastAsia="Times New Roman" w:hAnsi="Calibri" w:cs="Calibri"/>
                <w:b/>
                <w:bCs/>
                <w:lang w:eastAsia="da-DK"/>
              </w:rPr>
              <w:t>**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E7C3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1690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E4CE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194.857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78D2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50.024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DCCA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USD</w:t>
            </w:r>
          </w:p>
        </w:tc>
      </w:tr>
      <w:tr w:rsidR="005921F8" w:rsidRPr="00513CA2" w14:paraId="312B54E0" w14:textId="77777777" w:rsidTr="009A0A29">
        <w:trPr>
          <w:trHeight w:val="300"/>
        </w:trPr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2DD61D3F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Fold Reductions in cost compared 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0A2CD228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7486FAF5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79566C35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038219FB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5921F8" w:rsidRPr="00513CA2" w14:paraId="064E2328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63F309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da-DK" w:eastAsia="da-DK"/>
              </w:rPr>
            </w:pP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Vendor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 xml:space="preserve">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rec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36F7C0F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CDADD"/>
            <w:noWrap/>
            <w:vAlign w:val="bottom"/>
            <w:hideMark/>
          </w:tcPr>
          <w:p w14:paraId="06F7127C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8.7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4F8CDA04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33.8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36B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Fold</w:t>
            </w:r>
          </w:p>
        </w:tc>
      </w:tr>
      <w:tr w:rsidR="005921F8" w:rsidRPr="00513CA2" w14:paraId="27AEB893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A75C7E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DF1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9438FE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D9D9D9" w:fill="FCFCFF"/>
            <w:noWrap/>
            <w:vAlign w:val="bottom"/>
            <w:hideMark/>
          </w:tcPr>
          <w:p w14:paraId="525B65C7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9D9D9" w:fill="FCF0F2"/>
            <w:noWrap/>
            <w:vAlign w:val="bottom"/>
            <w:hideMark/>
          </w:tcPr>
          <w:p w14:paraId="175C66BA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DDA278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Fold</w:t>
            </w:r>
          </w:p>
        </w:tc>
      </w:tr>
      <w:tr w:rsidR="005921F8" w:rsidRPr="00513CA2" w14:paraId="3E4CFCE0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4EBB737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da-DK" w:eastAsia="da-DK"/>
              </w:rPr>
            </w:pP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Vendor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 xml:space="preserve">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rec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 xml:space="preserve">. (same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volume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1E0B4B1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CEEF0"/>
            <w:noWrap/>
            <w:vAlign w:val="bottom"/>
            <w:hideMark/>
          </w:tcPr>
          <w:p w14:paraId="74809994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4.3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CDBDE"/>
            <w:noWrap/>
            <w:vAlign w:val="bottom"/>
            <w:hideMark/>
          </w:tcPr>
          <w:p w14:paraId="0490B436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2F65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Fold</w:t>
            </w:r>
          </w:p>
        </w:tc>
      </w:tr>
      <w:tr w:rsidR="005921F8" w:rsidRPr="00513CA2" w14:paraId="18712612" w14:textId="77777777" w:rsidTr="009A0A2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4C6E7"/>
            <w:noWrap/>
            <w:vAlign w:val="bottom"/>
            <w:hideMark/>
          </w:tcPr>
          <w:p w14:paraId="2A8DE648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 xml:space="preserve">DF1 (same </w:t>
            </w:r>
            <w:proofErr w:type="spellStart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volume</w:t>
            </w:r>
            <w:proofErr w:type="spellEnd"/>
            <w:r w:rsidRPr="00513CA2">
              <w:rPr>
                <w:rFonts w:ascii="Calibri" w:eastAsia="Times New Roman" w:hAnsi="Calibri" w:cs="Calibri"/>
                <w:b/>
                <w:bCs/>
                <w:lang w:val="da-DK" w:eastAsia="da-DK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C827E2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FCFCFF"/>
            <w:noWrap/>
            <w:vAlign w:val="bottom"/>
            <w:hideMark/>
          </w:tcPr>
          <w:p w14:paraId="39AEC6C5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FCF8FB"/>
            <w:noWrap/>
            <w:vAlign w:val="bottom"/>
            <w:hideMark/>
          </w:tcPr>
          <w:p w14:paraId="010C39DA" w14:textId="77777777" w:rsidR="005921F8" w:rsidRPr="00513CA2" w:rsidRDefault="005921F8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color w:val="000000"/>
                <w:lang w:val="da-DK" w:eastAsia="da-DK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142235" w14:textId="77777777" w:rsidR="005921F8" w:rsidRPr="00513CA2" w:rsidRDefault="005921F8" w:rsidP="009A0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</w:pPr>
            <w:r w:rsidRPr="00513CA2">
              <w:rPr>
                <w:rFonts w:ascii="Calibri" w:eastAsia="Times New Roman" w:hAnsi="Calibri" w:cs="Calibri"/>
                <w:i/>
                <w:iCs/>
                <w:color w:val="000000"/>
                <w:lang w:val="da-DK" w:eastAsia="da-DK"/>
              </w:rPr>
              <w:t>Fold</w:t>
            </w:r>
          </w:p>
        </w:tc>
      </w:tr>
    </w:tbl>
    <w:p w14:paraId="47CE452C" w14:textId="77777777" w:rsidR="005921F8" w:rsidRPr="00546FC4" w:rsidRDefault="005921F8" w:rsidP="005921F8">
      <w:pPr>
        <w:pStyle w:val="FigureLegend"/>
        <w:rPr>
          <w:sz w:val="20"/>
          <w:szCs w:val="18"/>
        </w:rPr>
      </w:pPr>
      <w:r w:rsidRPr="00546FC4">
        <w:rPr>
          <w:sz w:val="20"/>
          <w:szCs w:val="18"/>
        </w:rPr>
        <w:t xml:space="preserve">*The table is based on the 52 marker </w:t>
      </w:r>
      <w:proofErr w:type="spellStart"/>
      <w:r w:rsidRPr="00546FC4">
        <w:rPr>
          <w:sz w:val="20"/>
          <w:szCs w:val="18"/>
        </w:rPr>
        <w:t>TotalSeq</w:t>
      </w:r>
      <w:proofErr w:type="spellEnd"/>
      <w:r w:rsidRPr="00546FC4">
        <w:rPr>
          <w:sz w:val="20"/>
          <w:szCs w:val="18"/>
        </w:rPr>
        <w:t>-C antibody panel shown in Figure 1-Figure Supplement 1</w:t>
      </w:r>
    </w:p>
    <w:p w14:paraId="4F409182" w14:textId="77777777" w:rsidR="005921F8" w:rsidRPr="00546FC4" w:rsidRDefault="005921F8" w:rsidP="005921F8">
      <w:pPr>
        <w:rPr>
          <w:sz w:val="20"/>
          <w:szCs w:val="18"/>
        </w:rPr>
      </w:pPr>
      <w:r w:rsidRPr="00546FC4">
        <w:rPr>
          <w:sz w:val="20"/>
          <w:szCs w:val="18"/>
        </w:rPr>
        <w:t xml:space="preserve">**Price calculations based on USD 325 per 10µg of </w:t>
      </w:r>
      <w:proofErr w:type="spellStart"/>
      <w:r w:rsidRPr="00546FC4">
        <w:rPr>
          <w:sz w:val="20"/>
          <w:szCs w:val="18"/>
        </w:rPr>
        <w:t>TotalSeq</w:t>
      </w:r>
      <w:proofErr w:type="spellEnd"/>
      <w:r w:rsidRPr="00546FC4">
        <w:rPr>
          <w:sz w:val="20"/>
          <w:szCs w:val="18"/>
        </w:rPr>
        <w:t xml:space="preserve">-C antibody (list price as of 2021-02-23 from </w:t>
      </w:r>
      <w:proofErr w:type="spellStart"/>
      <w:r w:rsidRPr="00546FC4">
        <w:rPr>
          <w:sz w:val="20"/>
          <w:szCs w:val="18"/>
        </w:rPr>
        <w:t>BioLegend</w:t>
      </w:r>
      <w:proofErr w:type="spellEnd"/>
      <w:r w:rsidRPr="00546FC4">
        <w:rPr>
          <w:sz w:val="20"/>
          <w:szCs w:val="18"/>
        </w:rPr>
        <w:t>).</w:t>
      </w:r>
    </w:p>
    <w:p w14:paraId="7B1B10F9" w14:textId="77777777" w:rsidR="00271A21" w:rsidRDefault="00271A21"/>
    <w:sectPr w:rsidR="00271A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F8"/>
    <w:rsid w:val="00271A21"/>
    <w:rsid w:val="00494F34"/>
    <w:rsid w:val="005921F8"/>
    <w:rsid w:val="005D5344"/>
    <w:rsid w:val="00B1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3AB8"/>
  <w15:chartTrackingRefBased/>
  <w15:docId w15:val="{A950474F-DEB8-4341-A7BE-522A8616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F8"/>
    <w:pPr>
      <w:spacing w:line="360" w:lineRule="auto"/>
    </w:pPr>
    <w:rPr>
      <w:rFonts w:ascii="Times New Roman" w:hAnsi="Times New Roman"/>
      <w:sz w:val="24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53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5D5344"/>
    <w:rPr>
      <w:rFonts w:asciiTheme="majorHAnsi" w:eastAsiaTheme="majorEastAsia" w:hAnsiTheme="majorHAnsi" w:cstheme="majorBidi"/>
      <w:b/>
      <w:sz w:val="24"/>
      <w:szCs w:val="24"/>
      <w:lang w:val="en-US"/>
    </w:rPr>
  </w:style>
  <w:style w:type="paragraph" w:customStyle="1" w:styleId="FigureLegend">
    <w:name w:val="Figure Legend"/>
    <w:basedOn w:val="Normal"/>
    <w:link w:val="FigureLegendTegn"/>
    <w:autoRedefine/>
    <w:qFormat/>
    <w:rsid w:val="00B1033A"/>
    <w:pPr>
      <w:spacing w:after="0" w:line="276" w:lineRule="auto"/>
    </w:pPr>
    <w:rPr>
      <w:rFonts w:asciiTheme="minorHAnsi" w:hAnsiTheme="minorHAnsi"/>
      <w:sz w:val="22"/>
    </w:rPr>
  </w:style>
  <w:style w:type="character" w:customStyle="1" w:styleId="FigureLegendTegn">
    <w:name w:val="Figure Legend Tegn"/>
    <w:basedOn w:val="Standardskrifttypeiafsnit"/>
    <w:link w:val="FigureLegend"/>
    <w:rsid w:val="00B1033A"/>
    <w:rPr>
      <w:lang w:val="en-US"/>
    </w:rPr>
  </w:style>
  <w:style w:type="paragraph" w:customStyle="1" w:styleId="FigureLegendHeader">
    <w:name w:val="Figure Legend Header"/>
    <w:basedOn w:val="Normal"/>
    <w:link w:val="FigureLegendHeaderTegn"/>
    <w:qFormat/>
    <w:rsid w:val="00B1033A"/>
    <w:pPr>
      <w:spacing w:after="0" w:line="276" w:lineRule="auto"/>
    </w:pPr>
    <w:rPr>
      <w:rFonts w:asciiTheme="minorHAnsi" w:hAnsiTheme="minorHAnsi"/>
      <w:b/>
      <w:bCs/>
      <w:sz w:val="22"/>
    </w:rPr>
  </w:style>
  <w:style w:type="character" w:customStyle="1" w:styleId="FigureLegendHeaderTegn">
    <w:name w:val="Figure Legend Header Tegn"/>
    <w:basedOn w:val="Standardskrifttypeiafsnit"/>
    <w:link w:val="FigureLegendHeader"/>
    <w:rsid w:val="00B1033A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Terkild</dc:creator>
  <cp:keywords/>
  <dc:description/>
  <cp:lastModifiedBy>Terkild</cp:lastModifiedBy>
  <cp:revision>1</cp:revision>
  <dcterms:created xsi:type="dcterms:W3CDTF">2021-03-03T13:45:00Z</dcterms:created>
  <dcterms:modified xsi:type="dcterms:W3CDTF">2021-03-03T13:45:00Z</dcterms:modified>
</cp:coreProperties>
</file>