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0517B">
        <w:fldChar w:fldCharType="begin"/>
      </w:r>
      <w:r w:rsidR="00D0517B">
        <w:instrText xml:space="preserve"> HYPERLINK "https://biosharing.org/" \t "_blank" </w:instrText>
      </w:r>
      <w:r w:rsidR="00D0517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0517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0165FCA" w:rsidR="00877644" w:rsidRPr="00125190" w:rsidRDefault="00D50B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 size estimation was computed prior to data collection. The data on sample size can be found in Figure 1-Supplements 1</w:t>
      </w:r>
      <w:r w:rsidR="00C10A6A">
        <w:rPr>
          <w:rFonts w:asciiTheme="minorHAnsi" w:hAnsiTheme="minorHAnsi"/>
        </w:rPr>
        <w:t xml:space="preserve">, </w:t>
      </w:r>
      <w:r>
        <w:rPr>
          <w:rFonts w:asciiTheme="minorHAnsi" w:hAnsiTheme="minorHAnsi"/>
        </w:rPr>
        <w:t>2</w:t>
      </w:r>
      <w:r w:rsidR="00C10A6A">
        <w:rPr>
          <w:rFonts w:asciiTheme="minorHAnsi" w:hAnsiTheme="minorHAnsi"/>
        </w:rPr>
        <w:t>, 4</w:t>
      </w:r>
      <w:r>
        <w:rPr>
          <w:rFonts w:asciiTheme="minorHAnsi" w:hAnsiTheme="minorHAnsi"/>
        </w:rPr>
        <w:t xml:space="preserve">, in Table </w:t>
      </w:r>
      <w:r w:rsidR="00C10A6A">
        <w:rPr>
          <w:rFonts w:asciiTheme="minorHAnsi" w:hAnsiTheme="minorHAnsi"/>
        </w:rPr>
        <w:t>1</w:t>
      </w:r>
      <w:r>
        <w:rPr>
          <w:rFonts w:asciiTheme="minorHAnsi" w:hAnsiTheme="minorHAnsi"/>
        </w:rPr>
        <w:t xml:space="preserve"> and in Materials and Methods – CryoEM data acquisition and Data processing sections. The number of particle images used in our </w:t>
      </w:r>
      <w:proofErr w:type="gramStart"/>
      <w:r>
        <w:rPr>
          <w:rFonts w:asciiTheme="minorHAnsi" w:hAnsiTheme="minorHAnsi"/>
        </w:rPr>
        <w:t>reconstructions</w:t>
      </w:r>
      <w:proofErr w:type="gramEnd"/>
      <w:r>
        <w:rPr>
          <w:rFonts w:asciiTheme="minorHAnsi" w:hAnsiTheme="minorHAnsi"/>
        </w:rPr>
        <w:t xml:space="preserve"> ranges from 28,020 to 48,111.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B8A8E69" w:rsidR="00B330BD" w:rsidRPr="00125190" w:rsidRDefault="00D50B2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biological replicates can be found in Materials and Methods</w:t>
      </w:r>
      <w:r w:rsidR="00C10A6A">
        <w:rPr>
          <w:rFonts w:asciiTheme="minorHAnsi" w:hAnsiTheme="minorHAnsi"/>
        </w:rPr>
        <w:t xml:space="preserve"> and Figure 1 – Supplementary Figure 4 legend</w:t>
      </w:r>
      <w:r>
        <w:rPr>
          <w:rFonts w:asciiTheme="minorHAnsi" w:hAnsiTheme="minorHAnsi"/>
        </w:rPr>
        <w:t>. The data presented here was from several pooled mung bean (Vigna radiata) mitochondrial isolations, but from one protein purification and one cryoEM dataset.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500CE7" w:rsidR="0015519A" w:rsidRPr="00356E2D" w:rsidRDefault="00356E2D" w:rsidP="00356E2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biological replicates can be found in Materials and Methods for Mass spectrometry data and cryoEM data processing</w:t>
      </w:r>
      <w:r w:rsidR="00C10A6A">
        <w:rPr>
          <w:rFonts w:asciiTheme="minorHAnsi" w:hAnsiTheme="minorHAnsi"/>
        </w:rPr>
        <w:t xml:space="preserve">, as well as in </w:t>
      </w:r>
      <w:r w:rsidR="00C10A6A">
        <w:rPr>
          <w:rFonts w:asciiTheme="minorHAnsi" w:hAnsiTheme="minorHAnsi"/>
        </w:rPr>
        <w:t>Figure 1 – Supplementary Figure 4 legend</w:t>
      </w:r>
      <w:r>
        <w:rPr>
          <w:rFonts w:asciiTheme="minorHAnsi" w:hAnsiTheme="minorHAnsi"/>
        </w:rPr>
        <w:t xml:space="preserve">. All </w:t>
      </w:r>
      <w:r w:rsidR="00C10A6A">
        <w:rPr>
          <w:rFonts w:asciiTheme="minorHAnsi" w:hAnsiTheme="minorHAnsi"/>
        </w:rPr>
        <w:t xml:space="preserve">cryoEM </w:t>
      </w:r>
      <w:r>
        <w:rPr>
          <w:rFonts w:asciiTheme="minorHAnsi" w:hAnsiTheme="minorHAnsi"/>
        </w:rPr>
        <w:t xml:space="preserve">resolution estimates were determined </w:t>
      </w:r>
      <w:r w:rsidRPr="00356E2D">
        <w:rPr>
          <w:rFonts w:asciiTheme="minorHAnsi" w:hAnsiTheme="minorHAnsi"/>
        </w:rPr>
        <w:t>according</w:t>
      </w:r>
      <w:r>
        <w:rPr>
          <w:rFonts w:asciiTheme="minorHAnsi" w:hAnsiTheme="minorHAnsi"/>
        </w:rPr>
        <w:t xml:space="preserve"> </w:t>
      </w:r>
      <w:r w:rsidRPr="00356E2D">
        <w:rPr>
          <w:rFonts w:asciiTheme="minorHAnsi" w:hAnsiTheme="minorHAnsi"/>
        </w:rPr>
        <w:t>to the gold standard FSC criteria</w:t>
      </w:r>
      <w:r>
        <w:rPr>
          <w:rFonts w:asciiTheme="minorHAnsi" w:hAnsiTheme="minorHAnsi"/>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9E46807" w:rsidR="00BC3CCE" w:rsidRPr="00505C51" w:rsidRDefault="0048213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0A86BE" w:rsidR="00BC3CCE" w:rsidRPr="00505C51" w:rsidRDefault="0048213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all of the PDB and EMDB validation reports along with our manuscripts for the reviewers. The data (maps) and models have been deposited onto the EMDB and PDB respectively.</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26387" w14:textId="77777777" w:rsidR="00D0517B" w:rsidRDefault="00D0517B" w:rsidP="004215FE">
      <w:r>
        <w:separator/>
      </w:r>
    </w:p>
  </w:endnote>
  <w:endnote w:type="continuationSeparator" w:id="0">
    <w:p w14:paraId="544D3ECF" w14:textId="77777777" w:rsidR="00D0517B" w:rsidRDefault="00D0517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37418" w14:textId="77777777" w:rsidR="00D0517B" w:rsidRDefault="00D0517B" w:rsidP="004215FE">
      <w:r>
        <w:separator/>
      </w:r>
    </w:p>
  </w:footnote>
  <w:footnote w:type="continuationSeparator" w:id="0">
    <w:p w14:paraId="6ABCFCC9" w14:textId="77777777" w:rsidR="00D0517B" w:rsidRDefault="00D0517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F6321"/>
    <w:rsid w:val="00212F30"/>
    <w:rsid w:val="00217B9E"/>
    <w:rsid w:val="002336C6"/>
    <w:rsid w:val="00241081"/>
    <w:rsid w:val="00266462"/>
    <w:rsid w:val="002A068D"/>
    <w:rsid w:val="002A0ED1"/>
    <w:rsid w:val="002A7487"/>
    <w:rsid w:val="00303014"/>
    <w:rsid w:val="00307F5D"/>
    <w:rsid w:val="003248ED"/>
    <w:rsid w:val="00356E2D"/>
    <w:rsid w:val="00370080"/>
    <w:rsid w:val="003F19A6"/>
    <w:rsid w:val="00402ADD"/>
    <w:rsid w:val="00406FF4"/>
    <w:rsid w:val="0041682E"/>
    <w:rsid w:val="004215FE"/>
    <w:rsid w:val="004242DB"/>
    <w:rsid w:val="00426FD0"/>
    <w:rsid w:val="00441726"/>
    <w:rsid w:val="004505C5"/>
    <w:rsid w:val="00451B01"/>
    <w:rsid w:val="00455849"/>
    <w:rsid w:val="00471732"/>
    <w:rsid w:val="00482131"/>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294A"/>
    <w:rsid w:val="00A11EC6"/>
    <w:rsid w:val="00A131BD"/>
    <w:rsid w:val="00A32E20"/>
    <w:rsid w:val="00A5368C"/>
    <w:rsid w:val="00A62B52"/>
    <w:rsid w:val="00A84B3E"/>
    <w:rsid w:val="00AB5612"/>
    <w:rsid w:val="00AC49AA"/>
    <w:rsid w:val="00AD7A8F"/>
    <w:rsid w:val="00AE7C75"/>
    <w:rsid w:val="00AF2799"/>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0A6A"/>
    <w:rsid w:val="00C1184B"/>
    <w:rsid w:val="00C150DC"/>
    <w:rsid w:val="00C21D14"/>
    <w:rsid w:val="00C24CF7"/>
    <w:rsid w:val="00C42ECB"/>
    <w:rsid w:val="00C52A77"/>
    <w:rsid w:val="00C820B0"/>
    <w:rsid w:val="00CC6EF3"/>
    <w:rsid w:val="00CD6AEC"/>
    <w:rsid w:val="00CE6849"/>
    <w:rsid w:val="00CF4BBE"/>
    <w:rsid w:val="00CF6CB5"/>
    <w:rsid w:val="00D0517B"/>
    <w:rsid w:val="00D10224"/>
    <w:rsid w:val="00D44612"/>
    <w:rsid w:val="00D50299"/>
    <w:rsid w:val="00D50B2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50FF264-26A8-6D4D-A0A1-A4303D4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Maria Maldonado</cp:lastModifiedBy>
  <cp:revision>3</cp:revision>
  <dcterms:created xsi:type="dcterms:W3CDTF">2020-11-23T23:26:00Z</dcterms:created>
  <dcterms:modified xsi:type="dcterms:W3CDTF">2020-11-23T23:29:00Z</dcterms:modified>
</cp:coreProperties>
</file>