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F2982" w14:textId="07535C85" w:rsidR="000508F9" w:rsidRPr="000508F9" w:rsidRDefault="000508F9" w:rsidP="000508F9">
      <w:pPr>
        <w:tabs>
          <w:tab w:val="left" w:pos="2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 w:eastAsia="en-US"/>
        </w:rPr>
      </w:pPr>
      <w:bookmarkStart w:id="0" w:name="_Hlk44083688"/>
      <w:r w:rsidRPr="00050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Figure 1—</w:t>
      </w:r>
      <w:r w:rsidR="00612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source data</w:t>
      </w:r>
      <w:r w:rsidRPr="00050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 2. </w:t>
      </w:r>
      <w:bookmarkEnd w:id="0"/>
      <w:r w:rsidRPr="00050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Physiological and echocardiographic parameters in 8- to 10-week-old </w:t>
      </w:r>
      <w:r w:rsidRPr="000508F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 w:eastAsia="en-US"/>
        </w:rPr>
        <w:t>Ncoa4</w:t>
      </w:r>
      <w:r w:rsidRPr="00050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en-US" w:eastAsia="en-US"/>
        </w:rPr>
        <w:t>+/+</w:t>
      </w:r>
      <w:r w:rsidRPr="00050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 and </w:t>
      </w:r>
      <w:r w:rsidRPr="000508F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 w:eastAsia="en-US"/>
        </w:rPr>
        <w:t>Ncoa4</w:t>
      </w:r>
      <w:r w:rsidRPr="000508F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vertAlign w:val="superscript"/>
          <w:lang w:val="en-US" w:eastAsia="en-US"/>
        </w:rPr>
        <w:t>–/–</w:t>
      </w:r>
      <w:r w:rsidRPr="000508F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 w:eastAsia="en-US"/>
        </w:rPr>
        <w:t xml:space="preserve"> </w:t>
      </w:r>
      <w:r w:rsidRPr="000508F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 w:eastAsia="en-US"/>
        </w:rPr>
        <w:t>mice at baseline.</w:t>
      </w:r>
    </w:p>
    <w:p w14:paraId="36581A4C" w14:textId="77777777" w:rsidR="000508F9" w:rsidRPr="000508F9" w:rsidRDefault="000508F9" w:rsidP="000508F9">
      <w:pPr>
        <w:tabs>
          <w:tab w:val="left" w:pos="2410"/>
        </w:tabs>
        <w:spacing w:after="0" w:line="240" w:lineRule="auto"/>
        <w:contextualSpacing/>
        <w:jc w:val="both"/>
        <w:rPr>
          <w:rFonts w:ascii="Arial" w:hAnsi="Arial" w:cs="Arial"/>
          <w:b/>
          <w:bCs/>
          <w:iCs/>
          <w:color w:val="000000" w:themeColor="text1"/>
          <w:sz w:val="20"/>
          <w:szCs w:val="20"/>
          <w:lang w:val="en-US" w:eastAsia="en-US"/>
        </w:rPr>
      </w:pPr>
    </w:p>
    <w:tbl>
      <w:tblPr>
        <w:tblW w:w="8277" w:type="dxa"/>
        <w:jc w:val="center"/>
        <w:tblLook w:val="04A0" w:firstRow="1" w:lastRow="0" w:firstColumn="1" w:lastColumn="0" w:noHBand="0" w:noVBand="1"/>
      </w:tblPr>
      <w:tblGrid>
        <w:gridCol w:w="2820"/>
        <w:gridCol w:w="953"/>
        <w:gridCol w:w="326"/>
        <w:gridCol w:w="953"/>
        <w:gridCol w:w="856"/>
        <w:gridCol w:w="326"/>
        <w:gridCol w:w="1083"/>
        <w:gridCol w:w="960"/>
      </w:tblGrid>
      <w:tr w:rsidR="000508F9" w:rsidRPr="000508F9" w14:paraId="4523CC4D" w14:textId="77777777" w:rsidTr="00D234E5">
        <w:trPr>
          <w:trHeight w:val="340"/>
          <w:jc w:val="center"/>
        </w:trPr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5A6AE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84F95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Ncoa4</w:t>
            </w:r>
            <w:r w:rsidRPr="00050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val="en-US" w:eastAsia="en-US"/>
              </w:rPr>
              <w:t>+/+</w:t>
            </w: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r w:rsidRPr="00050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n</w:t>
            </w: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8)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1D00A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Ncoa4</w:t>
            </w:r>
            <w:r w:rsidRPr="00050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val="en-US" w:eastAsia="en-US"/>
              </w:rPr>
              <w:t>–/–</w:t>
            </w: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r w:rsidRPr="00050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n</w:t>
            </w: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8)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6B8FE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P</w:t>
            </w: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value</w:t>
            </w:r>
          </w:p>
        </w:tc>
      </w:tr>
      <w:tr w:rsidR="000508F9" w:rsidRPr="000508F9" w14:paraId="1A98F57F" w14:textId="77777777" w:rsidTr="00D234E5">
        <w:trPr>
          <w:trHeight w:val="290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929F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Body weight (g)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9FC5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25.7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49BE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DD90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8120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25.7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A215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EA54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652C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0.925</w:t>
            </w:r>
          </w:p>
        </w:tc>
      </w:tr>
      <w:tr w:rsidR="000508F9" w:rsidRPr="000508F9" w14:paraId="71706214" w14:textId="77777777" w:rsidTr="00D234E5">
        <w:trPr>
          <w:trHeight w:val="290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B890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Tibia length (mm)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6BB1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16.8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370C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A7B7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07F3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16.8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C168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7B3D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9F6F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0.854</w:t>
            </w:r>
          </w:p>
        </w:tc>
      </w:tr>
      <w:tr w:rsidR="000508F9" w:rsidRPr="000508F9" w14:paraId="14BDE782" w14:textId="77777777" w:rsidTr="00D234E5">
        <w:trPr>
          <w:trHeight w:val="290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83BC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Systolic BP (mmHg)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C7D8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103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8FBF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69FA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82A0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EFB2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42A7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C2FA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0.350</w:t>
            </w:r>
          </w:p>
        </w:tc>
      </w:tr>
      <w:tr w:rsidR="000508F9" w:rsidRPr="000508F9" w14:paraId="1E3FD7E2" w14:textId="77777777" w:rsidTr="00D234E5">
        <w:trPr>
          <w:trHeight w:val="290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3546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Heart rate (bpm)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B079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709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D6F7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A6BB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4E70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712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1E36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03D0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28B1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0.368</w:t>
            </w:r>
          </w:p>
        </w:tc>
      </w:tr>
      <w:tr w:rsidR="000508F9" w:rsidRPr="000508F9" w14:paraId="1863D218" w14:textId="77777777" w:rsidTr="00D234E5">
        <w:trPr>
          <w:trHeight w:val="290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BAD1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Heart weight/TL (mg/mm)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A2DE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8.20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E84E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C104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0.34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97A2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8.18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1240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C00C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58F0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0.955</w:t>
            </w:r>
          </w:p>
        </w:tc>
      </w:tr>
      <w:tr w:rsidR="000508F9" w:rsidRPr="000508F9" w14:paraId="40A44A9E" w14:textId="77777777" w:rsidTr="00D234E5">
        <w:trPr>
          <w:trHeight w:val="290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B391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LV weight/TL (mg/mm)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9B23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5.71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8945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0A10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0.27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D42A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5.79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2C9E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8FAD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B75D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0.792</w:t>
            </w:r>
          </w:p>
        </w:tc>
      </w:tr>
      <w:tr w:rsidR="000508F9" w:rsidRPr="000508F9" w14:paraId="0503CD32" w14:textId="77777777" w:rsidTr="00D234E5">
        <w:trPr>
          <w:trHeight w:val="290"/>
          <w:jc w:val="center"/>
        </w:trPr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F7573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Lung weight/TL (mg/mm)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9A5C1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8.94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8A306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2E2B6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04F8A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9.06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81882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0EF9E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569AC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0.700</w:t>
            </w:r>
          </w:p>
        </w:tc>
      </w:tr>
      <w:tr w:rsidR="000508F9" w:rsidRPr="000508F9" w14:paraId="7D40546D" w14:textId="77777777" w:rsidTr="00D234E5">
        <w:trPr>
          <w:trHeight w:val="290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A53E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LVIDd</w:t>
            </w:r>
            <w:proofErr w:type="spellEnd"/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(mm)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3090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3.13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D3A9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E1F3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DBCE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3.08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2DF9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95E1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AC35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0.360</w:t>
            </w:r>
          </w:p>
        </w:tc>
      </w:tr>
      <w:tr w:rsidR="000508F9" w:rsidRPr="000508F9" w14:paraId="14ED3250" w14:textId="77777777" w:rsidTr="00D234E5">
        <w:trPr>
          <w:trHeight w:val="290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DE73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LVIDs (mm)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9733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1.55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6CEB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7B10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0.03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1337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1.52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0F4F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F382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A9B4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0.384</w:t>
            </w:r>
          </w:p>
        </w:tc>
      </w:tr>
      <w:tr w:rsidR="000508F9" w:rsidRPr="000508F9" w14:paraId="30B0FAD6" w14:textId="77777777" w:rsidTr="00D234E5">
        <w:trPr>
          <w:trHeight w:val="290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EB52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IVSd</w:t>
            </w:r>
            <w:proofErr w:type="spellEnd"/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(mm)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94D5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0.74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ACBC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7DCA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91E3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93B3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F286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D6DE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0.055</w:t>
            </w:r>
          </w:p>
        </w:tc>
      </w:tr>
      <w:tr w:rsidR="000508F9" w:rsidRPr="000508F9" w14:paraId="3ACA9193" w14:textId="77777777" w:rsidTr="00D234E5">
        <w:trPr>
          <w:trHeight w:val="290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A4B5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LVPWd</w:t>
            </w:r>
            <w:proofErr w:type="spellEnd"/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(mm)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79BE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0.73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1429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5432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B9D5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0.73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1F03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68AA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32E7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0.221</w:t>
            </w:r>
          </w:p>
        </w:tc>
      </w:tr>
      <w:tr w:rsidR="000508F9" w:rsidRPr="000508F9" w14:paraId="6F1CD115" w14:textId="77777777" w:rsidTr="00D234E5">
        <w:trPr>
          <w:trHeight w:val="290"/>
          <w:jc w:val="center"/>
        </w:trPr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F7D16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FS (%)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E6FD1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50.7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44897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1B460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1B9E4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50.7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532B3" w14:textId="77777777" w:rsidR="000508F9" w:rsidRPr="000508F9" w:rsidRDefault="000508F9" w:rsidP="00050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6D2D2" w14:textId="77777777" w:rsidR="000508F9" w:rsidRPr="000508F9" w:rsidRDefault="000508F9" w:rsidP="00050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29B4F" w14:textId="77777777" w:rsidR="000508F9" w:rsidRPr="000508F9" w:rsidRDefault="000508F9" w:rsidP="000508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508F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0.909</w:t>
            </w:r>
          </w:p>
        </w:tc>
      </w:tr>
    </w:tbl>
    <w:p w14:paraId="3F8DF2FD" w14:textId="77777777" w:rsidR="000508F9" w:rsidRPr="000508F9" w:rsidRDefault="000508F9" w:rsidP="000508F9">
      <w:pPr>
        <w:tabs>
          <w:tab w:val="left" w:pos="2410"/>
        </w:tabs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p w14:paraId="43AF9E2A" w14:textId="65C0C2FC" w:rsidR="000508F9" w:rsidRPr="000508F9" w:rsidRDefault="000508F9" w:rsidP="000508F9">
      <w:pPr>
        <w:tabs>
          <w:tab w:val="left" w:pos="241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0508F9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BP, blood pressure; TL, tibia length</w:t>
      </w:r>
      <w:bookmarkStart w:id="1" w:name="_Hlk37995473"/>
      <w:r w:rsidRPr="000508F9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; LV, left ventricle; </w:t>
      </w:r>
      <w:proofErr w:type="spellStart"/>
      <w:r w:rsidRPr="000508F9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LVIDd</w:t>
      </w:r>
      <w:proofErr w:type="spellEnd"/>
      <w:r w:rsidRPr="000508F9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end-diastolic left ventricular internal dimension; LVIDs, end-systolic left ventricular internal dimension; </w:t>
      </w:r>
      <w:proofErr w:type="spellStart"/>
      <w:r w:rsidRPr="000508F9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IVSd</w:t>
      </w:r>
      <w:proofErr w:type="spellEnd"/>
      <w:r w:rsidRPr="000508F9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end-diastolic interventricular septum thickness; </w:t>
      </w:r>
      <w:proofErr w:type="spellStart"/>
      <w:r w:rsidRPr="000508F9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LVPWd</w:t>
      </w:r>
      <w:proofErr w:type="spellEnd"/>
      <w:r w:rsidRPr="000508F9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end-diastolic left ventricular posterior wall thickness; FS, fractional shortening. </w:t>
      </w:r>
      <w:bookmarkEnd w:id="1"/>
      <w:r w:rsidRPr="000508F9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The data are the mean </w:t>
      </w:r>
      <w:r w:rsidRPr="00050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± SEM. </w:t>
      </w:r>
      <w:r w:rsidRPr="000508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GB"/>
        </w:rPr>
        <w:t>n</w:t>
      </w:r>
      <w:r w:rsidRPr="00050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indicates the number of </w:t>
      </w:r>
      <w:r w:rsidRPr="000508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>biologically independent samples</w:t>
      </w:r>
      <w:r w:rsidRPr="00050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. The data were evaluated by</w:t>
      </w:r>
      <w:r w:rsidRPr="000508F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050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unpaired, two-tailed Student’s </w:t>
      </w:r>
      <w:r w:rsidRPr="000508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GB"/>
        </w:rPr>
        <w:t>t</w:t>
      </w:r>
      <w:r w:rsidRPr="00050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-test.</w:t>
      </w:r>
      <w:r w:rsidRPr="000508F9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Source Data file is provided </w:t>
      </w:r>
      <w:r w:rsidR="00612C4F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in </w:t>
      </w:r>
      <w:r w:rsidR="00612C4F" w:rsidRPr="00612C4F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Figure 1 - source data 3</w:t>
      </w:r>
      <w:r w:rsidRPr="000508F9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.</w:t>
      </w:r>
    </w:p>
    <w:p w14:paraId="3FCAF65E" w14:textId="77777777" w:rsidR="00B0482E" w:rsidRDefault="00B0482E">
      <w:bookmarkStart w:id="2" w:name="_GoBack"/>
      <w:bookmarkEnd w:id="2"/>
    </w:p>
    <w:sectPr w:rsidR="00B0482E" w:rsidSect="000508F9">
      <w:foot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1E2C5" w14:textId="77777777" w:rsidR="00C84E30" w:rsidRDefault="00C84E30">
      <w:pPr>
        <w:spacing w:after="0" w:line="240" w:lineRule="auto"/>
      </w:pPr>
      <w:r>
        <w:separator/>
      </w:r>
    </w:p>
  </w:endnote>
  <w:endnote w:type="continuationSeparator" w:id="0">
    <w:p w14:paraId="41149397" w14:textId="77777777" w:rsidR="00C84E30" w:rsidRDefault="00C8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3737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38B52" w14:textId="77777777" w:rsidR="00877E07" w:rsidRDefault="000508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7714AF5D" w14:textId="77777777" w:rsidR="00877E07" w:rsidRDefault="00C84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3E20F" w14:textId="77777777" w:rsidR="00C84E30" w:rsidRDefault="00C84E30">
      <w:pPr>
        <w:spacing w:after="0" w:line="240" w:lineRule="auto"/>
      </w:pPr>
      <w:r>
        <w:separator/>
      </w:r>
    </w:p>
  </w:footnote>
  <w:footnote w:type="continuationSeparator" w:id="0">
    <w:p w14:paraId="58E576DA" w14:textId="77777777" w:rsidR="00C84E30" w:rsidRDefault="00C84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A6BB2" w14:textId="77777777" w:rsidR="00877E07" w:rsidRDefault="000508F9" w:rsidP="004A10BE">
    <w:pPr>
      <w:pStyle w:val="Header"/>
    </w:pPr>
    <w:r>
      <w:tab/>
    </w:r>
  </w:p>
  <w:tbl>
    <w:tblPr>
      <w:tblW w:w="13110" w:type="dxa"/>
      <w:tblInd w:w="738" w:type="dxa"/>
      <w:tblLook w:val="04A0" w:firstRow="1" w:lastRow="0" w:firstColumn="1" w:lastColumn="0" w:noHBand="0" w:noVBand="1"/>
    </w:tblPr>
    <w:tblGrid>
      <w:gridCol w:w="6840"/>
      <w:gridCol w:w="6270"/>
    </w:tblGrid>
    <w:tr w:rsidR="00877E07" w:rsidRPr="00A96E1E" w14:paraId="2F81980B" w14:textId="77777777" w:rsidTr="00516D77">
      <w:trPr>
        <w:trHeight w:val="900"/>
      </w:trPr>
      <w:tc>
        <w:tcPr>
          <w:tcW w:w="6840" w:type="dxa"/>
          <w:shd w:val="clear" w:color="auto" w:fill="auto"/>
        </w:tcPr>
        <w:p w14:paraId="1002734B" w14:textId="77777777" w:rsidR="00877E07" w:rsidRPr="00A96E1E" w:rsidRDefault="00C84E30" w:rsidP="00A96E1E">
          <w:pPr>
            <w:ind w:right="-86"/>
            <w:rPr>
              <w:rFonts w:ascii="Times" w:eastAsia="Times New Roman" w:hAnsi="Times"/>
              <w:noProof/>
            </w:rPr>
          </w:pPr>
        </w:p>
      </w:tc>
      <w:tc>
        <w:tcPr>
          <w:tcW w:w="6270" w:type="dxa"/>
          <w:shd w:val="clear" w:color="auto" w:fill="auto"/>
          <w:vAlign w:val="center"/>
        </w:tcPr>
        <w:p w14:paraId="490DBFBD" w14:textId="77777777" w:rsidR="00877E07" w:rsidRPr="00A96E1E" w:rsidRDefault="00C84E30" w:rsidP="00A96E1E">
          <w:pPr>
            <w:ind w:right="1008"/>
            <w:rPr>
              <w:rFonts w:eastAsia="Times New Roman"/>
              <w:b/>
              <w:sz w:val="36"/>
            </w:rPr>
          </w:pPr>
        </w:p>
      </w:tc>
    </w:tr>
  </w:tbl>
  <w:p w14:paraId="19B2A46E" w14:textId="77777777" w:rsidR="00877E07" w:rsidRDefault="00C84E30" w:rsidP="004A10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F9"/>
    <w:rsid w:val="000508F9"/>
    <w:rsid w:val="00612C4F"/>
    <w:rsid w:val="00B0482E"/>
    <w:rsid w:val="00C8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5B7E"/>
  <w15:chartTrackingRefBased/>
  <w15:docId w15:val="{63A3E95C-31A8-4DAC-BFC2-7D972C89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8F9"/>
  </w:style>
  <w:style w:type="paragraph" w:styleId="Header">
    <w:name w:val="header"/>
    <w:basedOn w:val="Normal"/>
    <w:link w:val="HeaderChar"/>
    <w:uiPriority w:val="99"/>
    <w:semiHidden/>
    <w:unhideWhenUsed/>
    <w:rsid w:val="00050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08F9"/>
  </w:style>
  <w:style w:type="character" w:styleId="LineNumber">
    <w:name w:val="line number"/>
    <w:basedOn w:val="DefaultParagraphFont"/>
    <w:uiPriority w:val="99"/>
    <w:semiHidden/>
    <w:unhideWhenUsed/>
    <w:rsid w:val="00050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Ito, Jumpei</dc:creator>
  <cp:keywords/>
  <dc:description/>
  <cp:lastModifiedBy>Microsoft Office User</cp:lastModifiedBy>
  <cp:revision>2</cp:revision>
  <dcterms:created xsi:type="dcterms:W3CDTF">2020-08-21T08:08:00Z</dcterms:created>
  <dcterms:modified xsi:type="dcterms:W3CDTF">2021-01-25T11:02:00Z</dcterms:modified>
</cp:coreProperties>
</file>