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930292C" w:rsidR="00877644" w:rsidRPr="00125190" w:rsidRDefault="00B6467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sample size is included in the figure legends and methods section</w:t>
      </w:r>
      <w:r w:rsidR="00057D28">
        <w:rPr>
          <w:rFonts w:asciiTheme="minorHAnsi" w:hAnsiTheme="minorHAnsi"/>
        </w:rPr>
        <w:t xml:space="preserve"> as needed</w:t>
      </w:r>
      <w:r>
        <w:rPr>
          <w:rFonts w:asciiTheme="minorHAnsi" w:hAnsiTheme="minorHAnsi"/>
        </w:rPr>
        <w:t>. Determination of sample sizes for quantitative measures were determined based on our previously published data.</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5C9AFDB" w:rsidR="00B330BD" w:rsidRPr="00125190" w:rsidRDefault="00057D2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Discussion of replicates (biological or technical) are discussed throughout the methods and figure legends. </w:t>
      </w:r>
      <w:r w:rsidR="00300FCE">
        <w:rPr>
          <w:rFonts w:asciiTheme="minorHAnsi" w:hAnsiTheme="minorHAnsi"/>
        </w:rPr>
        <w:t>No outliers were detected and is discussed in the methods section. RNA-Seq data has been uploaded to GEO under accession code GSE156157 and will be publicly available following publication of this manuscript.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8DCC85A" w:rsidR="0015519A" w:rsidRPr="00505C51" w:rsidRDefault="00300FC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figures provide the raw data appropriately and the figure legend contains the N and statistical method used. </w:t>
      </w:r>
      <w:r w:rsidR="00436B70">
        <w:rPr>
          <w:rFonts w:asciiTheme="minorHAnsi" w:hAnsiTheme="minorHAnsi"/>
          <w:sz w:val="22"/>
          <w:szCs w:val="22"/>
        </w:rPr>
        <w:t>Additional information is provided in the methods section and specific p-values are presented in the results section text.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2089FFB" w:rsidR="00BC3CCE" w:rsidRPr="00505C51" w:rsidRDefault="00E93CE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provided in the “statistical analysis and animal stratification” section of the methods. Animals were randomly allocated to experimental endpoints and blinding occurred when possible during analysis of quantitative data.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E0C83D8" w14:textId="24293BA5" w:rsidR="00E93CE1" w:rsidRPr="00125190" w:rsidRDefault="00E93CE1" w:rsidP="00E93CE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RNA-Seq data has been uploaded to GEO under accession code GSE156157 and will be publicly available following publication of this manuscript.</w:t>
      </w:r>
      <w:r>
        <w:rPr>
          <w:rFonts w:asciiTheme="minorHAnsi" w:hAnsiTheme="minorHAnsi"/>
        </w:rPr>
        <w:t xml:space="preserve"> All other data is provided in the manuscript figures.</w:t>
      </w:r>
      <w:bookmarkStart w:id="0" w:name="_GoBack"/>
      <w:bookmarkEnd w:id="0"/>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8CF4C" w14:textId="77777777" w:rsidR="00FC4151" w:rsidRDefault="00FC4151" w:rsidP="004215FE">
      <w:r>
        <w:separator/>
      </w:r>
    </w:p>
  </w:endnote>
  <w:endnote w:type="continuationSeparator" w:id="0">
    <w:p w14:paraId="5307B30C" w14:textId="77777777" w:rsidR="00FC4151" w:rsidRDefault="00FC415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D4245" w14:textId="77777777" w:rsidR="00FC4151" w:rsidRDefault="00FC4151" w:rsidP="004215FE">
      <w:r>
        <w:separator/>
      </w:r>
    </w:p>
  </w:footnote>
  <w:footnote w:type="continuationSeparator" w:id="0">
    <w:p w14:paraId="376C5381" w14:textId="77777777" w:rsidR="00FC4151" w:rsidRDefault="00FC415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57D28"/>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0FCE"/>
    <w:rsid w:val="00307F5D"/>
    <w:rsid w:val="003248ED"/>
    <w:rsid w:val="00370080"/>
    <w:rsid w:val="003F19A6"/>
    <w:rsid w:val="00402ADD"/>
    <w:rsid w:val="00406FF4"/>
    <w:rsid w:val="0041682E"/>
    <w:rsid w:val="004215FE"/>
    <w:rsid w:val="004242DB"/>
    <w:rsid w:val="00426FD0"/>
    <w:rsid w:val="00436B7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4401E"/>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6467F"/>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93CE1"/>
    <w:rsid w:val="00ED346E"/>
    <w:rsid w:val="00EF7423"/>
    <w:rsid w:val="00F27DEC"/>
    <w:rsid w:val="00F3344F"/>
    <w:rsid w:val="00F60CF4"/>
    <w:rsid w:val="00FC1F40"/>
    <w:rsid w:val="00FC4151"/>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FD854AD-459B-4652-B9A1-C17F7073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C49EB-ED92-4727-9FFF-E4D841F72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Katie</cp:lastModifiedBy>
  <cp:revision>4</cp:revision>
  <dcterms:created xsi:type="dcterms:W3CDTF">2020-08-18T14:27:00Z</dcterms:created>
  <dcterms:modified xsi:type="dcterms:W3CDTF">2020-08-18T17:12:00Z</dcterms:modified>
</cp:coreProperties>
</file>