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301A0D0E" w:rsidR="00877644" w:rsidRPr="00125190" w:rsidRDefault="00503819"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 our case, sample size reflects the number of tomograms for each experiment. We have indicated the number and any statistical method used in respective figures as well as in Materials and Methods section wherever necessary</w:t>
      </w:r>
      <w:r>
        <w:rPr>
          <w:rFonts w:asciiTheme="minorHAnsi" w:hAnsiTheme="minorHAnsi"/>
        </w:rPr>
        <w:t xml:space="preserve">.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79C2FD25" w:rsidR="00B330BD" w:rsidRPr="00125190" w:rsidRDefault="00503819"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 our study, replicates would be different images of the same cell type. We have included all the information in the main figures</w:t>
      </w:r>
      <w:r>
        <w:rPr>
          <w:rFonts w:asciiTheme="minorHAnsi" w:hAnsiTheme="minorHAnsi"/>
        </w:rPr>
        <w:t xml:space="preserve">, </w:t>
      </w:r>
      <w:r>
        <w:rPr>
          <w:rFonts w:asciiTheme="minorHAnsi" w:hAnsiTheme="minorHAnsi"/>
        </w:rPr>
        <w:t>supplementary figures</w:t>
      </w:r>
      <w:r>
        <w:rPr>
          <w:rFonts w:asciiTheme="minorHAnsi" w:hAnsiTheme="minorHAnsi"/>
        </w:rPr>
        <w:t xml:space="preserve"> and Materials and Methods section wherever necessary</w:t>
      </w:r>
      <w:r>
        <w:rPr>
          <w:rFonts w:asciiTheme="minorHAnsi" w:hAnsiTheme="minorHAnsi"/>
        </w:rPr>
        <w:t>.</w:t>
      </w:r>
      <w:r>
        <w:rPr>
          <w:rFonts w:asciiTheme="minorHAnsi" w:hAnsiTheme="minorHAnsi"/>
        </w:rPr>
        <w:t xml:space="preserve">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131DB12E" w14:textId="77777777" w:rsidR="00503819" w:rsidRPr="00505C51" w:rsidRDefault="00503819" w:rsidP="00503819">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have reported all sample sizes in the relevant figures and supplemental files. Information for statistical tests and p-values have also been indicated in the figure and figure legend wherever appropriate.</w:t>
      </w:r>
    </w:p>
    <w:p w14:paraId="614D6089" w14:textId="77777777" w:rsidR="0015519A" w:rsidRPr="00505C51" w:rsidRDefault="0015519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630069FF" w14:textId="77777777" w:rsidR="00503819" w:rsidRPr="00505C51" w:rsidRDefault="00503819" w:rsidP="00503819">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This information doesn’t necessarily apply to our submission. </w:t>
      </w:r>
    </w:p>
    <w:p w14:paraId="1BE90311"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15F9728C" w:rsidR="00BC3CCE" w:rsidRPr="00505C51" w:rsidRDefault="0050381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Relevant source data are either in supplemental files or figures</w:t>
      </w:r>
      <w:r>
        <w:rPr>
          <w:rFonts w:asciiTheme="minorHAnsi" w:hAnsiTheme="minorHAnsi"/>
          <w:sz w:val="22"/>
          <w:szCs w:val="22"/>
        </w:rPr>
        <w:t xml:space="preserve">.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533F27" w14:textId="77777777" w:rsidR="009C53E4" w:rsidRDefault="009C53E4" w:rsidP="004215FE">
      <w:r>
        <w:separator/>
      </w:r>
    </w:p>
  </w:endnote>
  <w:endnote w:type="continuationSeparator" w:id="0">
    <w:p w14:paraId="2FADBBB9" w14:textId="77777777" w:rsidR="009C53E4" w:rsidRDefault="009C53E4"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2B81D0" w14:textId="77777777" w:rsidR="009C53E4" w:rsidRDefault="009C53E4" w:rsidP="004215FE">
      <w:r>
        <w:separator/>
      </w:r>
    </w:p>
  </w:footnote>
  <w:footnote w:type="continuationSeparator" w:id="0">
    <w:p w14:paraId="688E59FF" w14:textId="77777777" w:rsidR="009C53E4" w:rsidRDefault="009C53E4"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8"/>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3819"/>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C53E4"/>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CA70AF5F-9AD2-F041-BF9D-AD7507C5C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5225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Kanika Khanna</cp:lastModifiedBy>
  <cp:revision>28</cp:revision>
  <dcterms:created xsi:type="dcterms:W3CDTF">2017-06-13T14:43:00Z</dcterms:created>
  <dcterms:modified xsi:type="dcterms:W3CDTF">2020-11-09T04:23:00Z</dcterms:modified>
</cp:coreProperties>
</file>