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15C2F">
        <w:fldChar w:fldCharType="begin"/>
      </w:r>
      <w:r w:rsidR="00015C2F">
        <w:instrText xml:space="preserve"> HYPERLINK "https://biosharing.org/" \t "_blank" </w:instrText>
      </w:r>
      <w:r w:rsidR="00015C2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15C2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EBC7703" w:rsidR="00877644" w:rsidRPr="00125190" w:rsidRDefault="00444FC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to determine group size.  Group sizes were based on our previous work examining energy homeostasis during pregnancy.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0017AE4" w:rsidR="00B330BD" w:rsidRPr="00125190" w:rsidRDefault="008A39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times each experiment was performed, definition of biological replication for this study and group sizes are found in the methods, figure legends and on the figures themselves. Outliers were tested for using Rout outlier test (using Prism software) and the exclusion of an outlier in figure 3G has been indicated in the figure legend. Exclusion/inclusion information can be found in the methods section, in particular in sub-sections ‘stereotaxic injection of AAV’ and ‘Running wheel activity’. </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69881DD" w:rsidR="0015519A" w:rsidRPr="00505C51" w:rsidRDefault="003D0BF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tests used can be found in the methods section under ‘Statistical analysis’ and throughout the results section and figure legends. P values are indicated in the results section alongside each result and in many of the figures.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34C0A22" w:rsidR="00BC3CCE" w:rsidRPr="00505C51" w:rsidRDefault="003D0BF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studies using transgenic mouse lines, allocation into experimental groups was based on genotype. </w:t>
      </w:r>
      <w:r w:rsidR="00610B24">
        <w:rPr>
          <w:rFonts w:asciiTheme="minorHAnsi" w:hAnsiTheme="minorHAnsi"/>
          <w:sz w:val="22"/>
          <w:szCs w:val="22"/>
        </w:rPr>
        <w:t>For studies using C57B6/J mice, mice were randomly assigned either prolactin or vehicle treatment, or to receive prolactin or vehicle first (for counter-balanced design). To the best of our ability this was done in a manner to allow both prolactin and vehicle treated mice tested on the same day, however this was not always possible due to only carrying out the experiments on one day of the estrous cycle. Masking was carried out during data collection and data analysis, but not during group allocation for the prolactin/vehicle injections due to trying to carrying out prolactin and vehicle treatments on the same day.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3B6E60A6" w14:textId="5410936C" w:rsidR="00BC3CCE" w:rsidRPr="00505C51" w:rsidRDefault="00610B2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provided data source files for our key data</w:t>
      </w:r>
      <w:r w:rsidR="00A144FF">
        <w:rPr>
          <w:rFonts w:asciiTheme="minorHAnsi" w:hAnsiTheme="minorHAnsi"/>
          <w:sz w:val="22"/>
          <w:szCs w:val="22"/>
        </w:rPr>
        <w:t>, Fig 4E and J, Fig 5C and Fig 6D.</w:t>
      </w:r>
      <w:r>
        <w:rPr>
          <w:rFonts w:asciiTheme="minorHAnsi" w:hAnsiTheme="minorHAnsi"/>
          <w:sz w:val="22"/>
          <w:szCs w:val="22"/>
        </w:rPr>
        <w:t xml:space="preserve">  These source files show the total levels of running wheel activity for each mouse and mean of the group in graphical form to complement our figures that demonstrate </w:t>
      </w:r>
      <w:proofErr w:type="spellStart"/>
      <w:r>
        <w:rPr>
          <w:rFonts w:asciiTheme="minorHAnsi" w:hAnsiTheme="minorHAnsi"/>
          <w:sz w:val="22"/>
          <w:szCs w:val="22"/>
        </w:rPr>
        <w:t>behaviour</w:t>
      </w:r>
      <w:proofErr w:type="spellEnd"/>
      <w:r>
        <w:rPr>
          <w:rFonts w:asciiTheme="minorHAnsi" w:hAnsiTheme="minorHAnsi"/>
          <w:sz w:val="22"/>
          <w:szCs w:val="22"/>
        </w:rPr>
        <w:t xml:space="preserve"> changes as a ratio of initial </w:t>
      </w:r>
      <w:proofErr w:type="spellStart"/>
      <w:r>
        <w:rPr>
          <w:rFonts w:asciiTheme="minorHAnsi" w:hAnsiTheme="minorHAnsi"/>
          <w:sz w:val="22"/>
          <w:szCs w:val="22"/>
        </w:rPr>
        <w:t>behaviour</w:t>
      </w:r>
      <w:proofErr w:type="spellEnd"/>
      <w:r>
        <w:rPr>
          <w:rFonts w:asciiTheme="minorHAnsi" w:hAnsiTheme="minorHAnsi"/>
          <w:sz w:val="22"/>
          <w:szCs w:val="22"/>
        </w:rPr>
        <w:t xml:space="preserve">. </w:t>
      </w:r>
      <w:r w:rsidR="00A144FF">
        <w:rPr>
          <w:rFonts w:asciiTheme="minorHAnsi" w:hAnsiTheme="minorHAnsi"/>
          <w:sz w:val="22"/>
          <w:szCs w:val="22"/>
        </w:rPr>
        <w:t xml:space="preserve">We also have included a spreadsheet with the raw data for these key figures.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B1CFD" w14:textId="77777777" w:rsidR="00015C2F" w:rsidRDefault="00015C2F" w:rsidP="004215FE">
      <w:r>
        <w:separator/>
      </w:r>
    </w:p>
  </w:endnote>
  <w:endnote w:type="continuationSeparator" w:id="0">
    <w:p w14:paraId="236E9B1B" w14:textId="77777777" w:rsidR="00015C2F" w:rsidRDefault="00015C2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D430C" w14:textId="77777777" w:rsidR="00015C2F" w:rsidRDefault="00015C2F" w:rsidP="004215FE">
      <w:r>
        <w:separator/>
      </w:r>
    </w:p>
  </w:footnote>
  <w:footnote w:type="continuationSeparator" w:id="0">
    <w:p w14:paraId="24A337B7" w14:textId="77777777" w:rsidR="00015C2F" w:rsidRDefault="00015C2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15C2F"/>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D0BF3"/>
    <w:rsid w:val="003F19A6"/>
    <w:rsid w:val="00402ADD"/>
    <w:rsid w:val="00406FF4"/>
    <w:rsid w:val="0041682E"/>
    <w:rsid w:val="004215FE"/>
    <w:rsid w:val="004242DB"/>
    <w:rsid w:val="00426FD0"/>
    <w:rsid w:val="00441726"/>
    <w:rsid w:val="00444FCB"/>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60D1"/>
    <w:rsid w:val="005B0A15"/>
    <w:rsid w:val="00605A12"/>
    <w:rsid w:val="00610B24"/>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394C"/>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144FF"/>
    <w:rsid w:val="00A32E20"/>
    <w:rsid w:val="00A5368C"/>
    <w:rsid w:val="00A62B52"/>
    <w:rsid w:val="00A84B3E"/>
    <w:rsid w:val="00AB5612"/>
    <w:rsid w:val="00AC49AA"/>
    <w:rsid w:val="00AD7A8F"/>
    <w:rsid w:val="00AE2FB7"/>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1FB0-C8C5-0941-B626-0197D610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Sharon Ladyman</cp:lastModifiedBy>
  <cp:revision>6</cp:revision>
  <dcterms:created xsi:type="dcterms:W3CDTF">2020-09-10T23:50:00Z</dcterms:created>
  <dcterms:modified xsi:type="dcterms:W3CDTF">2021-09-06T00:55:00Z</dcterms:modified>
</cp:coreProperties>
</file>