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EA" w:rsidRPr="00134EBF" w:rsidRDefault="006A5EA0">
      <w:pPr>
        <w:rPr>
          <w:b/>
          <w:sz w:val="24"/>
        </w:rPr>
      </w:pPr>
      <w:proofErr w:type="gramStart"/>
      <w:r>
        <w:rPr>
          <w:b/>
          <w:sz w:val="24"/>
        </w:rPr>
        <w:t>Supplementary File 1</w:t>
      </w:r>
      <w:r w:rsidRPr="00F45625">
        <w:rPr>
          <w:b/>
          <w:sz w:val="24"/>
        </w:rPr>
        <w:t>.</w:t>
      </w:r>
      <w:proofErr w:type="gramEnd"/>
      <w:r w:rsidRPr="00F45625">
        <w:rPr>
          <w:b/>
          <w:sz w:val="24"/>
        </w:rPr>
        <w:t xml:space="preserve"> </w:t>
      </w:r>
      <w:r w:rsidR="00F45625" w:rsidRPr="00F45625">
        <w:rPr>
          <w:sz w:val="24"/>
        </w:rPr>
        <w:t xml:space="preserve">Additional </w:t>
      </w:r>
      <w:proofErr w:type="spellStart"/>
      <w:r w:rsidR="00F45625" w:rsidRPr="00F45625">
        <w:rPr>
          <w:sz w:val="24"/>
        </w:rPr>
        <w:t>oligonucleotide</w:t>
      </w:r>
      <w:proofErr w:type="spellEnd"/>
      <w:r w:rsidR="00F45625" w:rsidRPr="00F45625">
        <w:rPr>
          <w:sz w:val="24"/>
        </w:rPr>
        <w:t xml:space="preserve"> sequences (not listed in the key resources table). Sequences of </w:t>
      </w:r>
      <w:proofErr w:type="spellStart"/>
      <w:r w:rsidR="00F45625" w:rsidRPr="00F45625">
        <w:rPr>
          <w:sz w:val="24"/>
        </w:rPr>
        <w:t>oligonucleotides</w:t>
      </w:r>
      <w:proofErr w:type="spellEnd"/>
      <w:r w:rsidR="00F45625" w:rsidRPr="00F45625">
        <w:rPr>
          <w:sz w:val="24"/>
        </w:rPr>
        <w:t xml:space="preserve"> used for tRNA charging assay (Figure 1 and 2) and for Northern blotting (Figure 1G) are listed.</w:t>
      </w:r>
    </w:p>
    <w:tbl>
      <w:tblPr>
        <w:tblW w:w="100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5"/>
        <w:gridCol w:w="2335"/>
        <w:gridCol w:w="5674"/>
      </w:tblGrid>
      <w:tr w:rsidR="00134EBF" w:rsidTr="00134EBF">
        <w:trPr>
          <w:trHeight w:val="33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Sequence</w:t>
            </w:r>
          </w:p>
        </w:tc>
      </w:tr>
      <w:tr w:rsidR="00134EBF" w:rsidRPr="00134EBF" w:rsidTr="00134EBF">
        <w:trPr>
          <w:trHeight w:val="861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ValMAC_FW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134EBF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 w:rsidR="000E163B"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134EBF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0E163B">
            <w:pPr>
              <w:ind w:left="80"/>
              <w:rPr>
                <w:rFonts w:eastAsia="Times New Roman" w:cs="Arial"/>
                <w:sz w:val="24"/>
              </w:rPr>
            </w:pPr>
            <w:r w:rsidRPr="00134EBF">
              <w:rPr>
                <w:sz w:val="24"/>
                <w:highlight w:val="white"/>
              </w:rPr>
              <w:t>5’-GTTTCCGTAGTGTAGTGGTTATCACGTTCG-3’</w:t>
            </w:r>
          </w:p>
        </w:tc>
      </w:tr>
      <w:tr w:rsidR="00134EBF" w:rsidRPr="00134EBF" w:rsidTr="00134EBF">
        <w:trPr>
          <w:trHeight w:val="843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ValMAC_RV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  <w:highlight w:val="white"/>
              </w:rPr>
              <w:t>5’-GAGAATTCCATGGTGTTTCCGCCC-3’</w:t>
            </w:r>
          </w:p>
        </w:tc>
      </w:tr>
      <w:tr w:rsidR="00134EBF" w:rsidRPr="00134EBF" w:rsidTr="00134EBF">
        <w:trPr>
          <w:trHeight w:val="933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134EBF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iMetCAT_FW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5’-AGCAGAGTGGCGCAGCG-3’</w:t>
            </w:r>
          </w:p>
        </w:tc>
      </w:tr>
      <w:tr w:rsidR="00134EBF" w:rsidRPr="00134EBF" w:rsidTr="00134EBF">
        <w:trPr>
          <w:trHeight w:val="96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iMetCAT_RV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5’-GAGAATTCCATGGTAGCAGAGGATGGTTTCG-3’</w:t>
            </w:r>
          </w:p>
        </w:tc>
      </w:tr>
      <w:tr w:rsidR="00134EBF" w:rsidRPr="00134EBF" w:rsidTr="00134EBF">
        <w:trPr>
          <w:trHeight w:val="861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eMetCAT_FW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5’-GCCTCSTTAGCGCAGTAGGTAG-3’</w:t>
            </w:r>
          </w:p>
        </w:tc>
      </w:tr>
      <w:tr w:rsidR="00134EBF" w:rsidRPr="00134EBF" w:rsidTr="00134EBF">
        <w:trPr>
          <w:trHeight w:val="933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134EBF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eMetCAT_RV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5’-GAGAATTCCATGGTGCCCCSTS-3’</w:t>
            </w:r>
          </w:p>
        </w:tc>
      </w:tr>
      <w:tr w:rsidR="00134EBF" w:rsidRPr="00134EBF" w:rsidTr="00134EBF">
        <w:trPr>
          <w:trHeight w:val="942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GlnCTG_FW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5’-GGTTCCATGGTGTAATGGTNAGCACTCTG-3’</w:t>
            </w:r>
          </w:p>
        </w:tc>
      </w:tr>
      <w:tr w:rsidR="00134EBF" w:rsidRPr="00134EBF" w:rsidTr="00134EBF">
        <w:trPr>
          <w:trHeight w:val="951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GlnCTG_RV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5’-GAGAATTCCATGGAGGTTCCACCGAGATTTG-3’</w:t>
            </w:r>
          </w:p>
        </w:tc>
      </w:tr>
      <w:tr w:rsidR="00134EBF" w:rsidRPr="00134EBF" w:rsidTr="00134EBF">
        <w:trPr>
          <w:trHeight w:val="87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LeuWAG_FW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  <w:highlight w:val="white"/>
              </w:rPr>
              <w:t>5’-GGTAGYGTGGCCGAGCG-3’</w:t>
            </w:r>
          </w:p>
        </w:tc>
      </w:tr>
      <w:tr w:rsidR="00134EBF" w:rsidRPr="00134EBF" w:rsidTr="00134EBF">
        <w:trPr>
          <w:trHeight w:val="843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lastRenderedPageBreak/>
              <w:t>LeuWAG_RV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 w:cs="Arial"/>
                <w:sz w:val="24"/>
                <w:szCs w:val="22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  <w:highlight w:val="white"/>
              </w:rPr>
              <w:t>5’-GAGAATTCCATGGCAGYGGTGGG-3’</w:t>
            </w:r>
          </w:p>
        </w:tc>
      </w:tr>
      <w:tr w:rsidR="00134EBF" w:rsidRPr="00134EBF" w:rsidTr="00134EBF">
        <w:trPr>
          <w:trHeight w:val="645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ArgACG_FW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ind w:left="165" w:hanging="90"/>
              <w:rPr>
                <w:sz w:val="24"/>
              </w:rPr>
            </w:pPr>
            <w:r w:rsidRPr="00134EBF">
              <w:rPr>
                <w:rFonts w:cs="Arial"/>
                <w:sz w:val="24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5’-GGGCCAGTGGCGCAATG-3’</w:t>
            </w:r>
          </w:p>
        </w:tc>
      </w:tr>
      <w:tr w:rsidR="00134EBF" w:rsidRPr="00134EBF" w:rsidTr="00134EBF">
        <w:trPr>
          <w:trHeight w:val="546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ArgACG_RV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rPr>
                <w:sz w:val="24"/>
              </w:rPr>
            </w:pPr>
            <w:r w:rsidRPr="00134EBF">
              <w:rPr>
                <w:rFonts w:cs="Arial"/>
                <w:sz w:val="24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5’-GAGAATTCCATGGCGAGCCAGC-3’</w:t>
            </w:r>
          </w:p>
        </w:tc>
      </w:tr>
      <w:tr w:rsidR="00134EBF" w:rsidRPr="00134EBF" w:rsidTr="00134EBF">
        <w:trPr>
          <w:trHeight w:val="528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yPhe</w:t>
            </w:r>
            <w:r w:rsidR="000E163B">
              <w:rPr>
                <w:rFonts w:asciiTheme="minorHAnsi" w:hAnsiTheme="minorHAnsi"/>
                <w:sz w:val="24"/>
                <w:szCs w:val="22"/>
              </w:rPr>
              <w:t>_FW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rPr>
                <w:sz w:val="24"/>
              </w:rPr>
            </w:pPr>
            <w:r w:rsidRPr="00134EBF">
              <w:rPr>
                <w:rFonts w:cs="Arial"/>
                <w:sz w:val="24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  <w:highlight w:val="white"/>
              </w:rPr>
              <w:t>5’-GCGGAYTTAGCTCAGTTGGGAGAG-3’</w:t>
            </w:r>
          </w:p>
        </w:tc>
      </w:tr>
      <w:tr w:rsidR="00134EBF" w:rsidRPr="00134EBF" w:rsidTr="00134EBF">
        <w:trPr>
          <w:trHeight w:val="699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yPhe</w:t>
            </w:r>
            <w:r w:rsidR="000E163B">
              <w:rPr>
                <w:rFonts w:asciiTheme="minorHAnsi" w:hAnsiTheme="minorHAnsi"/>
                <w:sz w:val="24"/>
                <w:szCs w:val="22"/>
              </w:rPr>
              <w:t>_RV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163B" w:rsidRDefault="000E163B" w:rsidP="000E163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 w:cs="Arial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 w:cs="Arial"/>
                <w:sz w:val="24"/>
                <w:szCs w:val="22"/>
              </w:rPr>
              <w:t>qPCR</w:t>
            </w:r>
            <w:proofErr w:type="spellEnd"/>
            <w:r w:rsidRPr="00134EBF">
              <w:rPr>
                <w:rFonts w:asciiTheme="minorHAnsi" w:hAnsiTheme="minorHAnsi" w:cs="Arial"/>
                <w:sz w:val="24"/>
                <w:szCs w:val="22"/>
              </w:rPr>
              <w:t xml:space="preserve"> primer</w:t>
            </w:r>
            <w:r>
              <w:rPr>
                <w:rFonts w:asciiTheme="minorHAnsi" w:hAnsiTheme="minorHAnsi" w:cs="Arial"/>
                <w:sz w:val="24"/>
                <w:szCs w:val="22"/>
              </w:rPr>
              <w:t>,</w:t>
            </w:r>
          </w:p>
          <w:p w:rsidR="00134EBF" w:rsidRPr="00134EBF" w:rsidRDefault="000E163B" w:rsidP="000E163B">
            <w:pPr>
              <w:rPr>
                <w:sz w:val="24"/>
              </w:rPr>
            </w:pPr>
            <w:r w:rsidRPr="00134EBF">
              <w:rPr>
                <w:rFonts w:cs="Arial"/>
                <w:sz w:val="24"/>
              </w:rPr>
              <w:t>tRNA charging assay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  <w:highlight w:val="white"/>
              </w:rPr>
              <w:t>5’-GAGAATTCCATGGTGCGAAYTCTGTGG-3’</w:t>
            </w:r>
          </w:p>
        </w:tc>
      </w:tr>
      <w:tr w:rsidR="00134EBF" w:rsidRPr="00134EBF" w:rsidTr="00134EBF">
        <w:trPr>
          <w:trHeight w:val="429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tRNA</w:t>
            </w:r>
            <w:r w:rsidRPr="00134EBF">
              <w:rPr>
                <w:rFonts w:asciiTheme="minorHAnsi" w:hAnsiTheme="minorHAnsi"/>
                <w:sz w:val="24"/>
                <w:szCs w:val="22"/>
                <w:vertAlign w:val="superscript"/>
              </w:rPr>
              <w:t>GlnCTG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Northern probe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471CCB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</w:t>
            </w:r>
            <w:r w:rsidR="00471CCB">
              <w:t xml:space="preserve"> </w:t>
            </w:r>
            <w:r w:rsidR="00471CCB" w:rsidRPr="00471CCB">
              <w:rPr>
                <w:rFonts w:asciiTheme="minorHAnsi" w:hAnsiTheme="minorHAnsi"/>
                <w:sz w:val="24"/>
                <w:szCs w:val="22"/>
              </w:rPr>
              <w:t>/5Biosg/</w:t>
            </w:r>
            <w:r w:rsidRPr="00134EBF">
              <w:rPr>
                <w:rFonts w:asciiTheme="minorHAnsi" w:hAnsiTheme="minorHAnsi"/>
                <w:sz w:val="24"/>
                <w:szCs w:val="22"/>
              </w:rPr>
              <w:t>CTAACCATTACACCATGGAAC</w:t>
            </w:r>
            <w:r w:rsidR="00231463">
              <w:rPr>
                <w:rFonts w:asciiTheme="minorHAnsi" w:hAnsiTheme="minorHAnsi"/>
                <w:sz w:val="24"/>
                <w:szCs w:val="22"/>
              </w:rPr>
              <w:t>-3’</w:t>
            </w:r>
          </w:p>
        </w:tc>
      </w:tr>
      <w:tr w:rsidR="00134EBF" w:rsidRPr="00134EBF" w:rsidTr="00134EBF">
        <w:trPr>
          <w:trHeight w:val="402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tRNA</w:t>
            </w:r>
            <w:r w:rsidRPr="00134EBF">
              <w:rPr>
                <w:rFonts w:asciiTheme="minorHAnsi" w:hAnsiTheme="minorHAnsi"/>
                <w:sz w:val="24"/>
                <w:szCs w:val="22"/>
                <w:vertAlign w:val="superscript"/>
              </w:rPr>
              <w:t>ValMAC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Northern probe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</w:t>
            </w:r>
            <w:r w:rsidR="00471CCB" w:rsidRPr="00471CCB">
              <w:rPr>
                <w:rFonts w:asciiTheme="minorHAnsi" w:hAnsiTheme="minorHAnsi"/>
                <w:sz w:val="24"/>
                <w:szCs w:val="22"/>
              </w:rPr>
              <w:t>/5Biosg/</w:t>
            </w:r>
            <w:r w:rsidRPr="00134EBF">
              <w:rPr>
                <w:rFonts w:asciiTheme="minorHAnsi" w:hAnsiTheme="minorHAnsi"/>
                <w:sz w:val="24"/>
                <w:szCs w:val="22"/>
              </w:rPr>
              <w:t>GATAACCACTACACTACGGAA</w:t>
            </w:r>
            <w:r w:rsidR="00231463">
              <w:rPr>
                <w:rFonts w:asciiTheme="minorHAnsi" w:hAnsiTheme="minorHAnsi"/>
                <w:sz w:val="24"/>
                <w:szCs w:val="22"/>
              </w:rPr>
              <w:t>-3’</w:t>
            </w:r>
          </w:p>
        </w:tc>
      </w:tr>
      <w:tr w:rsidR="00134EBF" w:rsidRPr="00134EBF" w:rsidTr="00134EBF">
        <w:trPr>
          <w:trHeight w:val="231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proofErr w:type="spellStart"/>
            <w:r w:rsidRPr="00134EBF">
              <w:rPr>
                <w:rFonts w:asciiTheme="minorHAnsi" w:hAnsiTheme="minorHAnsi"/>
                <w:sz w:val="24"/>
                <w:szCs w:val="22"/>
              </w:rPr>
              <w:t>tRNA</w:t>
            </w:r>
            <w:r w:rsidRPr="00134EBF">
              <w:rPr>
                <w:rFonts w:asciiTheme="minorHAnsi" w:hAnsiTheme="minorHAnsi"/>
                <w:sz w:val="24"/>
                <w:szCs w:val="22"/>
                <w:vertAlign w:val="superscript"/>
              </w:rPr>
              <w:t>iMetCAT</w:t>
            </w:r>
            <w:proofErr w:type="spellEnd"/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Northern probe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4EBF" w:rsidRPr="00134EBF" w:rsidRDefault="00134EBF" w:rsidP="006D4945">
            <w:pPr>
              <w:pStyle w:val="NormalWeb"/>
              <w:spacing w:before="0" w:beforeAutospacing="0" w:after="0" w:afterAutospacing="0"/>
              <w:ind w:left="120" w:right="120"/>
              <w:rPr>
                <w:rFonts w:asciiTheme="minorHAnsi" w:hAnsiTheme="minorHAnsi"/>
                <w:sz w:val="24"/>
                <w:szCs w:val="22"/>
              </w:rPr>
            </w:pPr>
            <w:r w:rsidRPr="00134EBF">
              <w:rPr>
                <w:rFonts w:asciiTheme="minorHAnsi" w:hAnsiTheme="minorHAnsi"/>
                <w:sz w:val="24"/>
                <w:szCs w:val="22"/>
              </w:rPr>
              <w:t>5’-</w:t>
            </w:r>
            <w:r w:rsidR="00471CCB" w:rsidRPr="00471CCB">
              <w:rPr>
                <w:rFonts w:asciiTheme="minorHAnsi" w:hAnsiTheme="minorHAnsi"/>
                <w:sz w:val="24"/>
                <w:szCs w:val="22"/>
              </w:rPr>
              <w:t>/5Biosg/</w:t>
            </w:r>
            <w:r w:rsidRPr="00134EBF">
              <w:rPr>
                <w:rFonts w:asciiTheme="minorHAnsi" w:hAnsiTheme="minorHAnsi"/>
                <w:sz w:val="24"/>
                <w:szCs w:val="22"/>
              </w:rPr>
              <w:t>GCTTCCGCTGCGCCACTCTGC</w:t>
            </w:r>
            <w:r w:rsidR="00231463">
              <w:rPr>
                <w:rFonts w:asciiTheme="minorHAnsi" w:hAnsiTheme="minorHAnsi"/>
                <w:sz w:val="24"/>
                <w:szCs w:val="22"/>
              </w:rPr>
              <w:t>-3’</w:t>
            </w:r>
          </w:p>
        </w:tc>
      </w:tr>
    </w:tbl>
    <w:p w:rsidR="00134EBF" w:rsidRPr="00134EBF" w:rsidRDefault="00134EBF" w:rsidP="00134EBF">
      <w:pPr>
        <w:rPr>
          <w:b/>
          <w:sz w:val="24"/>
        </w:rPr>
      </w:pPr>
    </w:p>
    <w:sectPr w:rsidR="00134EBF" w:rsidRPr="00134EBF" w:rsidSect="00DC16E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FB2" w:rsidRDefault="00A34FB2" w:rsidP="00A34FB2">
      <w:pPr>
        <w:spacing w:after="0" w:line="240" w:lineRule="auto"/>
      </w:pPr>
      <w:r>
        <w:separator/>
      </w:r>
    </w:p>
  </w:endnote>
  <w:endnote w:type="continuationSeparator" w:id="0">
    <w:p w:rsidR="00A34FB2" w:rsidRDefault="00A34FB2" w:rsidP="00A3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966332"/>
      <w:docPartObj>
        <w:docPartGallery w:val="Page Numbers (Bottom of Page)"/>
        <w:docPartUnique/>
      </w:docPartObj>
    </w:sdtPr>
    <w:sdtContent>
      <w:p w:rsidR="00A34FB2" w:rsidRDefault="00263A8E">
        <w:pPr>
          <w:pStyle w:val="Footer"/>
          <w:jc w:val="right"/>
        </w:pPr>
        <w:fldSimple w:instr=" PAGE   \* MERGEFORMAT ">
          <w:r w:rsidR="00F45625">
            <w:rPr>
              <w:noProof/>
            </w:rPr>
            <w:t>2</w:t>
          </w:r>
        </w:fldSimple>
      </w:p>
    </w:sdtContent>
  </w:sdt>
  <w:p w:rsidR="00A34FB2" w:rsidRDefault="00A34F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FB2" w:rsidRDefault="00A34FB2" w:rsidP="00A34FB2">
      <w:pPr>
        <w:spacing w:after="0" w:line="240" w:lineRule="auto"/>
      </w:pPr>
      <w:r>
        <w:separator/>
      </w:r>
    </w:p>
  </w:footnote>
  <w:footnote w:type="continuationSeparator" w:id="0">
    <w:p w:rsidR="00A34FB2" w:rsidRDefault="00A34FB2" w:rsidP="00A34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EBF"/>
    <w:rsid w:val="00050334"/>
    <w:rsid w:val="000E163B"/>
    <w:rsid w:val="00134EBF"/>
    <w:rsid w:val="00180B8D"/>
    <w:rsid w:val="00231463"/>
    <w:rsid w:val="00263A8E"/>
    <w:rsid w:val="0036350A"/>
    <w:rsid w:val="00462E72"/>
    <w:rsid w:val="00471CCB"/>
    <w:rsid w:val="005725AC"/>
    <w:rsid w:val="006A5EA0"/>
    <w:rsid w:val="008A5603"/>
    <w:rsid w:val="00A34FB2"/>
    <w:rsid w:val="00DC16EA"/>
    <w:rsid w:val="00E962FE"/>
    <w:rsid w:val="00F4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4E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Normal1">
    <w:name w:val="Normal1"/>
    <w:rsid w:val="00134EBF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A3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FB2"/>
  </w:style>
  <w:style w:type="paragraph" w:styleId="Footer">
    <w:name w:val="footer"/>
    <w:basedOn w:val="Normal"/>
    <w:link w:val="FooterChar"/>
    <w:uiPriority w:val="99"/>
    <w:unhideWhenUsed/>
    <w:rsid w:val="00A3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pavlovan</dc:creator>
  <cp:lastModifiedBy>pavlovan</cp:lastModifiedBy>
  <cp:revision>6</cp:revision>
  <cp:lastPrinted>2020-11-27T19:25:00Z</cp:lastPrinted>
  <dcterms:created xsi:type="dcterms:W3CDTF">2020-11-27T19:25:00Z</dcterms:created>
  <dcterms:modified xsi:type="dcterms:W3CDTF">2020-12-01T16:43:00Z</dcterms:modified>
</cp:coreProperties>
</file>