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1" w:type="dxa"/>
        <w:tblLayout w:type="fixed"/>
        <w:tblLook w:val="04A0" w:firstRow="1" w:lastRow="0" w:firstColumn="1" w:lastColumn="0" w:noHBand="0" w:noVBand="1"/>
      </w:tblPr>
      <w:tblGrid>
        <w:gridCol w:w="2972"/>
        <w:gridCol w:w="6379"/>
      </w:tblGrid>
      <w:tr w:rsidR="00A01E59" w:rsidRPr="00F140A8" w:rsidTr="00962C99">
        <w:tc>
          <w:tcPr>
            <w:tcW w:w="9351" w:type="dxa"/>
            <w:gridSpan w:val="2"/>
          </w:tcPr>
          <w:p w:rsidR="00A01E59" w:rsidRPr="00140008" w:rsidRDefault="00A01E59" w:rsidP="00A01E59">
            <w:pPr>
              <w:rPr>
                <w:rFonts w:ascii="Arial" w:hAnsi="Arial" w:cs="Arial"/>
                <w:color w:val="000000" w:themeColor="text1"/>
                <w:shd w:val="clear" w:color="auto" w:fill="FFFFFF"/>
              </w:rPr>
            </w:pPr>
            <w:r>
              <w:rPr>
                <w:rFonts w:ascii="Arial" w:hAnsi="Arial" w:cs="Arial"/>
                <w:b/>
                <w:color w:val="000000" w:themeColor="text1"/>
                <w:shd w:val="clear" w:color="auto" w:fill="FFFFFF"/>
              </w:rPr>
              <w:t>Supplementary File 3</w:t>
            </w:r>
            <w:bookmarkStart w:id="0" w:name="_GoBack"/>
            <w:bookmarkEnd w:id="0"/>
          </w:p>
        </w:tc>
      </w:tr>
      <w:tr w:rsidR="00B820FD" w:rsidRPr="00F140A8" w:rsidTr="00F34829">
        <w:tc>
          <w:tcPr>
            <w:tcW w:w="2972" w:type="dxa"/>
          </w:tcPr>
          <w:p w:rsidR="00B820FD" w:rsidRPr="00F140A8" w:rsidRDefault="00B820FD" w:rsidP="00E137DC">
            <w:pPr>
              <w:rPr>
                <w:rFonts w:ascii="Arial" w:hAnsi="Arial" w:cs="Arial"/>
                <w:b/>
                <w:color w:val="000000" w:themeColor="text1"/>
                <w:shd w:val="clear" w:color="auto" w:fill="FFFFFF"/>
              </w:rPr>
            </w:pPr>
            <w:r w:rsidRPr="00F140A8">
              <w:rPr>
                <w:rFonts w:ascii="Arial" w:hAnsi="Arial" w:cs="Arial"/>
                <w:b/>
                <w:color w:val="000000" w:themeColor="text1"/>
                <w:shd w:val="clear" w:color="auto" w:fill="FFFFFF"/>
              </w:rPr>
              <w:t>Protein name/site</w:t>
            </w:r>
          </w:p>
        </w:tc>
        <w:tc>
          <w:tcPr>
            <w:tcW w:w="6379" w:type="dxa"/>
          </w:tcPr>
          <w:p w:rsidR="00B820FD" w:rsidRPr="00F140A8" w:rsidRDefault="00B820FD" w:rsidP="00B04530">
            <w:pPr>
              <w:jc w:val="center"/>
              <w:rPr>
                <w:rFonts w:ascii="Arial" w:hAnsi="Arial" w:cs="Arial"/>
                <w:b/>
                <w:color w:val="000000" w:themeColor="text1"/>
                <w:shd w:val="clear" w:color="auto" w:fill="FFFFFF"/>
              </w:rPr>
            </w:pPr>
            <w:r w:rsidRPr="00F140A8">
              <w:rPr>
                <w:rFonts w:ascii="Arial" w:hAnsi="Arial" w:cs="Arial"/>
                <w:b/>
                <w:color w:val="000000" w:themeColor="text1"/>
                <w:shd w:val="clear" w:color="auto" w:fill="FFFFFF"/>
              </w:rPr>
              <w:t>Biological significance</w:t>
            </w:r>
          </w:p>
        </w:tc>
      </w:tr>
      <w:tr w:rsidR="00B820FD" w:rsidRPr="00F140A8" w:rsidTr="00B820FD">
        <w:tc>
          <w:tcPr>
            <w:tcW w:w="9351" w:type="dxa"/>
            <w:gridSpan w:val="2"/>
            <w:shd w:val="clear" w:color="auto" w:fill="auto"/>
          </w:tcPr>
          <w:p w:rsidR="00B820FD" w:rsidRPr="00F140A8" w:rsidRDefault="00B820FD" w:rsidP="00E137DC">
            <w:pPr>
              <w:rPr>
                <w:rFonts w:ascii="Arial" w:hAnsi="Arial" w:cs="Arial"/>
                <w:b/>
                <w:color w:val="FFFFFF" w:themeColor="background1"/>
                <w:shd w:val="clear" w:color="auto" w:fill="FFFFFF"/>
              </w:rPr>
            </w:pPr>
            <w:r w:rsidRPr="00F140A8">
              <w:rPr>
                <w:rFonts w:ascii="Arial" w:hAnsi="Arial" w:cs="Arial"/>
                <w:b/>
                <w:color w:val="000000" w:themeColor="text1"/>
                <w:shd w:val="clear" w:color="auto" w:fill="FFFFFF"/>
              </w:rPr>
              <w:t>TNFA</w:t>
            </w:r>
          </w:p>
        </w:tc>
      </w:tr>
      <w:tr w:rsidR="00B820FD" w:rsidRPr="00F140A8" w:rsidTr="00F34829">
        <w:tc>
          <w:tcPr>
            <w:tcW w:w="2972" w:type="dxa"/>
          </w:tcPr>
          <w:p w:rsidR="00B820FD" w:rsidRPr="00F140A8" w:rsidRDefault="00B820FD" w:rsidP="00082A6F">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K20</w:t>
            </w:r>
          </w:p>
        </w:tc>
        <w:tc>
          <w:tcPr>
            <w:tcW w:w="6379" w:type="dxa"/>
          </w:tcPr>
          <w:p w:rsidR="00B820FD" w:rsidRPr="00F140A8" w:rsidRDefault="00CD55E8" w:rsidP="002C75BD">
            <w:pPr>
              <w:pStyle w:val="ListParagraph"/>
              <w:numPr>
                <w:ilvl w:val="0"/>
                <w:numId w:val="17"/>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Jiang et </w:t>
            </w:r>
            <w:r w:rsidR="002C75BD">
              <w:rPr>
                <w:rFonts w:ascii="Arial" w:hAnsi="Arial" w:cs="Arial"/>
                <w:color w:val="000000" w:themeColor="text1"/>
                <w:sz w:val="20"/>
                <w:szCs w:val="20"/>
                <w:shd w:val="clear" w:color="auto" w:fill="FFFFFF"/>
              </w:rPr>
              <w:t>al.</w:t>
            </w:r>
            <w:r w:rsidR="002C75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{"citationID":"dacspBec","properties":{"formattedCitation":"(Jiang et al., 2013)","plainCitation":"(Jiang et al., 2013)","noteIndex":0},"citationItems":[{"id":2750,"uris":["http://zotero.org/groups/2342045/items/AMJ5RMET"],"uri":["http://zotero.org/groups/2342045/items/AMJ5RMET"],"itemData":{"id":2750,"type":"article-journal","abstract":"The Sir2 family of enzymes or sirtuins are known as nicotinamide adenine dinucleotide (NAD)-dependent deacetylases and have been implicated in the regulation of transcription, genome stability, metabolism and lifespan. However, four of the seven mammalian sirtuins have very weak deacetylase activity in vitro. Here we show that human SIRT6 efficiently removes long-chain fatty acyl groups, such as myristoyl, from lysine residues. The crystal structure of SIRT6 reveals a large hydrophobic pocket that can accommodate long-chain fatty acyl groups. We demonstrate further that SIRT6 promotes the secretion of tumour necrosis factor-α (TNF-α) by removing the fatty acyl modification on K19 and K20 of TNF-α. Protein lysine fatty acylation has been known to occur in mammalian cells, but the function and regulatory mechanisms of this modification were unknown. Our data indicate that protein lysine fatty acylation is a novel mechanism that regulates protein secretion. The discovery of SIRT6 as an enzyme that controls protein lysine fatty acylation provides new opportunities to investigate the physiological function of a protein post-translational modification that has been little studied until now.","container-title":"Nature","DOI":"10.1038/nature12038","ISSN":"1476-4687","issue":"7443","journalAbbreviation":"Nature","language":"eng","note":"PMID: 23552949\nPMCID: PMC3635073","page":"110-113","source":"PubMed","title":"SIRT6 regulates TNF-α secretion through hydrolysis of long-chain fatty acyl lysine","volume":"496","author":[{"family":"Jiang","given":"Hong"},{"family":"Khan","given":"Saba"},{"family":"Wang","given":"Yi"},{"family":"Charron","given":"Guillaume"},{"family":"He","given":"Bin"},{"family":"Sebastian","given":"Carlos"},{"family":"Du","given":"Jintang"},{"family":"Kim","given":"Ray"},{"family":"Ge","given":"Eva"},{"family":"Mostoslavsky","given":"Raul"},{"family":"Hang","given":"Howard C."},{"family":"Hao","given":"Quan"},{"family":"Lin","given":"Hening"}],"issued":{"date-parts":[["2013",4,4]]}}}],"schema":"https://github.com/citation-style-language/schema/raw/master/csl-citation.json"} </w:instrText>
            </w:r>
            <w:r w:rsidR="002C75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(Jiang et al., 2013)</w:t>
            </w:r>
            <w:r w:rsidR="002C75BD">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described modification of K20 and K19 by long-chain fatty acids. Removal of fatty chains by SIRT6 promotes TNF-</w:t>
            </w:r>
            <w:r w:rsidR="00B820FD" w:rsidRPr="00F140A8">
              <w:rPr>
                <w:rFonts w:ascii="Symbol" w:hAnsi="Symbol" w:cs="Arial"/>
                <w:color w:val="000000" w:themeColor="text1"/>
                <w:sz w:val="20"/>
                <w:szCs w:val="20"/>
                <w:shd w:val="clear" w:color="auto" w:fill="FFFFFF"/>
              </w:rPr>
              <w:t></w:t>
            </w:r>
            <w:r w:rsidR="00B820FD" w:rsidRPr="00F140A8">
              <w:rPr>
                <w:rFonts w:ascii="Arial" w:hAnsi="Arial" w:cs="Arial"/>
                <w:color w:val="000000" w:themeColor="text1"/>
                <w:sz w:val="20"/>
                <w:szCs w:val="20"/>
                <w:shd w:val="clear" w:color="auto" w:fill="FFFFFF"/>
              </w:rPr>
              <w:t xml:space="preserve"> secretion</w:t>
            </w:r>
          </w:p>
        </w:tc>
      </w:tr>
      <w:tr w:rsidR="00B820FD" w:rsidRPr="00F140A8" w:rsidTr="00B820FD">
        <w:tc>
          <w:tcPr>
            <w:tcW w:w="9351" w:type="dxa"/>
            <w:gridSpan w:val="2"/>
          </w:tcPr>
          <w:p w:rsidR="00B820FD" w:rsidRPr="00F140A8" w:rsidRDefault="00B820FD" w:rsidP="00082A6F">
            <w:pPr>
              <w:rPr>
                <w:rFonts w:ascii="Arial" w:hAnsi="Arial" w:cs="Arial"/>
                <w:color w:val="000000" w:themeColor="text1"/>
                <w:shd w:val="clear" w:color="auto" w:fill="FFFFFF"/>
              </w:rPr>
            </w:pPr>
            <w:r w:rsidRPr="00F140A8">
              <w:rPr>
                <w:rFonts w:ascii="Arial" w:hAnsi="Arial" w:cs="Arial"/>
                <w:b/>
                <w:color w:val="000000" w:themeColor="text1"/>
                <w:shd w:val="clear" w:color="auto" w:fill="FFFFFF"/>
              </w:rPr>
              <w:t>TNFR1B/TNFR2</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K300</w:t>
            </w:r>
          </w:p>
        </w:tc>
        <w:tc>
          <w:tcPr>
            <w:tcW w:w="6379" w:type="dxa"/>
          </w:tcPr>
          <w:p w:rsidR="00B820FD" w:rsidRPr="00F140A8" w:rsidRDefault="00B820FD" w:rsidP="00C51F4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C51F43">
            <w:pPr>
              <w:rPr>
                <w:rFonts w:ascii="Arial" w:hAnsi="Arial" w:cs="Arial"/>
                <w:color w:val="000000" w:themeColor="text1"/>
                <w:shd w:val="clear" w:color="auto" w:fill="FFFFFF"/>
              </w:rPr>
            </w:pPr>
            <w:r w:rsidRPr="00F140A8">
              <w:rPr>
                <w:rFonts w:ascii="Arial" w:hAnsi="Arial" w:cs="Arial"/>
                <w:b/>
                <w:color w:val="000000" w:themeColor="text1"/>
                <w:shd w:val="clear" w:color="auto" w:fill="FFFFFF"/>
              </w:rPr>
              <w:t>TNFR1A/TNFR1</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highlight w:val="yellow"/>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C51F43">
            <w:pPr>
              <w:rPr>
                <w:rFonts w:ascii="Arial" w:hAnsi="Arial" w:cs="Arial"/>
                <w:color w:val="000000" w:themeColor="text1"/>
                <w:sz w:val="20"/>
                <w:szCs w:val="20"/>
                <w:highlight w:val="yellow"/>
                <w:shd w:val="clear" w:color="auto" w:fill="FFFFFF"/>
              </w:rPr>
            </w:pPr>
          </w:p>
        </w:tc>
      </w:tr>
      <w:tr w:rsidR="00B820FD" w:rsidRPr="00F140A8" w:rsidTr="00B820FD">
        <w:tc>
          <w:tcPr>
            <w:tcW w:w="9351" w:type="dxa"/>
            <w:gridSpan w:val="2"/>
          </w:tcPr>
          <w:p w:rsidR="00B820FD" w:rsidRPr="00F140A8" w:rsidRDefault="00B820FD" w:rsidP="00C51F43">
            <w:pPr>
              <w:rPr>
                <w:rFonts w:ascii="Arial" w:hAnsi="Arial" w:cs="Arial"/>
                <w:color w:val="000000" w:themeColor="text1"/>
                <w:shd w:val="clear" w:color="auto" w:fill="FFFFFF"/>
              </w:rPr>
            </w:pPr>
            <w:r w:rsidRPr="00F140A8">
              <w:rPr>
                <w:rFonts w:ascii="Arial" w:hAnsi="Arial" w:cs="Arial"/>
                <w:b/>
                <w:color w:val="000000" w:themeColor="text1"/>
                <w:shd w:val="clear" w:color="auto" w:fill="FFFFFF"/>
              </w:rPr>
              <w:t>BIRC2/cIAP</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S153</w:t>
            </w:r>
          </w:p>
        </w:tc>
        <w:tc>
          <w:tcPr>
            <w:tcW w:w="6379" w:type="dxa"/>
          </w:tcPr>
          <w:p w:rsidR="00B820FD" w:rsidRPr="00F140A8" w:rsidRDefault="00B820FD" w:rsidP="00C51F4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S551</w:t>
            </w:r>
          </w:p>
        </w:tc>
        <w:tc>
          <w:tcPr>
            <w:tcW w:w="6379" w:type="dxa"/>
          </w:tcPr>
          <w:p w:rsidR="00B820FD" w:rsidRPr="00F140A8" w:rsidRDefault="00B820FD" w:rsidP="00C51F43">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N/A, not novel</w:t>
            </w:r>
          </w:p>
        </w:tc>
      </w:tr>
      <w:tr w:rsidR="00B820FD" w:rsidRPr="00F140A8" w:rsidTr="00B820FD">
        <w:tc>
          <w:tcPr>
            <w:tcW w:w="9351" w:type="dxa"/>
            <w:gridSpan w:val="2"/>
          </w:tcPr>
          <w:p w:rsidR="00B820FD" w:rsidRPr="00F140A8" w:rsidRDefault="00B820FD" w:rsidP="00C51F43">
            <w:pPr>
              <w:rPr>
                <w:rFonts w:ascii="Arial" w:hAnsi="Arial" w:cs="Arial"/>
                <w:color w:val="000000" w:themeColor="text1"/>
                <w:shd w:val="clear" w:color="auto" w:fill="FFFFFF"/>
              </w:rPr>
            </w:pPr>
            <w:r w:rsidRPr="00F140A8">
              <w:rPr>
                <w:rFonts w:ascii="Arial" w:hAnsi="Arial" w:cs="Arial"/>
                <w:b/>
                <w:color w:val="000000" w:themeColor="text1"/>
                <w:shd w:val="clear" w:color="auto" w:fill="FFFFFF"/>
              </w:rPr>
              <w:t>M3K7/TAK1</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S331</w:t>
            </w:r>
          </w:p>
        </w:tc>
        <w:tc>
          <w:tcPr>
            <w:tcW w:w="6379" w:type="dxa"/>
          </w:tcPr>
          <w:p w:rsidR="00B820FD" w:rsidRPr="00F140A8" w:rsidRDefault="00B820FD" w:rsidP="00C51F4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C51F4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T333</w:t>
            </w:r>
          </w:p>
        </w:tc>
        <w:tc>
          <w:tcPr>
            <w:tcW w:w="6379" w:type="dxa"/>
          </w:tcPr>
          <w:p w:rsidR="00B820FD" w:rsidRPr="00F140A8" w:rsidRDefault="00B820FD" w:rsidP="00C51F4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C4712A">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S367</w:t>
            </w:r>
          </w:p>
        </w:tc>
        <w:tc>
          <w:tcPr>
            <w:tcW w:w="6379" w:type="dxa"/>
          </w:tcPr>
          <w:p w:rsidR="00B820FD" w:rsidRPr="00F140A8" w:rsidRDefault="00B820FD" w:rsidP="00C4712A">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C4712A">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S375</w:t>
            </w:r>
          </w:p>
        </w:tc>
        <w:tc>
          <w:tcPr>
            <w:tcW w:w="6379" w:type="dxa"/>
          </w:tcPr>
          <w:p w:rsidR="00B820FD" w:rsidRPr="00F140A8" w:rsidRDefault="00B820FD" w:rsidP="00C4712A">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C4712A">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S389</w:t>
            </w:r>
          </w:p>
        </w:tc>
        <w:tc>
          <w:tcPr>
            <w:tcW w:w="6379" w:type="dxa"/>
          </w:tcPr>
          <w:p w:rsidR="00B820FD" w:rsidRPr="00F140A8" w:rsidRDefault="00B820FD" w:rsidP="00C4712A">
            <w:pPr>
              <w:pStyle w:val="ListParagraph"/>
              <w:numPr>
                <w:ilvl w:val="0"/>
                <w:numId w:val="10"/>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A proteomic study identifies phosphorylation at S389 in response to LPS in macrophages</w:t>
            </w:r>
            <w:r w:rsidR="002C75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{"citationID":"41AWfiSB","properties":{"formattedCitation":"(Wu et al., 2019)","plainCitation":"(Wu et al., 2019)","noteIndex":0},"citationItems":[{"id":2753,"uris":["http://zotero.org/groups/2342045/items/YSNKLAFG"],"uri":["http://zotero.org/groups/2342045/items/YSNKLAFG"],"itemData":{"id":2753,"type":"article-journal","abstract":"Lipopolysaccharide (LPS)-induced macrophage activation is a prototype of innate immune response. Although key effector proteins in LPS signaling pathway have been revealed, the map of dynamic protein interactions and phosphorylation as well as the stoichiometry of protein complexes are lacking. Here we present a dynamic map of protein interactions and phosphorylation in MyD88, TRAF6 and NEMO complexes obtained by SWATH-MS. The comprehensive MS measurement leads to quantification of up to about 3,000 proteins across about 21-40 IP samples. We detected and quantified almost all known interactors of MyD88, TRAF6 and NEMO. By analyzing these quantitative data, we uncovered differential recruitment of IRAK family proteins to LPS-induced signaling complexes and determined the stoichiometry of the Myddosome complex. In addition, quantitative phosphoproteomics analysis identified a number of unreported high-confidence phosphosites on the key proteins in LPS signaling pathway. Collectively, data of dynamic protein interactions and phosphorylation presented by this study could be a resource for further study of the LPS signaling pathway.","container-title":"Molecular &amp; cellular proteomics: MCP","DOI":"10.1074/mcp.RA119.001380","ISSN":"1535-9484","issue":"6","journalAbbreviation":"Mol. Cell Proteomics","language":"eng","note":"PMID: 30850422\nPMCID: PMC6553925","page":"1054-1069","source":"PubMed","title":"Quantification of Dynamic Protein Interactions and Phosphorylation in LPS Signaling Pathway by SWATH-MS","volume":"18","author":[{"family":"Wu","given":"Xiurong"},{"family":"Yang","given":"Daowei"},{"family":"Zhao","given":"Fu"},{"family":"Yang","given":"Zhang-Hua"},{"family":"Wang","given":"Dazheng"},{"family":"Qiao","given":"Muzhen"},{"family":"Fang","given":"Yuan"},{"family":"Li","given":"Wanyun"},{"family":"Wu","given":"Rui"},{"family":"He","given":"Peng"},{"family":"Cong","given":"Yu"},{"family":"Chen","given":"Chang'an"},{"family":"Hu","given":"Lichen"},{"family":"Yan","given":"Yihua"},{"family":"Xie","given":"Changchuan"},{"family":"Wu","given":"Yaying"},{"family":"Han","given":"Jiahuai"},{"family":"Zhong","given":"Chuan-Qi"}],"issued":{"date-parts":[["2019"]]}}}],"schema":"https://github.com/citation-style-language/schema/raw/master/csl-citation.json"} </w:instrText>
            </w:r>
            <w:r w:rsidR="002C75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(Wu et al., 2019)</w:t>
            </w:r>
            <w:r w:rsidR="002C75BD">
              <w:rPr>
                <w:rFonts w:ascii="Arial" w:hAnsi="Arial" w:cs="Arial"/>
                <w:color w:val="000000" w:themeColor="text1"/>
                <w:sz w:val="20"/>
                <w:szCs w:val="20"/>
                <w:shd w:val="clear" w:color="auto" w:fill="FFFFFF"/>
              </w:rPr>
              <w:fldChar w:fldCharType="end"/>
            </w:r>
          </w:p>
          <w:p w:rsidR="00B820FD" w:rsidRPr="00F140A8" w:rsidRDefault="00B820FD" w:rsidP="002C75BD">
            <w:pPr>
              <w:pStyle w:val="ListParagraph"/>
              <w:numPr>
                <w:ilvl w:val="0"/>
                <w:numId w:val="10"/>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This site is also linked to TAK1 activation</w:t>
            </w:r>
            <w:r w:rsidR="002C75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{"citationID":"ZcOYPXqQ","properties":{"formattedCitation":"(Gallardo et al., 2018)","plainCitation":"(Gallardo et al., 2018)","noteIndex":0},"citationItems":[{"id":2755,"uris":["http://zotero.org/groups/2342045/items/2JSJISS7"],"uri":["http://zotero.org/groups/2342045/items/2JSJISS7"],"itemData":{"id":2755,"type":"article-journal","abstract":"Cutaneous T-cell lymphomas (CTCLs) represent different subtypes of lymphoproliferative disorders with no curative therapies for the advanced forms of the disease (namely mycosis fungoides and the leukemic variant, Sézary syndrome). Molecular events leading to CTCL progression are heterogeneous, however recent DNA and RNA sequencing studies highlighted the importance of NF-κB and β-catenin pathways. We here show that the kinase TAK1, known as essential in B-cell lymphoma, is constitutively activated in CTCL cells, but tempered by the MYPT1/PP1 phosphatase complex. Blocking PP1 activity, both pharmacologically and genetically, resulted in TAK1 hyperphosphorylation at residues T344, S389, T444, and T511, which have functional impact on canonical NF-κB signaling. Inhibition of TAK1 precluded NF-κB and β-catenin signaling and induced apoptosis of CTCL cell lines and primary Sézary syndrome cells both in vitro and in vivo. Detection of phosphorylated TAK1 at T444 and T344 is associated with the presence of lymphoma in a set of 60 primary human samples correlating with NF-κB and β-catenin activation. These results identified TAK1 as a potential biomarker and therapeutic target for CTCL therapy.","container-title":"Leukemia","DOI":"10.1038/s41375-018-0066-4","ISSN":"1476-5551","issue":"10","journalAbbreviation":"Leukemia","language":"eng","note":"PMID: 29511289\nPMCID: PMC6170395","page":"2211-2223","source":"PubMed","title":"Novel phosphorylated TAK1 species with functional impact on NF-κB and β-catenin signaling in human Cutaneous T-cell lymphoma","volume":"32","author":[{"family":"Gallardo","given":"Fernando"},{"family":"Bertran","given":"Joan"},{"family":"López-Arribillaga","given":"Erika"},{"family":"González","given":"Jéssica"},{"family":"Menéndez","given":"Silvia"},{"family":"Sánchez","given":"Ignacio"},{"family":"Colomo","given":"Luis"},{"family":"Iglesias","given":"Mar"},{"family":"Garrido","given":"Marta"},{"family":"Santamaría-Babí","given":"Luis Francisco"},{"family":"Torres","given":"Ferran"},{"family":"Pujol","given":"Ramon M."},{"family":"Bigas","given":"Anna"},{"family":"Espinosa","given":"Lluís"}],"issued":{"date-parts":[["2018"]]}}}],"schema":"https://github.com/citation-style-language/schema/raw/master/csl-citation.json"} </w:instrText>
            </w:r>
            <w:r w:rsidR="002C75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(Gallardo et al., 2018)</w:t>
            </w:r>
            <w:r w:rsidR="002C75BD">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C4712A">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S393</w:t>
            </w:r>
          </w:p>
        </w:tc>
        <w:tc>
          <w:tcPr>
            <w:tcW w:w="6379" w:type="dxa"/>
          </w:tcPr>
          <w:p w:rsidR="00B820FD" w:rsidRPr="00F140A8" w:rsidRDefault="00B820FD" w:rsidP="00C4712A">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C4712A">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S412</w:t>
            </w:r>
          </w:p>
        </w:tc>
        <w:tc>
          <w:tcPr>
            <w:tcW w:w="6379" w:type="dxa"/>
          </w:tcPr>
          <w:p w:rsidR="00B820FD" w:rsidRPr="00F140A8" w:rsidRDefault="00B820FD" w:rsidP="00B04530">
            <w:pPr>
              <w:pStyle w:val="ListParagraph"/>
              <w:numPr>
                <w:ilvl w:val="0"/>
                <w:numId w:val="12"/>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Phosphorylation S412 is required for TAK1 activation</w:t>
            </w:r>
          </w:p>
          <w:p w:rsidR="00B820FD" w:rsidRPr="00F140A8" w:rsidRDefault="00B820FD" w:rsidP="00B04530">
            <w:pPr>
              <w:pStyle w:val="ListParagraph"/>
              <w:numPr>
                <w:ilvl w:val="0"/>
                <w:numId w:val="12"/>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S412 phosphorylation occurs in response to LPS in RAW264.7 cells</w:t>
            </w:r>
            <w:r w:rsidR="002C75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{"citationID":"pjC2S6uj","properties":{"formattedCitation":"(Kobayashi et al., 2005)","plainCitation":"(Kobayashi et al., 2005)","noteIndex":0},"citationItems":[{"id":2758,"uris":["http://zotero.org/groups/2342045/items/95LSGMGH"],"uri":["http://zotero.org/groups/2342045/items/95LSGMGH"],"itemData":{"id":2758,"type":"article-journal","abstract":"Prostaglandin E2 (PGE2) synergistically enhances the receptor activator for NF-kappa B ligand (RANKL)-induced osteoclastic differentiation of the precursor cells. Here we investigated the mechanisms of the stimulatory effect of PGE2 on osteoclast differentiation. PGE2 enhanced osteoclastic differentiation of RAW264.7 cells in the presence of RANKL through EP2 and EP4 prostanoid receptors. RANKL-induced degradation of I kappa B alpha and phosphorylation of p38 MAPK and c-Jun N-terminal kinase in RAW264.7 cells were up-regulated by PGE2 in a cAMP-dependent protein kinase A (PKA)-dependent manner, suggesting that EP2 and EP4 signals cross-talk with RANK signals. Transforming growth factor beta-activated kinase 1 (TAK1), an important MAPK kinase kinase in several cytokine signals, possesses a PKA recognition site at amino acids 409-412. PKA directly phosphorylated TAK1 in RAW264.7 cells transfected with wild-type TAK1 but not with the Ser412 --&gt; Ala mutant TAK1. Ser412 --&gt; Ala TAK1 served as a dominant-negative mutant in PKA-enhanced degradation of I kappa B alpha, phosphorylation of p38 MAPK, and PGE2-enhanced osteoclastic differentiation in RAW264.7 cells. Furthermore, forskolin enhanced tumor necrosis factor alpha-induced I kappa B alpha degradation, p38 MAPK phosphorylation, and osteoclastic differentiation in RAW264.7 cells. Ser412 --&gt; Ala TAK1 abolished the stimulatory effects of forskolin on those cellular events induced by tumor necrosis factor alpha. Ser412 --&gt; Ala TAK1 also inhibited the forskolin-induced up-regulation of interleukin 6 production in RAW264.7 cells treated with lipopolysaccharide. These results suggest that the phosphorylation of the Ser412 residue in TAK1 by PKA is essential for cAMP/PKA-induced up-regulation of osteoclastic differentiation and cytokine production in the precursor cells.","container-title":"The Journal of Biological Chemistry","DOI":"10.1074/jbc.M411189200","ISSN":"0021-9258","issue":"12","journalAbbreviation":"J. Biol. Chem.","language":"eng","note":"PMID: 15647289","page":"11395-11403","source":"PubMed","title":"Prostaglandin E2 enhances osteoclastic differentiation of precursor cells through protein kinase A-dependent phosphorylation of TAK1","volume":"280","author":[{"family":"Kobayashi","given":"Yasuhiro"},{"family":"Mizoguchi","given":"Toshihide"},{"family":"Take","given":"Ikuko"},{"family":"Kurihara","given":"Saburo"},{"family":"Udagawa","given":"Nobuyuki"},{"family":"Takahashi","given":"Naoyuki"}],"issued":{"date-parts":[["2005",3,25]]}}}],"schema":"https://github.com/citation-style-language/schema/raw/master/csl-citation.json"} </w:instrText>
            </w:r>
            <w:r w:rsidR="002C75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(Kobayashi et al., 2005)</w:t>
            </w:r>
            <w:r w:rsidR="002C75BD">
              <w:rPr>
                <w:rFonts w:ascii="Arial" w:hAnsi="Arial" w:cs="Arial"/>
                <w:color w:val="000000" w:themeColor="text1"/>
                <w:sz w:val="20"/>
                <w:szCs w:val="20"/>
                <w:shd w:val="clear" w:color="auto" w:fill="FFFFFF"/>
              </w:rPr>
              <w:fldChar w:fldCharType="end"/>
            </w:r>
          </w:p>
          <w:p w:rsidR="00B820FD" w:rsidRPr="00F140A8" w:rsidRDefault="00B820FD" w:rsidP="00B04530">
            <w:pPr>
              <w:pStyle w:val="ListParagraph"/>
              <w:numPr>
                <w:ilvl w:val="0"/>
                <w:numId w:val="12"/>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S412 phosphorylation in response to TLR </w:t>
            </w:r>
            <w:r w:rsidRPr="00F140A8">
              <w:rPr>
                <w:rFonts w:ascii="Arial" w:hAnsi="Arial" w:cs="Arial"/>
                <w:sz w:val="20"/>
                <w:szCs w:val="20"/>
                <w:shd w:val="clear" w:color="auto" w:fill="FFFFFF"/>
              </w:rPr>
              <w:t>activation contributes to innate immune response</w:t>
            </w:r>
            <w:r w:rsidR="00A711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{"citationID":"L5ewkyV2","properties":{"formattedCitation":"(Ouyang et al., 2014)","plainCitation":"(Ouyang et al., 2014)","noteIndex":0},"citationItems":[{"id":2915,"uris":["http://zotero.org/groups/2342045/items/YQZRFSJ3"],"uri":["http://zotero.org/groups/2342045/items/YQZRFSJ3"],"itemData":{"id":2915,"type":"article-journal","abstract":"TGF-β-activated kinase 1 (TAK1) is a key kinase in mediating Toll-like receptors (TLRs) and interleukin-1 receptor (IL-1R) signaling. Although TAK1 activation involves the phosphorylation of Thr-184 and Thr-187 residues at the activation loop, the molecular mechanism underlying the complete activation of TAK1 remains elusive. In this work, we show that the Thr-187 phosphorylation of TAK1 is regulated by its C-terminal coiled-coil domain-mediated dimerization in an autophosphorylation manner. Importantly, we find that TAK1 activation in mediating downstream signaling requires an additional phosphorylation at Ser-412, which is critical for TAK1 response to proinflammatory stimuli, such as TNF-α, LPS, and IL-1β. In vitro kinase and shRNA-based knockdown assays reveal that TAK1 Ser-412 phosphorylation is regulated by cAMP-dependent protein kinase catalytic subunit α (PKACα) and X-linked protein kinase (PRKX), which is essential for proper signaling and proinflammatory cytokine induction by TLR/IL-1R activation. Morpholino-based in vivo knockdown and rescue studies show that the corresponding site Ser-391 in zebrafish TAK1 plays a conserved role in NF-κB activation. Collectively, our data unravel a previously unknown mechanism involving TAK1 phosphorylation mediated by PKACα and PRKX that contributes to innate immune signaling.","container-title":"The Journal of Biological Chemistry","DOI":"10.1074/jbc.M114.559963","ISSN":"1083-351X","issue":"35","journalAbbreviation":"J. Biol. Chem.","language":"eng","note":"PMID: 25028512\nPMCID: PMC4148853","page":"24226-24237","source":"PubMed","title":"Transforming growth factor (TGF)-β-activated kinase 1 (TAK1) activation requires phosphorylation of serine 412 by protein kinase A catalytic subunit α (PKACα) and X-linked protein kinase (PRKX)","volume":"289","author":[{"family":"Ouyang","given":"Chuan"},{"family":"Nie","given":"Li"},{"family":"Gu","given":"Meidi"},{"family":"Wu","given":"Ailing"},{"family":"Han","given":"Xu"},{"family":"Wang","given":"Xiaojian"},{"family":"Shao","given":"Jianzhong"},{"family":"Xia","given":"Zongping"}],"issued":{"date-parts":[["2014",8,29]]}}}],"schema":"https://github.com/citation-style-language/schema/raw/master/csl-citation.json"} </w:instrText>
            </w:r>
            <w:r w:rsidR="00A711BD">
              <w:rPr>
                <w:rFonts w:ascii="Arial" w:hAnsi="Arial" w:cs="Arial"/>
                <w:sz w:val="20"/>
                <w:szCs w:val="20"/>
                <w:shd w:val="clear" w:color="auto" w:fill="FFFFFF"/>
              </w:rPr>
              <w:fldChar w:fldCharType="separate"/>
            </w:r>
            <w:r w:rsidR="00974D4C" w:rsidRPr="00974D4C">
              <w:rPr>
                <w:rFonts w:ascii="Arial" w:hAnsi="Arial" w:cs="Arial"/>
                <w:sz w:val="20"/>
              </w:rPr>
              <w:t>(Ouyang et al., 2014)</w:t>
            </w:r>
            <w:r w:rsidR="00A711BD">
              <w:rPr>
                <w:rFonts w:ascii="Arial" w:hAnsi="Arial" w:cs="Arial"/>
                <w:sz w:val="20"/>
                <w:szCs w:val="20"/>
                <w:shd w:val="clear" w:color="auto" w:fill="FFFFFF"/>
              </w:rPr>
              <w:fldChar w:fldCharType="end"/>
            </w:r>
          </w:p>
          <w:p w:rsidR="00B820FD" w:rsidRPr="00F140A8" w:rsidRDefault="00B820FD" w:rsidP="00A711BD">
            <w:pPr>
              <w:pStyle w:val="ListParagraph"/>
              <w:numPr>
                <w:ilvl w:val="0"/>
                <w:numId w:val="12"/>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pS412 is linked to constitutive activation of TAK1 in leukemia and allergy</w:t>
            </w:r>
            <w:r w:rsidR="002C75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{"citationID":"yRIYsXAJ","properties":{"formattedCitation":"(Watson et al., 2020)","plainCitation":"(Watson et al., 2020)","noteIndex":0},"citationItems":[{"id":2761,"uris":["http://zotero.org/groups/2342045/items/Q23AQNYB"],"uri":["http://zotero.org/groups/2342045/items/Q23AQNYB"],"itemData":{"id":2761,"type":"article-journal","abstract":"Mast cells drive the inappropriate immune response characteristic of allergic inflammatory disorders via release of pro-inflammatory mediators in response to environmental cues detected by the IgE-FcεRI complex. The role of TGF-β-activated kinase 1 (TAK1), a participant in related signaling in other contexts, remains unknown in allergy. We detect novel activation of TAK1 at Ser412 in response to IgE-mediated activation under SCF-c-kit potentiation in a mast cell-driven response characteristic of allergic inflammation, which is potently blocked by TAK1 inhibitor 5Z-7-oxozeaenol (OZ). We, therefore, interrogated the role of TAK1 in a series of mast cell-mediated responses using IgE-sensitized murine bone marrow-derived mast cells, stimulated with allergen under several TAK1 inhibition strategies. TAK1 inhibition by OZ resulted in significant impairment in the phosphorylation of MAPKs p38, ERK, and JNK; and mediation of the NF-κB pathway via IκBα. Impaired gene expression and near abrogation in release of pro-inflammatory cytokines TNF, IL-6, IL-13, and chemokines CCL1, and CCL2 was detected. Finally, a significant inhibition of mast cell degranulation, accompanied by an impairment in calcium mobilization, was observed in TAK1-inhibited cells. These results suggest that TAK1 acts as a signaling node, not only linking the MAPK and NF-κB pathways in driving the late-phase response, but also initiation of the degranulation mechanism of the mast cell early-phase response following allergen recognition and may warrant consideration in future therapeutic development.","container-title":"Journal of Leukocyte Biology","DOI":"10.1002/JLB.2A0220-401RRR","ISSN":"1938-3673","issue":"4","journalAbbreviation":"J. Leukoc. Biol.","language":"eng","note":"PMID: 32108376","page":"649-661","source":"PubMed","title":"TAK1 signaling activity links the mast cell cytokine response and degranulation in allergic inflammation","volume":"107","author":[{"family":"Watson","given":"Colton J. F."},{"family":"Maguire","given":"Aindriu R. R."},{"family":"Rouillard","given":"Melissa M."},{"family":"Crozier","given":"Robert W. E."},{"family":"Yousef","given":"Michael"},{"family":"Bruton","given":"Kelly M."},{"family":"Fajardo","given":"Val A."},{"family":"MacNeil","given":"Adam J."}],"issued":{"date-parts":[["2020",4]]}}}],"schema":"https://github.com/citation-style-language/schema/raw/master/csl-citation.json"} </w:instrText>
            </w:r>
            <w:r w:rsidR="002C75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(Watson et al., 2020)</w:t>
            </w:r>
            <w:r w:rsidR="002C75BD">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S412_S427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162A40">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S428</w:t>
            </w:r>
          </w:p>
        </w:tc>
        <w:tc>
          <w:tcPr>
            <w:tcW w:w="6379" w:type="dxa"/>
          </w:tcPr>
          <w:p w:rsidR="00B820FD" w:rsidRPr="00F140A8" w:rsidRDefault="00B820FD" w:rsidP="00162A40">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162A40">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K447</w:t>
            </w:r>
          </w:p>
        </w:tc>
        <w:tc>
          <w:tcPr>
            <w:tcW w:w="6379" w:type="dxa"/>
          </w:tcPr>
          <w:p w:rsidR="00B820FD" w:rsidRPr="00F140A8" w:rsidRDefault="00B820FD" w:rsidP="00162A40">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162A40">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TAB2</w:t>
            </w:r>
          </w:p>
        </w:tc>
      </w:tr>
      <w:tr w:rsidR="00B820FD" w:rsidRPr="00F140A8" w:rsidTr="00F34829">
        <w:tc>
          <w:tcPr>
            <w:tcW w:w="2972" w:type="dxa"/>
          </w:tcPr>
          <w:p w:rsidR="00B820FD" w:rsidRPr="00F140A8" w:rsidRDefault="00B820FD" w:rsidP="008D0DE6">
            <w:pPr>
              <w:rPr>
                <w:rFonts w:ascii="Arial" w:hAnsi="Arial" w:cs="Arial"/>
                <w:sz w:val="20"/>
                <w:szCs w:val="20"/>
                <w:shd w:val="clear" w:color="auto" w:fill="FFFFFF"/>
              </w:rPr>
            </w:pPr>
            <w:r w:rsidRPr="00F140A8">
              <w:rPr>
                <w:rFonts w:ascii="Arial" w:hAnsi="Arial" w:cs="Arial"/>
                <w:sz w:val="20"/>
                <w:szCs w:val="20"/>
                <w:shd w:val="clear" w:color="auto" w:fill="FFFFFF"/>
              </w:rPr>
              <w:t>S353</w:t>
            </w:r>
          </w:p>
        </w:tc>
        <w:tc>
          <w:tcPr>
            <w:tcW w:w="6379" w:type="dxa"/>
          </w:tcPr>
          <w:p w:rsidR="00B820FD" w:rsidRPr="00F140A8" w:rsidRDefault="00B820FD" w:rsidP="008D0DE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S372</w:t>
            </w:r>
          </w:p>
        </w:tc>
        <w:tc>
          <w:tcPr>
            <w:tcW w:w="6379" w:type="dxa"/>
          </w:tcPr>
          <w:p w:rsidR="00B820FD" w:rsidRPr="00F140A8" w:rsidRDefault="00CD55E8" w:rsidP="00A711BD">
            <w:pPr>
              <w:pStyle w:val="ListParagraph"/>
              <w:numPr>
                <w:ilvl w:val="0"/>
                <w:numId w:val="12"/>
              </w:numPr>
              <w:ind w:left="357" w:hanging="357"/>
              <w:rPr>
                <w:rFonts w:ascii="Arial" w:hAnsi="Arial" w:cs="Arial"/>
                <w:color w:val="000000" w:themeColor="text1"/>
                <w:sz w:val="20"/>
                <w:szCs w:val="20"/>
                <w:shd w:val="clear" w:color="auto" w:fill="FFFFFF"/>
              </w:rPr>
            </w:pPr>
            <w:r>
              <w:rPr>
                <w:rFonts w:ascii="Arial" w:hAnsi="Arial" w:cs="Arial"/>
                <w:sz w:val="20"/>
                <w:szCs w:val="20"/>
                <w:shd w:val="clear" w:color="auto" w:fill="FFFFFF"/>
              </w:rPr>
              <w:t xml:space="preserve">Mendoza et </w:t>
            </w:r>
            <w:r w:rsidR="002C75BD">
              <w:rPr>
                <w:rFonts w:ascii="Arial" w:hAnsi="Arial" w:cs="Arial"/>
                <w:sz w:val="20"/>
                <w:szCs w:val="20"/>
                <w:shd w:val="clear" w:color="auto" w:fill="FFFFFF"/>
              </w:rPr>
              <w:t>al.</w:t>
            </w:r>
            <w:r w:rsidR="002C75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{"citationID":"VUfnuRRd","properties":{"formattedCitation":"(Mendoza et al., 2008)","plainCitation":"(Mendoza et al., 2008)","noteIndex":0},"citationItems":[{"id":2763,"uris":["http://zotero.org/groups/2342045/items/9PRQAZJT"],"uri":["http://zotero.org/groups/2342045/items/9PRQAZJT"],"itemData":{"id":2763,"type":"article-journal","abstract":"The protein kinase TAK1 (transforming growth factor-beta-activated kinase 1), which has been implicated in the activation of MAPK (mitogen-activated protein kinase) cascades and the production of inflammatory mediators by LPS (lipopolysaccharide), IL-1 (interleukin 1) and TNF (tumour necrosis factor), comprises the catalytic subunit complexed to the regulatory subunits, termed TAB (TAK1-binding subunit) 1 and either TAB2 or TAB3. We have previously identified a feedback-control mechanism by which p38alpha MAPK down-regulates TAK1 and showed that p38alpha MAPK phosphorylates TAB1 at Ser(423) and Thr(431). In the present study, we identified two IL-1-stimulated phosphorylation sites on TAB2 (Ser(372) and Ser(524)) and three on TAB3 (Ser(60), Thr(404) and Ser(506)) in human IL-1R cells [HEK-293 (human embryonic kidney) cells that stably express the IL-1 receptor] and MEFs (mouse embryonic fibroblasts). Ser(372) and Ser(524) of TAB2 are not phosphorylated by pathways dependent on p38alpha/beta MAPKs, ERK1/2 (extracellular-signal-regulated kinase 1/2) and JNK1/2 (c-Jun N-terminal kinase 1/2). In contrast, Ser(60) and Thr(404) of TAB3 appear to be phosphorylated directly by p38alpha MAPK, whereas Ser(506) is phosphorylated by MAPKAP-K2/MAPKAP-K3 (MAPK-activated protein kinase 2 and 3), which are protein kinases activated by p38alpha MAPK. Studies using TAB1(-/-) MEFs indicate important roles for TAB1 in recruiting p38alpha MAPK to the TAK1 complex for the phosphorylation of TAB3 at Ser(60) and Thr(404) and in inhibiting the dephosphorylation of TAB3 at Ser(506). TAB1 is also required to induce TAK1 catalytic activity, since neither IL-1 nor TNFalpha was able to stimulate detectable TAK1 activity in TAB1(-/-) MEFs. Surprisingly, the IL-1 and TNFalpha-stimulated activation of MAPK cascades and IkappaB (inhibitor of nuclear factor kappaB) kinases were similar in TAB1(-/-), MEKK3(-/-) [MAPK/ERK (extracellular-signal-regulated kinase) kinase kinase 3] and wild-type MEFs, suggesting that another MAP3K (MAPK kinase kinase) may mediate the IL-1/TNFalpha-induced activation of these signalling pathways in TAB1(-/-) and MEKK3(-/-) MEFs.","container-title":"The Biochemical Journal","DOI":"10.1042/BJ20071149","ISSN":"1470-8728","issue":"3","journalAbbreviation":"Biochem. J.","language":"eng","note":"PMID: 18021073","page":"711-722","source":"PubMed","title":"Roles for TAB1 in regulating the IL-1-dependent phosphorylation of the TAB3 regulatory subunit and activity of the TAK1 complex","volume":"409","author":[{"family":"Mendoza","given":"Heidi"},{"family":"Campbell","given":"David G."},{"family":"Burness","given":"Kerry"},{"family":"Hastie","given":"James"},{"family":"Ronkina","given":"Natalia"},{"family":"Shim","given":"Jae-Hyuck"},{"family":"Arthur","given":"J. Simon C."},{"family":"Davis","given":"Roger J."},{"family":"Gaestel","given":"Matthias"},{"family":"Johnson","given":"Gary L."},{"family":"Ghosh","given":"Sankar"},{"family":"Cohen","given":"Philip"}],"issued":{"date-parts":[["2008",2,1]]}},"locator":"3"}],"schema":"https://github.com/citation-style-language/schema/raw/master/csl-citation.json"} </w:instrText>
            </w:r>
            <w:r w:rsidR="002C75BD">
              <w:rPr>
                <w:rFonts w:ascii="Arial" w:hAnsi="Arial" w:cs="Arial"/>
                <w:sz w:val="20"/>
                <w:szCs w:val="20"/>
                <w:shd w:val="clear" w:color="auto" w:fill="FFFFFF"/>
              </w:rPr>
              <w:fldChar w:fldCharType="separate"/>
            </w:r>
            <w:r w:rsidR="00974D4C" w:rsidRPr="00974D4C">
              <w:rPr>
                <w:rFonts w:ascii="Arial" w:hAnsi="Arial" w:cs="Arial"/>
                <w:sz w:val="20"/>
              </w:rPr>
              <w:t>(Mendoza et al., 2008)</w:t>
            </w:r>
            <w:r w:rsidR="002C75BD">
              <w:rPr>
                <w:rFonts w:ascii="Arial" w:hAnsi="Arial" w:cs="Arial"/>
                <w:sz w:val="20"/>
                <w:szCs w:val="20"/>
                <w:shd w:val="clear" w:color="auto" w:fill="FFFFFF"/>
              </w:rPr>
              <w:fldChar w:fldCharType="end"/>
            </w:r>
            <w:r w:rsidR="00B820FD" w:rsidRPr="00F140A8">
              <w:rPr>
                <w:rFonts w:ascii="Arial" w:hAnsi="Arial" w:cs="Arial"/>
                <w:sz w:val="20"/>
                <w:szCs w:val="20"/>
                <w:shd w:val="clear" w:color="auto" w:fill="FFFFFF"/>
              </w:rPr>
              <w:t xml:space="preserve"> described phosphorylation at S372 in response to IL-1 in HEK293 and MEFs</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T376</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S450</w:t>
            </w:r>
          </w:p>
        </w:tc>
        <w:tc>
          <w:tcPr>
            <w:tcW w:w="6379" w:type="dxa"/>
          </w:tcPr>
          <w:p w:rsidR="00B820FD" w:rsidRPr="00F140A8" w:rsidRDefault="002C75BD" w:rsidP="00A711BD">
            <w:pPr>
              <w:pStyle w:val="ListParagraph"/>
              <w:numPr>
                <w:ilvl w:val="0"/>
                <w:numId w:val="12"/>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Fabrik et.al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{"citationID":"6AdNiR3b","properties":{"formattedCitation":"(Fabrik et al., 2018)","plainCitation":"(Fabrik et al., 2018)","noteIndex":0},"citationItems":[{"id":2766,"uris":["http://zotero.org/groups/2342045/items/B3HGZBUC"],"uri":["http://zotero.org/groups/2342045/items/B3HGZBUC"],"itemData":{"id":2766,"type":"article-journal","abstract":"Dendritic cells (DCs) infected by Francisella tularensis are poorly activated and do not undergo classical maturation process. Although reasons of such unresponsiveness are not fully understood, their impact on the priming of immunity is well appreciated. Previous attempts to explain the behavior of Francisella-infected DCs were hypothesis-driven and focused on events at later stages of infection. Here, we took an alternative unbiased approach by applying methods of global phosphoproteomics to analyze the dynamics of cell signaling in primary DCs during the first hour of infection by Francisella tularensis Presented results show that the early response of DCs to Francisella occurs in phases and that ERK and p38 signaling modules induced at the later stage are differentially regulated by virulent and attenuated ΔdsbA strain. These findings imply that the temporal orchestration of host proinflammatory pathways represents the integral part of Francisella life-cycle inside hijacked DCs.","container-title":"Molecular &amp; cellular proteomics: MCP","DOI":"10.1074/mcp.RA117.000160","ISSN":"1535-9484","issue":"1","journalAbbreviation":"Mol. Cell Proteomics","language":"eng","note":"PMID: 29046388\nPMCID: PMC5750852","page":"81-94","source":"PubMed","title":"The Early Dendritic Cell Signaling Induced by Virulent Francisella tularensis Strain Occurs in Phases and Involves the Activation of Extracellular Signal-Regulated Kinases (ERKs) and p38 In the Later Stage","volume":"17","author":[{"family":"Fabrik","given":"Ivo"},{"family":"Link","given":"Marek"},{"family":"Putzova","given":"Daniela"},{"family":"Plzakova","given":"Lenka"},{"family":"Lubovska","given":"Zuzana"},{"family":"Philimonenko","given":"Vlada"},{"family":"Pavkova","given":"Ivona"},{"family":"Rehulka","given":"Pavel"},{"family":"Krocova","given":"Zuzana"},{"family":"Hozak","given":"Pavel"},{"family":"Santic","given":"Marina"},{"family":"Stulik","given":"Jiri"}],"issued":{"date-parts":[["2018"]]}}}],"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(Fabrik et al., 2018)</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reported phosphorylation at S450 in response to infection of bone marrow-derived dendritic cells with Francisella tularensis at late infection stage</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S524</w:t>
            </w:r>
          </w:p>
        </w:tc>
        <w:tc>
          <w:tcPr>
            <w:tcW w:w="6379" w:type="dxa"/>
          </w:tcPr>
          <w:p w:rsidR="00B820FD" w:rsidRPr="00F140A8" w:rsidRDefault="002C75BD" w:rsidP="00A711BD">
            <w:pPr>
              <w:pStyle w:val="ListParagraph"/>
              <w:numPr>
                <w:ilvl w:val="0"/>
                <w:numId w:val="12"/>
              </w:numPr>
              <w:ind w:left="357" w:hanging="357"/>
              <w:rPr>
                <w:rFonts w:ascii="Arial" w:hAnsi="Arial" w:cs="Arial"/>
                <w:color w:val="000000" w:themeColor="text1"/>
                <w:sz w:val="20"/>
                <w:szCs w:val="20"/>
                <w:shd w:val="clear" w:color="auto" w:fill="FFFFFF"/>
              </w:rPr>
            </w:pPr>
            <w:r>
              <w:rPr>
                <w:rFonts w:ascii="Arial" w:hAnsi="Arial" w:cs="Arial"/>
                <w:sz w:val="20"/>
                <w:szCs w:val="20"/>
                <w:shd w:val="clear" w:color="auto" w:fill="FFFFFF"/>
              </w:rPr>
              <w:t xml:space="preserve">Mendoza </w:t>
            </w:r>
            <w:r w:rsidR="00CD55E8">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{"citationID":"WhQC8a96","properties":{"formattedCitation":"(Mendoza et al., 2008)","plainCitation":"(Mendoza et al., 2008)","noteIndex":0},"citationItems":[{"id":2763,"uris":["http://zotero.org/groups/2342045/items/9PRQAZJT"],"uri":["http://zotero.org/groups/2342045/items/9PRQAZJT"],"itemData":{"id":2763,"type":"article-journal","abstract":"The protein kinase TAK1 (transforming growth factor-beta-activated kinase 1), which has been implicated in the activation of MAPK (mitogen-activated protein kinase) cascades and the production of inflammatory mediators by LPS (lipopolysaccharide), IL-1 (interleukin 1) and TNF (tumour necrosis factor), comprises the catalytic subunit complexed to the regulatory subunits, termed TAB (TAK1-binding subunit) 1 and either TAB2 or TAB3. We have previously identified a feedback-control mechanism by which p38alpha MAPK down-regulates TAK1 and showed that p38alpha MAPK phosphorylates TAB1 at Ser(423) and Thr(431). In the present study, we identified two IL-1-stimulated phosphorylation sites on TAB2 (Ser(372) and Ser(524)) and three on TAB3 (Ser(60), Thr(404) and Ser(506)) in human IL-1R cells [HEK-293 (human embryonic kidney) cells that stably express the IL-1 receptor] and MEFs (mouse embryonic fibroblasts). Ser(372) and Ser(524) of TAB2 are not phosphorylated by pathways dependent on p38alpha/beta MAPKs, ERK1/2 (extracellular-signal-regulated kinase 1/2) and JNK1/2 (c-Jun N-terminal kinase 1/2). In contrast, Ser(60) and Thr(404) of TAB3 appear to be phosphorylated directly by p38alpha MAPK, whereas Ser(506) is phosphorylated by MAPKAP-K2/MAPKAP-K3 (MAPK-activated protein kinase 2 and 3), which are protein kinases activated by p38alpha MAPK. Studies using TAB1(-/-) MEFs indicate important roles for TAB1 in recruiting p38alpha MAPK to the TAK1 complex for the phosphorylation of TAB3 at Ser(60) and Thr(404) and in inhibiting the dephosphorylation of TAB3 at Ser(506). TAB1 is also required to induce TAK1 catalytic activity, since neither IL-1 nor TNFalpha was able to stimulate detectable TAK1 activity in TAB1(-/-) MEFs. Surprisingly, the IL-1 and TNFalpha-stimulated activation of MAPK cascades and IkappaB (inhibitor of nuclear factor kappaB) kinases were similar in TAB1(-/-), MEKK3(-/-) [MAPK/ERK (extracellular-signal-regulated kinase) kinase kinase 3] and wild-type MEFs, suggesting that another MAP3K (MAPK kinase kinase) may mediate the IL-1/TNFalpha-induced activation of these signalling pathways in TAB1(-/-) and MEKK3(-/-) MEFs.","container-title":"The Biochemical Journal","DOI":"10.1042/BJ20071149","ISSN":"1470-8728","issue":"3","journalAbbreviation":"Biochem. J.","language":"eng","note":"PMID: 18021073","page":"711-722","source":"PubMed","title":"Roles for TAB1 in regulating the IL-1-dependent phosphorylation of the TAB3 regulatory subunit and activity of the TAK1 complex","volume":"409","author":[{"family":"Mendoza","given":"Heidi"},{"family":"Campbell","given":"David G."},{"family":"Burness","given":"Kerry"},{"family":"Hastie","given":"James"},{"family":"Ronkina","given":"Natalia"},{"family":"Shim","given":"Jae-Hyuck"},{"family":"Arthur","given":"J. Simon C."},{"family":"Davis","given":"Roger J."},{"family":"Gaestel","given":"Matthias"},{"family":"Johnson","given":"Gary L."},{"family":"Ghosh","given":"Sankar"},{"family":"Cohen","given":"Philip"}],"issued":{"date-parts":[["2008",2,1]]}},"locator":"3"}],"schema":"https://github.com/citation-style-language/schema/raw/master/csl-citation.json"}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(Mendoza et al., 2008)</w:t>
            </w:r>
            <w:r>
              <w:rPr>
                <w:rFonts w:ascii="Arial" w:hAnsi="Arial" w:cs="Arial"/>
                <w:sz w:val="20"/>
                <w:szCs w:val="20"/>
                <w:shd w:val="clear" w:color="auto" w:fill="FFFFFF"/>
              </w:rPr>
              <w:fldChar w:fldCharType="end"/>
            </w:r>
            <w:r w:rsidRPr="00F140A8">
              <w:rPr>
                <w:rFonts w:ascii="Arial" w:hAnsi="Arial" w:cs="Arial"/>
                <w:sz w:val="20"/>
                <w:szCs w:val="20"/>
                <w:shd w:val="clear" w:color="auto" w:fill="FFFFFF"/>
              </w:rPr>
              <w:t xml:space="preserve"> </w:t>
            </w:r>
            <w:r w:rsidR="00B820FD" w:rsidRPr="00F140A8">
              <w:rPr>
                <w:rFonts w:ascii="Arial" w:hAnsi="Arial" w:cs="Arial"/>
                <w:sz w:val="20"/>
                <w:szCs w:val="20"/>
                <w:shd w:val="clear" w:color="auto" w:fill="FFFFFF"/>
              </w:rPr>
              <w:t>described phosphorylation at S524 site in response to IL-1 in HEK293 and MEFs</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S527</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S580</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S582</w:t>
            </w:r>
          </w:p>
        </w:tc>
        <w:tc>
          <w:tcPr>
            <w:tcW w:w="6379" w:type="dxa"/>
          </w:tcPr>
          <w:p w:rsidR="00B820FD" w:rsidRPr="00F140A8" w:rsidRDefault="002C75BD" w:rsidP="00A711BD">
            <w:pPr>
              <w:pStyle w:val="ListParagraph"/>
              <w:numPr>
                <w:ilvl w:val="0"/>
                <w:numId w:val="18"/>
              </w:numPr>
              <w:ind w:left="357" w:hanging="357"/>
              <w:rPr>
                <w:rFonts w:ascii="Arial" w:hAnsi="Arial" w:cs="Arial"/>
                <w:color w:val="000000" w:themeColor="text1"/>
                <w:sz w:val="20"/>
                <w:szCs w:val="20"/>
                <w:shd w:val="clear" w:color="auto" w:fill="FFFFFF"/>
              </w:rPr>
            </w:pPr>
            <w:r>
              <w:rPr>
                <w:rFonts w:ascii="Arial" w:hAnsi="Arial" w:cs="Arial"/>
                <w:sz w:val="20"/>
                <w:szCs w:val="20"/>
                <w:shd w:val="clear" w:color="auto" w:fill="FFFFFF"/>
              </w:rPr>
              <w:t xml:space="preserve">Mendoza </w:t>
            </w:r>
            <w:r w:rsidR="00CD55E8">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{"citationID":"x4YVBYDb","properties":{"formattedCitation":"(Mendoza et al., 2008)","plainCitation":"(Mendoza et al., 2008)","noteIndex":0},"citationItems":[{"id":2763,"uris":["http://zotero.org/groups/2342045/items/9PRQAZJT"],"uri":["http://zotero.org/groups/2342045/items/9PRQAZJT"],"itemData":{"id":2763,"type":"article-journal","abstract":"The protein kinase TAK1 (transforming growth factor-beta-activated kinase 1), which has been implicated in the activation of MAPK (mitogen-activated protein kinase) cascades and the production of inflammatory mediators by LPS (lipopolysaccharide), IL-1 (interleukin 1) and TNF (tumour necrosis factor), comprises the catalytic subunit complexed to the regulatory subunits, termed TAB (TAK1-binding subunit) 1 and either TAB2 or TAB3. We have previously identified a feedback-control mechanism by which p38alpha MAPK down-regulates TAK1 and showed that p38alpha MAPK phosphorylates TAB1 at Ser(423) and Thr(431). In the present study, we identified two IL-1-stimulated phosphorylation sites on TAB2 (Ser(372) and Ser(524)) and three on TAB3 (Ser(60), Thr(404) and Ser(506)) in human IL-1R cells [HEK-293 (human embryonic kidney) cells that stably express the IL-1 receptor] and MEFs (mouse embryonic fibroblasts). Ser(372) and Ser(524) of TAB2 are not phosphorylated by pathways dependent on p38alpha/beta MAPKs, ERK1/2 (extracellular-signal-regulated kinase 1/2) and JNK1/2 (c-Jun N-terminal kinase 1/2). In contrast, Ser(60) and Thr(404) of TAB3 appear to be phosphorylated directly by p38alpha MAPK, whereas Ser(506) is phosphorylated by MAPKAP-K2/MAPKAP-K3 (MAPK-activated protein kinase 2 and 3), which are protein kinases activated by p38alpha MAPK. Studies using TAB1(-/-) MEFs indicate important roles for TAB1 in recruiting p38alpha MAPK to the TAK1 complex for the phosphorylation of TAB3 at Ser(60) and Thr(404) and in inhibiting the dephosphorylation of TAB3 at Ser(506). TAB1 is also required to induce TAK1 catalytic activity, since neither IL-1 nor TNFalpha was able to stimulate detectable TAK1 activity in TAB1(-/-) MEFs. Surprisingly, the IL-1 and TNFalpha-stimulated activation of MAPK cascades and IkappaB (inhibitor of nuclear factor kappaB) kinases were similar in TAB1(-/-), MEKK3(-/-) [MAPK/ERK (extracellular-signal-regulated kinase) kinase kinase 3] and wild-type MEFs, suggesting that another MAP3K (MAPK kinase kinase) may mediate the IL-1/TNFalpha-induced activation of these signalling pathways in TAB1(-/-) and MEKK3(-/-) MEFs.","container-title":"The Biochemical Journal","DOI":"10.1042/BJ20071149","ISSN":"1470-8728","issue":"3","journalAbbreviation":"Biochem. J.","language":"eng","note":"PMID: 18021073","page":"711-722","source":"PubMed","title":"Roles for TAB1 in regulating the IL-1-dependent phosphorylation of the TAB3 regulatory subunit and activity of the TAK1 complex","volume":"409","author":[{"family":"Mendoza","given":"Heidi"},{"family":"Campbell","given":"David G."},{"family":"Burness","given":"Kerry"},{"family":"Hastie","given":"James"},{"family":"Ronkina","given":"Natalia"},{"family":"Shim","given":"Jae-Hyuck"},{"family":"Arthur","given":"J. Simon C."},{"family":"Davis","given":"Roger J."},{"family":"Gaestel","given":"Matthias"},{"family":"Johnson","given":"Gary L."},{"family":"Ghosh","given":"Sankar"},{"family":"Cohen","given":"Philip"}],"issued":{"date-parts":[["2008",2,1]]}},"locator":"3"}],"schema":"https://github.com/citation-style-language/schema/raw/master/csl-citation.json"}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(Mendoza et al., 2008)</w:t>
            </w:r>
            <w:r>
              <w:rPr>
                <w:rFonts w:ascii="Arial" w:hAnsi="Arial" w:cs="Arial"/>
                <w:sz w:val="20"/>
                <w:szCs w:val="20"/>
                <w:shd w:val="clear" w:color="auto" w:fill="FFFFFF"/>
              </w:rPr>
              <w:fldChar w:fldCharType="end"/>
            </w:r>
            <w:r w:rsidRPr="00F140A8">
              <w:rPr>
                <w:rFonts w:ascii="Arial" w:hAnsi="Arial" w:cs="Arial"/>
                <w:sz w:val="20"/>
                <w:szCs w:val="20"/>
                <w:shd w:val="clear" w:color="auto" w:fill="FFFFFF"/>
              </w:rPr>
              <w:t xml:space="preserve"> </w:t>
            </w:r>
            <w:r w:rsidR="00B820FD" w:rsidRPr="00F140A8">
              <w:rPr>
                <w:rFonts w:ascii="Arial" w:hAnsi="Arial" w:cs="Arial"/>
                <w:sz w:val="20"/>
                <w:szCs w:val="20"/>
                <w:shd w:val="clear" w:color="auto" w:fill="FFFFFF"/>
              </w:rPr>
              <w:t>describe</w:t>
            </w:r>
            <w:r w:rsidR="00B820FD">
              <w:rPr>
                <w:rFonts w:ascii="Arial" w:hAnsi="Arial" w:cs="Arial"/>
                <w:sz w:val="20"/>
                <w:szCs w:val="20"/>
                <w:shd w:val="clear" w:color="auto" w:fill="FFFFFF"/>
              </w:rPr>
              <w:t>d</w:t>
            </w:r>
            <w:r w:rsidR="00B820FD" w:rsidRPr="00F140A8">
              <w:rPr>
                <w:rFonts w:ascii="Arial" w:hAnsi="Arial" w:cs="Arial"/>
                <w:sz w:val="20"/>
                <w:szCs w:val="20"/>
                <w:shd w:val="clear" w:color="auto" w:fill="FFFFFF"/>
              </w:rPr>
              <w:t xml:space="preserve"> phosphorylation </w:t>
            </w:r>
            <w:r w:rsidR="00B820FD">
              <w:rPr>
                <w:rFonts w:ascii="Arial" w:hAnsi="Arial" w:cs="Arial"/>
                <w:sz w:val="20"/>
                <w:szCs w:val="20"/>
                <w:shd w:val="clear" w:color="auto" w:fill="FFFFFF"/>
              </w:rPr>
              <w:t>at</w:t>
            </w:r>
            <w:r w:rsidR="00B820FD" w:rsidRPr="00F140A8">
              <w:rPr>
                <w:rFonts w:ascii="Arial" w:hAnsi="Arial" w:cs="Arial"/>
                <w:sz w:val="20"/>
                <w:szCs w:val="20"/>
                <w:shd w:val="clear" w:color="auto" w:fill="FFFFFF"/>
              </w:rPr>
              <w:t xml:space="preserve"> S582 site in response to IL-1 in HEK293 and MEFs</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S584</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K653</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TAB3</w:t>
            </w:r>
          </w:p>
        </w:tc>
      </w:tr>
      <w:tr w:rsidR="00B820FD" w:rsidRPr="00F140A8" w:rsidTr="00F34829">
        <w:tc>
          <w:tcPr>
            <w:tcW w:w="2972" w:type="dxa"/>
          </w:tcPr>
          <w:p w:rsidR="00B820FD" w:rsidRPr="00F140A8" w:rsidRDefault="00B820FD" w:rsidP="008D0DE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S102</w:t>
            </w:r>
          </w:p>
        </w:tc>
        <w:tc>
          <w:tcPr>
            <w:tcW w:w="6379" w:type="dxa"/>
          </w:tcPr>
          <w:p w:rsidR="00B820FD" w:rsidRPr="00F140A8" w:rsidRDefault="00B820FD" w:rsidP="008D0DE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S387_S389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S389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T408</w:t>
            </w:r>
          </w:p>
        </w:tc>
        <w:tc>
          <w:tcPr>
            <w:tcW w:w="6379" w:type="dxa"/>
          </w:tcPr>
          <w:p w:rsidR="00B820FD" w:rsidRPr="00F140A8" w:rsidRDefault="002C75BD"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sz w:val="20"/>
                <w:szCs w:val="20"/>
                <w:shd w:val="clear" w:color="auto" w:fill="FFFFFF"/>
              </w:rPr>
              <w:t xml:space="preserve">Mendoza </w:t>
            </w:r>
            <w:r w:rsidR="00CD55E8">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{"citationID":"cgmwcnVI","properties":{"formattedCitation":"(Mendoza et al., 2008)","plainCitation":"(Mendoza et al., 2008)","noteIndex":0},"citationItems":[{"id":2763,"uris":["http://zotero.org/groups/2342045/items/9PRQAZJT"],"uri":["http://zotero.org/groups/2342045/items/9PRQAZJT"],"itemData":{"id":2763,"type":"article-journal","abstract":"The protein kinase TAK1 (transforming growth factor-beta-activated kinase 1), which has been implicated in the activation of MAPK (mitogen-activated protein kinase) cascades and the production of inflammatory mediators by LPS (lipopolysaccharide), IL-1 (interleukin 1) and TNF (tumour necrosis factor), comprises the catalytic subunit complexed to the regulatory subunits, termed TAB (TAK1-binding subunit) 1 and either TAB2 or TAB3. We have previously identified a feedback-control mechanism by which p38alpha MAPK down-regulates TAK1 and showed that p38alpha MAPK phosphorylates TAB1 at Ser(423) and Thr(431). In the present study, we identified two IL-1-stimulated phosphorylation sites on TAB2 (Ser(372) and Ser(524)) and three on TAB3 (Ser(60), Thr(404) and Ser(506)) in human IL-1R cells [HEK-293 (human embryonic kidney) cells that stably express the IL-1 receptor] and MEFs (mouse embryonic fibroblasts). Ser(372) and Ser(524) of TAB2 are not phosphorylated by pathways dependent on p38alpha/beta MAPKs, ERK1/2 (extracellular-signal-regulated kinase 1/2) and JNK1/2 (c-Jun N-terminal kinase 1/2). In contrast, Ser(60) and Thr(404) of TAB3 appear to be phosphorylated directly by p38alpha MAPK, whereas Ser(506) is phosphorylated by MAPKAP-K2/MAPKAP-K3 (MAPK-activated protein kinase 2 and 3), which are protein kinases activated by p38alpha MAPK. Studies using TAB1(-/-) MEFs indicate important roles for TAB1 in recruiting p38alpha MAPK to the TAK1 complex for the phosphorylation of TAB3 at Ser(60) and Thr(404) and in inhibiting the dephosphorylation of TAB3 at Ser(506). TAB1 is also required to induce TAK1 catalytic activity, since neither IL-1 nor TNFalpha was able to stimulate detectable TAK1 activity in TAB1(-/-) MEFs. Surprisingly, the IL-1 and TNFalpha-stimulated activation of MAPK cascades and IkappaB (inhibitor of nuclear factor kappaB) kinases were similar in TAB1(-/-), MEKK3(-/-) [MAPK/ERK (extracellular-signal-regulated kinase) kinase kinase 3] and wild-type MEFs, suggesting that another MAP3K (MAPK kinase kinase) may mediate the IL-1/TNFalpha-induced activation of these signalling pathways in TAB1(-/-) and MEKK3(-/-) MEFs.","container-title":"The Biochemical Journal","DOI":"10.1042/BJ20071149","ISSN":"1470-8728","issue":"3","journalAbbreviation":"Biochem. J.","language":"eng","note":"PMID: 18021073","page":"711-722","source":"PubMed","title":"Roles for TAB1 in regulating the IL-1-dependent phosphorylation of the TAB3 regulatory subunit and activity of the TAK1 complex","volume":"409","author":[{"family":"Mendoza","given":"Heidi"},{"family":"Campbell","given":"David G."},{"family":"Burness","given":"Kerry"},{"family":"Hastie","given":"James"},{"family":"Ronkina","given":"Natalia"},{"family":"Shim","given":"Jae-Hyuck"},{"family":"Arthur","given":"J. Simon C."},{"family":"Davis","given":"Roger J."},{"family":"Gaestel","given":"Matthias"},{"family":"Johnson","given":"Gary L."},{"family":"Ghosh","given":"Sankar"},{"family":"Cohen","given":"Philip"}],"issued":{"date-parts":[["2008",2,1]]}},"locator":"3"}],"schema":"https://github.com/citation-style-language/schema/raw/master/csl-citation.json"}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(Mendoza et al., 2008)</w:t>
            </w:r>
            <w:r>
              <w:rPr>
                <w:rFonts w:ascii="Arial" w:hAnsi="Arial" w:cs="Arial"/>
                <w:sz w:val="20"/>
                <w:szCs w:val="20"/>
                <w:shd w:val="clear" w:color="auto" w:fill="FFFFFF"/>
              </w:rPr>
              <w:fldChar w:fldCharType="end"/>
            </w:r>
            <w:r w:rsidRPr="00F140A8">
              <w:rPr>
                <w:rFonts w:ascii="Arial" w:hAnsi="Arial" w:cs="Arial"/>
                <w:sz w:val="20"/>
                <w:szCs w:val="20"/>
                <w:shd w:val="clear" w:color="auto" w:fill="FFFFFF"/>
              </w:rPr>
              <w:t xml:space="preserve"> </w:t>
            </w:r>
            <w:r w:rsidR="00B820FD" w:rsidRPr="00F140A8">
              <w:rPr>
                <w:rFonts w:ascii="Arial" w:hAnsi="Arial" w:cs="Arial"/>
                <w:sz w:val="20"/>
                <w:szCs w:val="20"/>
                <w:shd w:val="clear" w:color="auto" w:fill="FFFFFF"/>
              </w:rPr>
              <w:t xml:space="preserve"> describe</w:t>
            </w:r>
            <w:r w:rsidR="00B820FD">
              <w:rPr>
                <w:rFonts w:ascii="Arial" w:hAnsi="Arial" w:cs="Arial"/>
                <w:sz w:val="20"/>
                <w:szCs w:val="20"/>
                <w:shd w:val="clear" w:color="auto" w:fill="FFFFFF"/>
              </w:rPr>
              <w:t>d</w:t>
            </w:r>
            <w:r w:rsidR="00B820FD" w:rsidRPr="00F140A8">
              <w:rPr>
                <w:rFonts w:ascii="Arial" w:hAnsi="Arial" w:cs="Arial"/>
                <w:sz w:val="20"/>
                <w:szCs w:val="20"/>
                <w:shd w:val="clear" w:color="auto" w:fill="FFFFFF"/>
              </w:rPr>
              <w:t xml:space="preserve"> phosphorylation </w:t>
            </w:r>
            <w:r w:rsidR="00B820FD">
              <w:rPr>
                <w:rFonts w:ascii="Arial" w:hAnsi="Arial" w:cs="Arial"/>
                <w:sz w:val="20"/>
                <w:szCs w:val="20"/>
                <w:shd w:val="clear" w:color="auto" w:fill="FFFFFF"/>
              </w:rPr>
              <w:t>at</w:t>
            </w:r>
            <w:r w:rsidR="00B820FD" w:rsidRPr="00F140A8">
              <w:rPr>
                <w:rFonts w:ascii="Arial" w:hAnsi="Arial" w:cs="Arial"/>
                <w:sz w:val="20"/>
                <w:szCs w:val="20"/>
                <w:shd w:val="clear" w:color="auto" w:fill="FFFFFF"/>
              </w:rPr>
              <w:t xml:space="preserve"> T40</w:t>
            </w:r>
            <w:r w:rsidR="00B820FD">
              <w:rPr>
                <w:rFonts w:ascii="Arial" w:hAnsi="Arial" w:cs="Arial"/>
                <w:sz w:val="20"/>
                <w:szCs w:val="20"/>
                <w:shd w:val="clear" w:color="auto" w:fill="FFFFFF"/>
              </w:rPr>
              <w:t>8</w:t>
            </w:r>
            <w:r w:rsidR="00B820FD" w:rsidRPr="00F140A8">
              <w:rPr>
                <w:rFonts w:ascii="Arial" w:hAnsi="Arial" w:cs="Arial"/>
                <w:sz w:val="20"/>
                <w:szCs w:val="20"/>
                <w:shd w:val="clear" w:color="auto" w:fill="FFFFFF"/>
              </w:rPr>
              <w:t xml:space="preserve"> </w:t>
            </w:r>
            <w:r w:rsidR="00B820FD">
              <w:rPr>
                <w:rFonts w:ascii="Arial" w:hAnsi="Arial" w:cs="Arial"/>
                <w:sz w:val="20"/>
                <w:szCs w:val="20"/>
                <w:shd w:val="clear" w:color="auto" w:fill="FFFFFF"/>
              </w:rPr>
              <w:t>in</w:t>
            </w:r>
            <w:r w:rsidR="00B820FD" w:rsidRPr="00F140A8">
              <w:rPr>
                <w:rFonts w:ascii="Arial" w:hAnsi="Arial" w:cs="Arial"/>
                <w:sz w:val="20"/>
                <w:szCs w:val="20"/>
                <w:shd w:val="clear" w:color="auto" w:fill="FFFFFF"/>
              </w:rPr>
              <w:t xml:space="preserve"> response to IL-1 in HEK293 and MEFs</w:t>
            </w:r>
          </w:p>
          <w:p w:rsidR="00B820FD" w:rsidRPr="0089291A" w:rsidRDefault="002C75BD"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Tao </w:t>
            </w:r>
            <w:r w:rsidR="00CD55E8">
              <w:rPr>
                <w:rFonts w:ascii="Arial" w:hAnsi="Arial" w:cs="Arial"/>
                <w:color w:val="000000" w:themeColor="text1"/>
                <w:sz w:val="20"/>
                <w:szCs w:val="20"/>
                <w:shd w:val="clear" w:color="auto" w:fill="FFFFFF"/>
              </w:rPr>
              <w:t>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{"citationID":"bVjS8WZp","properties":{"formattedCitation":"(Tao et al., 2016)","plainCitation":"(Tao et al., 2016)","noteIndex":0},"citationItems":[{"id":2771,"uris":["http://zotero.org/groups/2342045/items/ZFDFZJ86"],"uri":["http://zotero.org/groups/2342045/items/ZFDFZJ86"],"itemData":{"id":2771,"type":"article-journal","abstract":"O-GlcNAcylation is a post-translational modification that regulates a broad range of nuclear and cytoplasmic proteins and is emerging as a key regulator of various biological processes. Although previous studies have shown that increased levels of global O-GlcNAcylation and O-GlcNActransferase are linked to the incidence of metastasis in triple negative breast cancer (TNBC) patients, the molecular basis behind this is not fully understood. In this study, we have determined that the TAK1 binding protein 3 (TAB3) was O-GlcNAcylated at Ser408 by OGT in the TNBC, which was required for its Thr404 phosphorylation, TAK1 activation and downstream nuclear factor kappa B (NF-κB) activation in TNBC. O-GlcNAcylation of TAB3 was induced by p38 MAPK and it in turn enhances the TAK1 mediated p38MAPK activation, which forms the positive feedback loop in TAB3mediated NF-κB activation. In TNBC, TAB3O-GlcNAcylationmediated cell migration and invasion by activating its downstream NF-κB. The expression of TAB3 O-GlcNAcylation increased in TNBC patients, and it was significantly correlated with poor prognoses of the patients. Our study provides insights into the mechanism of TAB3 regulating activity and suggests its important implications in TNBC metastasis.","container-title":"Oncotarget","DOI":"10.18632/oncotarget.8182","ISSN":"1949-2553","issue":"16","journalAbbreviation":"Oncotarget","language":"eng","note":"PMID: 27009840\nPMCID: PMC5008402","page":"22807-22818","source":"PubMed","title":"TAB3 O-GlcNAcylation promotes metastasis of triple negative breast cancer","volume":"7","author":[{"family":"Tao","given":"Tao"},{"family":"He","given":"Zhixian"},{"family":"Shao","given":"Zhiming"},{"family":"Lu","given":"Haojie"}],"issued":{"date-parts":[["2016",4,19]]}}}],"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(Tao et al., 2016)</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w:t>
            </w:r>
            <w:r w:rsidR="00B820FD">
              <w:rPr>
                <w:rFonts w:ascii="Arial" w:hAnsi="Arial" w:cs="Arial"/>
                <w:color w:val="000000" w:themeColor="text1"/>
                <w:sz w:val="20"/>
                <w:szCs w:val="20"/>
                <w:shd w:val="clear" w:color="auto" w:fill="FFFFFF"/>
              </w:rPr>
              <w:t>ed</w:t>
            </w:r>
            <w:r w:rsidR="00B820FD" w:rsidRPr="00F140A8">
              <w:rPr>
                <w:rFonts w:ascii="Arial" w:hAnsi="Arial" w:cs="Arial"/>
                <w:color w:val="000000" w:themeColor="text1"/>
                <w:sz w:val="20"/>
                <w:szCs w:val="20"/>
                <w:shd w:val="clear" w:color="auto" w:fill="FFFFFF"/>
              </w:rPr>
              <w:t xml:space="preserve"> that </w:t>
            </w:r>
            <w:r w:rsidR="00B820FD">
              <w:rPr>
                <w:rFonts w:ascii="Arial" w:hAnsi="Arial" w:cs="Arial"/>
                <w:color w:val="000000" w:themeColor="text1"/>
                <w:sz w:val="20"/>
                <w:szCs w:val="20"/>
                <w:shd w:val="clear" w:color="auto" w:fill="FFFFFF"/>
              </w:rPr>
              <w:t xml:space="preserve">phosphorylation at </w:t>
            </w:r>
            <w:r w:rsidR="00B820FD" w:rsidRPr="00F140A8">
              <w:rPr>
                <w:rFonts w:ascii="Arial" w:hAnsi="Arial" w:cs="Arial"/>
                <w:color w:val="000000" w:themeColor="text1"/>
                <w:sz w:val="20"/>
                <w:szCs w:val="20"/>
                <w:shd w:val="clear" w:color="auto" w:fill="FFFFFF"/>
              </w:rPr>
              <w:t>T40</w:t>
            </w:r>
            <w:r w:rsidR="00B820FD">
              <w:rPr>
                <w:rFonts w:ascii="Arial" w:hAnsi="Arial" w:cs="Arial"/>
                <w:color w:val="000000" w:themeColor="text1"/>
                <w:sz w:val="20"/>
                <w:szCs w:val="20"/>
                <w:shd w:val="clear" w:color="auto" w:fill="FFFFFF"/>
              </w:rPr>
              <w:t>8</w:t>
            </w:r>
            <w:r w:rsidR="00B820FD" w:rsidRPr="00F140A8">
              <w:rPr>
                <w:rFonts w:ascii="Arial" w:hAnsi="Arial" w:cs="Arial"/>
                <w:color w:val="000000" w:themeColor="text1"/>
                <w:sz w:val="20"/>
                <w:szCs w:val="20"/>
                <w:shd w:val="clear" w:color="auto" w:fill="FFFFFF"/>
              </w:rPr>
              <w:t xml:space="preserve"> </w:t>
            </w:r>
            <w:r w:rsidR="00B820FD">
              <w:rPr>
                <w:rFonts w:ascii="Arial" w:hAnsi="Arial" w:cs="Arial"/>
                <w:color w:val="000000" w:themeColor="text1"/>
                <w:sz w:val="20"/>
                <w:szCs w:val="20"/>
                <w:shd w:val="clear" w:color="auto" w:fill="FFFFFF"/>
              </w:rPr>
              <w:t xml:space="preserve">is </w:t>
            </w:r>
            <w:r w:rsidR="00B820FD" w:rsidRPr="00F140A8">
              <w:rPr>
                <w:rFonts w:ascii="Arial" w:hAnsi="Arial" w:cs="Arial"/>
                <w:color w:val="000000" w:themeColor="text1"/>
                <w:sz w:val="20"/>
                <w:szCs w:val="20"/>
                <w:shd w:val="clear" w:color="auto" w:fill="FFFFFF"/>
              </w:rPr>
              <w:t>require</w:t>
            </w:r>
            <w:r w:rsidR="00B820FD">
              <w:rPr>
                <w:rFonts w:ascii="Arial" w:hAnsi="Arial" w:cs="Arial"/>
                <w:color w:val="000000" w:themeColor="text1"/>
                <w:sz w:val="20"/>
                <w:szCs w:val="20"/>
                <w:shd w:val="clear" w:color="auto" w:fill="FFFFFF"/>
              </w:rPr>
              <w:t>d</w:t>
            </w:r>
            <w:r w:rsidR="00B820FD" w:rsidRPr="00F140A8">
              <w:rPr>
                <w:rFonts w:ascii="Arial" w:hAnsi="Arial" w:cs="Arial"/>
                <w:color w:val="000000" w:themeColor="text1"/>
                <w:sz w:val="20"/>
                <w:szCs w:val="20"/>
                <w:shd w:val="clear" w:color="auto" w:fill="FFFFFF"/>
              </w:rPr>
              <w:t xml:space="preserve"> </w:t>
            </w:r>
            <w:r w:rsidR="00B820FD">
              <w:rPr>
                <w:rFonts w:ascii="Arial" w:hAnsi="Arial" w:cs="Arial"/>
                <w:color w:val="000000" w:themeColor="text1"/>
                <w:sz w:val="20"/>
                <w:szCs w:val="20"/>
                <w:shd w:val="clear" w:color="auto" w:fill="FFFFFF"/>
              </w:rPr>
              <w:t xml:space="preserve">for </w:t>
            </w:r>
            <w:r w:rsidR="00B820FD" w:rsidRPr="00F140A8">
              <w:rPr>
                <w:rFonts w:ascii="Arial" w:hAnsi="Arial" w:cs="Arial"/>
                <w:sz w:val="20"/>
                <w:szCs w:val="20"/>
              </w:rPr>
              <w:t>O-GlcNAcylation of S412</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S412</w:t>
            </w:r>
          </w:p>
        </w:tc>
        <w:tc>
          <w:tcPr>
            <w:tcW w:w="6379" w:type="dxa"/>
          </w:tcPr>
          <w:p w:rsidR="00B820FD" w:rsidRPr="00F140A8" w:rsidRDefault="002C75BD" w:rsidP="00A711BD">
            <w:pPr>
              <w:pStyle w:val="ListParagraph"/>
              <w:numPr>
                <w:ilvl w:val="0"/>
                <w:numId w:val="23"/>
              </w:numPr>
              <w:ind w:left="357" w:hanging="357"/>
              <w:rPr>
                <w:rFonts w:ascii="Arial" w:hAnsi="Arial" w:cs="Arial"/>
                <w:sz w:val="20"/>
                <w:szCs w:val="20"/>
              </w:rPr>
            </w:pPr>
            <w:r>
              <w:rPr>
                <w:rFonts w:ascii="Arial" w:hAnsi="Arial" w:cs="Arial"/>
                <w:color w:val="000000" w:themeColor="text1"/>
                <w:sz w:val="20"/>
                <w:szCs w:val="20"/>
                <w:shd w:val="clear" w:color="auto" w:fill="FFFFFF"/>
              </w:rPr>
              <w:t xml:space="preserve">Tao </w:t>
            </w:r>
            <w:r w:rsidR="00CD55E8">
              <w:rPr>
                <w:rFonts w:ascii="Arial" w:hAnsi="Arial" w:cs="Arial"/>
                <w:color w:val="000000" w:themeColor="text1"/>
                <w:sz w:val="20"/>
                <w:szCs w:val="20"/>
                <w:shd w:val="clear" w:color="auto" w:fill="FFFFFF"/>
              </w:rPr>
              <w:t>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{"citationID":"0QK9zFaa","properties":{"formattedCitation":"(Tao et al., 2016)","plainCitation":"(Tao et al., 2016)","noteIndex":0},"citationItems":[{"id":2771,"uris":["http://zotero.org/groups/2342045/items/ZFDFZJ86"],"uri":["http://zotero.org/groups/2342045/items/ZFDFZJ86"],"itemData":{"id":2771,"type":"article-journal","abstract":"O-GlcNAcylation is a post-translational modification that regulates a broad range of nuclear and cytoplasmic proteins and is emerging as a key regulator of various biological processes. Although previous studies have shown that increased levels of global O-GlcNAcylation and O-GlcNActransferase are linked to the incidence of metastasis in triple negative breast cancer (TNBC) patients, the molecular basis behind this is not fully understood. In this study, we have determined that the TAK1 binding protein 3 (TAB3) was O-GlcNAcylated at Ser408 by OGT in the TNBC, which was required for its Thr404 phosphorylation, TAK1 activation and downstream nuclear factor kappa B (NF-κB) activation in TNBC. O-GlcNAcylation of TAB3 was induced by p38 MAPK and it in turn enhances the TAK1 mediated p38MAPK activation, which forms the positive feedback loop in TAB3mediated NF-κB activation. In TNBC, TAB3O-GlcNAcylationmediated cell migration and invasion by activating its downstream NF-κB. The expression of TAB3 O-GlcNAcylation increased in TNBC patients, and it was significantly correlated with poor prognoses of the patients. Our study provides insights into the mechanism of TAB3 regulating activity and suggests its important implications in TNBC metastasis.","container-title":"Oncotarget","DOI":"10.18632/oncotarget.8182","ISSN":"1949-2553","issue":"16","journalAbbreviation":"Oncotarget","language":"eng","note":"PMID: 27009840\nPMCID: PMC5008402","page":"22807-22818","source":"PubMed","title":"TAB3 O-GlcNAcylation promotes metastasis of triple negative breast cancer","volume":"7","author":[{"family":"Tao","given":"Tao"},{"family":"He","given":"Zhixian"},{"family":"Shao","given":"Zhiming"},{"family":"Lu","given":"Haojie"}],"issued":{"date-parts":[["2016",4,19]]}}}],"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(Tao et al., 2016)</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w:t>
            </w:r>
            <w:r w:rsidR="00B820FD" w:rsidRPr="00F140A8">
              <w:rPr>
                <w:rFonts w:ascii="Arial" w:hAnsi="Arial" w:cs="Arial"/>
                <w:sz w:val="20"/>
                <w:szCs w:val="20"/>
              </w:rPr>
              <w:t>report</w:t>
            </w:r>
            <w:r w:rsidR="00B820FD">
              <w:rPr>
                <w:rFonts w:ascii="Arial" w:hAnsi="Arial" w:cs="Arial"/>
                <w:sz w:val="20"/>
                <w:szCs w:val="20"/>
              </w:rPr>
              <w:t>ed</w:t>
            </w:r>
            <w:r w:rsidR="00B820FD" w:rsidRPr="00F140A8">
              <w:rPr>
                <w:rFonts w:ascii="Arial" w:hAnsi="Arial" w:cs="Arial"/>
                <w:sz w:val="20"/>
                <w:szCs w:val="20"/>
              </w:rPr>
              <w:t xml:space="preserve"> S412</w:t>
            </w:r>
            <w:r w:rsidR="00B820FD">
              <w:rPr>
                <w:rFonts w:ascii="Arial" w:hAnsi="Arial" w:cs="Arial"/>
                <w:sz w:val="20"/>
                <w:szCs w:val="20"/>
              </w:rPr>
              <w:t xml:space="preserve"> </w:t>
            </w:r>
            <w:r w:rsidR="00B820FD" w:rsidRPr="00F140A8">
              <w:rPr>
                <w:rFonts w:ascii="Arial" w:hAnsi="Arial" w:cs="Arial"/>
                <w:sz w:val="20"/>
                <w:szCs w:val="20"/>
              </w:rPr>
              <w:t>O-GlcNAcyla</w:t>
            </w:r>
            <w:r w:rsidR="00B820FD">
              <w:rPr>
                <w:rFonts w:ascii="Arial" w:hAnsi="Arial" w:cs="Arial"/>
                <w:sz w:val="20"/>
                <w:szCs w:val="20"/>
              </w:rPr>
              <w:t>tion</w:t>
            </w:r>
            <w:r w:rsidR="00B820FD" w:rsidRPr="00F140A8">
              <w:rPr>
                <w:rFonts w:ascii="Arial" w:hAnsi="Arial" w:cs="Arial"/>
                <w:sz w:val="20"/>
                <w:szCs w:val="20"/>
              </w:rPr>
              <w:t xml:space="preserve"> in triple negative breast cancer</w:t>
            </w:r>
            <w:r w:rsidR="00B820FD">
              <w:rPr>
                <w:rFonts w:ascii="Arial" w:hAnsi="Arial" w:cs="Arial"/>
                <w:sz w:val="20"/>
                <w:szCs w:val="20"/>
              </w:rPr>
              <w:t xml:space="preserve">, which </w:t>
            </w:r>
            <w:r w:rsidR="00B820FD" w:rsidRPr="00F140A8">
              <w:rPr>
                <w:rFonts w:ascii="Arial" w:hAnsi="Arial" w:cs="Arial"/>
                <w:sz w:val="20"/>
                <w:szCs w:val="20"/>
              </w:rPr>
              <w:t>is important for TAK1 activation and influences cell invasion</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S496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S510</w:t>
            </w:r>
          </w:p>
        </w:tc>
        <w:tc>
          <w:tcPr>
            <w:tcW w:w="6379" w:type="dxa"/>
          </w:tcPr>
          <w:p w:rsidR="00B820FD" w:rsidRPr="00F140A8" w:rsidRDefault="00CD55E8" w:rsidP="00A711BD">
            <w:pPr>
              <w:pStyle w:val="ListParagraph"/>
              <w:numPr>
                <w:ilvl w:val="0"/>
                <w:numId w:val="16"/>
              </w:numPr>
              <w:ind w:left="357" w:hanging="357"/>
              <w:rPr>
                <w:rFonts w:ascii="Arial" w:hAnsi="Arial" w:cs="Arial"/>
                <w:color w:val="000000" w:themeColor="text1"/>
                <w:sz w:val="20"/>
                <w:szCs w:val="20"/>
                <w:shd w:val="clear" w:color="auto" w:fill="FFFFFF"/>
              </w:rPr>
            </w:pPr>
            <w:r>
              <w:rPr>
                <w:rFonts w:ascii="Arial" w:hAnsi="Arial" w:cs="Arial"/>
                <w:sz w:val="20"/>
                <w:szCs w:val="20"/>
                <w:shd w:val="clear" w:color="auto" w:fill="FFFFFF"/>
              </w:rPr>
              <w:t>Mendoza 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{"citationID":"lVqUzoYh","properties":{"formattedCitation":"(Mendoza et al., 2008)","plainCitation":"(Mendoza et al., 2008)","noteIndex":0},"citationItems":[{"id":2763,"uris":["http://zotero.org/groups/2342045/items/9PRQAZJT"],"uri":["http://zotero.org/groups/2342045/items/9PRQAZJT"],"itemData":{"id":2763,"type":"article-journal","abstract":"The protein kinase TAK1 (transforming growth factor-beta-activated kinase 1), which has been implicated in the activation of MAPK (mitogen-activated protein kinase) cascades and the production of inflammatory mediators by LPS (lipopolysaccharide), IL-1 (interleukin 1) and TNF (tumour necrosis factor), comprises the catalytic subunit complexed to the regulatory subunits, termed TAB (TAK1-binding subunit) 1 and either TAB2 or TAB3. We have previously identified a feedback-control mechanism by which p38alpha MAPK down-regulates TAK1 and showed that p38alpha MAPK phosphorylates TAB1 at Ser(423) and Thr(431). In the present study, we identified two IL-1-stimulated phosphorylation sites on TAB2 (Ser(372) and Ser(524)) and three on TAB3 (Ser(60), Thr(404) and Ser(506)) in human IL-1R cells [HEK-293 (human embryonic kidney) cells that stably express the IL-1 receptor] and MEFs (mouse embryonic fibroblasts). Ser(372) and Ser(524) of TAB2 are not phosphorylated by pathways dependent on p38alpha/beta MAPKs, ERK1/2 (extracellular-signal-regulated kinase 1/2) and JNK1/2 (c-Jun N-terminal kinase 1/2). In contrast, Ser(60) and Thr(404) of TAB3 appear to be phosphorylated directly by p38alpha MAPK, whereas Ser(506) is phosphorylated by MAPKAP-K2/MAPKAP-K3 (MAPK-activated protein kinase 2 and 3), which are protein kinases activated by p38alpha MAPK. Studies using TAB1(-/-) MEFs indicate important roles for TAB1 in recruiting p38alpha MAPK to the TAK1 complex for the phosphorylation of TAB3 at Ser(60) and Thr(404) and in inhibiting the dephosphorylation of TAB3 at Ser(506). TAB1 is also required to induce TAK1 catalytic activity, since neither IL-1 nor TNFalpha was able to stimulate detectable TAK1 activity in TAB1(-/-) MEFs. Surprisingly, the IL-1 and TNFalpha-stimulated activation of MAPK cascades and IkappaB (inhibitor of nuclear factor kappaB) kinases were similar in TAB1(-/-), MEKK3(-/-) [MAPK/ERK (extracellular-signal-regulated kinase) kinase kinase 3] and wild-type MEFs, suggesting that another MAP3K (MAPK kinase kinase) may mediate the IL-1/TNFalpha-induced activation of these signalling pathways in TAB1(-/-) and MEKK3(-/-) MEFs.","container-title":"The Biochemical Journal","DOI":"10.1042/BJ20071149","ISSN":"1470-8728","issue":"3","journalAbbreviation":"Biochem. J.","language":"eng","note":"PMID: 18021073","page":"711-722","source":"PubMed","title":"Roles for TAB1 in regulating the IL-1-dependent phosphorylation of the TAB3 regulatory subunit and activity of the TAK1 complex","volume":"409","author":[{"family":"Mendoza","given":"Heidi"},{"family":"Campbell","given":"David G."},{"family":"Burness","given":"Kerry"},{"family":"Hastie","given":"James"},{"family":"Ronkina","given":"Natalia"},{"family":"Shim","given":"Jae-Hyuck"},{"family":"Arthur","given":"J. Simon C."},{"family":"Davis","given":"Roger J."},{"family":"Gaestel","given":"Matthias"},{"family":"Johnson","given":"Gary L."},{"family":"Ghosh","given":"Sankar"},{"family":"Cohen","given":"Philip"}],"issued":{"date-parts":[["2008",2,1]]}},"locator":"3"}],"schema":"https://github.com/citation-style-language/schema/raw/master/csl-citation.json"}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(Mendoza et al., 2008)</w:t>
            </w:r>
            <w:r>
              <w:rPr>
                <w:rFonts w:ascii="Arial" w:hAnsi="Arial" w:cs="Arial"/>
                <w:sz w:val="20"/>
                <w:szCs w:val="20"/>
                <w:shd w:val="clear" w:color="auto" w:fill="FFFFFF"/>
              </w:rPr>
              <w:fldChar w:fldCharType="end"/>
            </w:r>
            <w:r w:rsidRPr="00F140A8">
              <w:rPr>
                <w:rFonts w:ascii="Arial" w:hAnsi="Arial" w:cs="Arial"/>
                <w:sz w:val="20"/>
                <w:szCs w:val="20"/>
                <w:shd w:val="clear" w:color="auto" w:fill="FFFFFF"/>
              </w:rPr>
              <w:t xml:space="preserve">  </w:t>
            </w:r>
            <w:r w:rsidR="00B820FD" w:rsidRPr="00F140A8">
              <w:rPr>
                <w:rFonts w:ascii="Arial" w:hAnsi="Arial" w:cs="Arial"/>
                <w:sz w:val="20"/>
                <w:szCs w:val="20"/>
                <w:shd w:val="clear" w:color="auto" w:fill="FFFFFF"/>
              </w:rPr>
              <w:t xml:space="preserve">describes phosphorylation </w:t>
            </w:r>
            <w:r w:rsidR="00B820FD">
              <w:rPr>
                <w:rFonts w:ascii="Arial" w:hAnsi="Arial" w:cs="Arial"/>
                <w:sz w:val="20"/>
                <w:szCs w:val="20"/>
                <w:shd w:val="clear" w:color="auto" w:fill="FFFFFF"/>
              </w:rPr>
              <w:t xml:space="preserve">at </w:t>
            </w:r>
            <w:r w:rsidR="00B820FD" w:rsidRPr="00F140A8">
              <w:rPr>
                <w:rFonts w:ascii="Arial" w:hAnsi="Arial" w:cs="Arial"/>
                <w:sz w:val="20"/>
                <w:szCs w:val="20"/>
                <w:shd w:val="clear" w:color="auto" w:fill="FFFFFF"/>
              </w:rPr>
              <w:t>S510 in response to IL-1 in HEK293 and MEFs</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TRAF1</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S165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K178</w:t>
            </w:r>
          </w:p>
        </w:tc>
        <w:tc>
          <w:tcPr>
            <w:tcW w:w="6379" w:type="dxa"/>
          </w:tcPr>
          <w:p w:rsidR="00B820FD" w:rsidRPr="00F140A8" w:rsidRDefault="00B820FD" w:rsidP="00A711BD">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This is one of two sites that are ubiquit</w:t>
            </w:r>
            <w:r>
              <w:rPr>
                <w:rFonts w:ascii="Arial" w:hAnsi="Arial" w:cs="Arial"/>
                <w:sz w:val="20"/>
                <w:szCs w:val="20"/>
                <w:shd w:val="clear" w:color="auto" w:fill="FFFFFF"/>
              </w:rPr>
              <w:t>inated</w:t>
            </w:r>
            <w:r w:rsidRPr="00F140A8">
              <w:rPr>
                <w:rFonts w:ascii="Arial" w:hAnsi="Arial" w:cs="Arial"/>
                <w:sz w:val="20"/>
                <w:szCs w:val="20"/>
                <w:shd w:val="clear" w:color="auto" w:fill="FFFFFF"/>
              </w:rPr>
              <w:t xml:space="preserve"> by cIAP2, leading to TRAF1 degradation</w:t>
            </w:r>
            <w:r w:rsidR="00CD55E8">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{"citationID":"UP6w01lQ","properties":{"formattedCitation":"(Lee et al., 2004)","plainCitation":"(Lee et al., 2004)","noteIndex":0},"citationItems":[{"id":2774,"uris":["http://zotero.org/groups/2342045/items/59SQ2QLP"],"uri":["http://zotero.org/groups/2342045/items/59SQ2QLP"],"itemData":{"id":2774,"type":"article-journal","abstract":"Signaling complexes formed on tumor necrosis factor receptor 2 (TNF-R2) contain adaptor proteins TNF-R-associated factors (TRAFs) 1 and 2, and cellular inhibitors of apoptosis (cIAPs) 1 and 2 which function as regulators of programmed cell death. TRAF2, cIAP1 and cIAP2 all have RING finger domains known to possess E3 ubiquitin ligase activity, implying that ubiquitination may play an important role in the TNF signaling pathway. In this report, we have shown that cIAP2 specifically mediated ubiquitination and proteasome-dependent degradation of TRAF1. To identify the sites for cIAP2-mediated ubiquitination of TRAF1, we used high pressure liquid chromatography coupled with tandem mass spectrometry. Lys185 and Lys193 of TRAF1 were found to be modified with ubiquitin chains. Mutation of Lys185 and Lys193 to Arg almost completely blocked cIAP2-mediated ubiquitination of TRAF1, indicating that they are the major, if not the only, sites of TRAF1 ubiquitination. Our data suggest that cIAP2 may regulate the turnover of TRAF1 by adding polyubiquitin chains on Lys185 or Lys193 following its recruitment to TNF-R signaling complexes.","container-title":"Proteomics","DOI":"10.1002/pmic.200401000","ISSN":"1615-9853","issue":"11","journalAbbreviation":"Proteomics","language":"eng","note":"PMID: 15468071","page":"3376-3382","source":"PubMed","title":"Mass spectrometric analysis of tumor necrosis factor receptor-associated factor 1 ubiquitination mediated by cellular inhibitor of apoptosis 2","volume":"4","author":[{"family":"Lee","given":"Jong-Sik"},{"family":"Hong","given":"Un-Sook"},{"family":"Lee","given":"Tae H."},{"family":"Yoon","given":"Sungjoo Kim"},{"family":"Yoon","given":"Jong-Bok"}],"issued":{"date-parts":[["2004",11]]}},"locator":"1"}],"schema":"https://github.com/citation-style-language/schema/raw/master/csl-citation.json"} </w:instrText>
            </w:r>
            <w:r w:rsidR="00CD55E8">
              <w:rPr>
                <w:rFonts w:ascii="Arial" w:hAnsi="Arial" w:cs="Arial"/>
                <w:sz w:val="20"/>
                <w:szCs w:val="20"/>
                <w:shd w:val="clear" w:color="auto" w:fill="FFFFFF"/>
              </w:rPr>
              <w:fldChar w:fldCharType="separate"/>
            </w:r>
            <w:r w:rsidR="00974D4C" w:rsidRPr="00974D4C">
              <w:rPr>
                <w:rFonts w:ascii="Arial" w:hAnsi="Arial" w:cs="Arial"/>
                <w:sz w:val="20"/>
              </w:rPr>
              <w:t>(Lee et al., 2004)</w:t>
            </w:r>
            <w:r w:rsidR="00CD55E8">
              <w:rPr>
                <w:rFonts w:ascii="Arial" w:hAnsi="Arial" w:cs="Arial"/>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K293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TRAF2</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K194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K331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NEMO</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K270</w:t>
            </w:r>
          </w:p>
        </w:tc>
        <w:tc>
          <w:tcPr>
            <w:tcW w:w="6379" w:type="dxa"/>
          </w:tcPr>
          <w:p w:rsidR="00B820FD" w:rsidRPr="00F140A8" w:rsidRDefault="00CD55E8"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Huang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{"citationID":"0xEsz8Mz","properties":{"formattedCitation":"(Huang et al., 2003)","plainCitation":"(Huang et al., 2003)","noteIndex":0},"citationItems":[{"id":2776,"uris":["http://zotero.org/groups/2342045/items/GQKCULME"],"uri":["http://zotero.org/groups/2342045/items/GQKCULME"],"itemData":{"id":2776,"type":"article-journal","abstract":"The transcription factor NF-kappaB is critical for setting the cellular sensitivities to apoptotic stimuli, including DNA damaging anticancer agents. Central to NF-kappaB signaling pathways is NEMO/IKKgamma, the regulatory subunit of the cytoplasmic IkappaB kinase (IKK) complex. While NF-kappaB activation by genotoxic stress provides an attractive paradigm for nuclear-to-cytoplasmic signaling pathways, the mechanism by which nuclear DNA damage modulates NEMO to activate cytoplasmic IKK remains unknown. Here, we show that genotoxic stress causes nuclear localization of IKK-unbound NEMO via site-specific SUMO-1 attachment. Surprisingly, this sumoylation step is ATM-independent, but nuclear localization allows subsequent ATM-dependent ubiquitylation of NEMO to ultimately activate IKK in the cytoplasm. Thus, genotoxic stress induces two independent signaling pathways, SUMO-1 modification and ATM activation, which work in concert to sequentially cause nuclear targeting and ubiquitylation of free NEMO to permit the NF-kappaB survival pathway. These SUMO and ubiquitin modification pathways may serve as anticancer drug targets.","container-title":"Cell","DOI":"10.1016/s0092-8674(03)00895-x","ISSN":"0092-8674","issue":"5","journalAbbreviation":"Cell","language":"eng","note":"PMID: 14651848","page":"565-576","source":"PubMed","title":"Sequential modification of NEMO/IKKgamma by SUMO-1 and ubiquitin mediates NF-kappaB activation by genotoxic stress","volume":"115","author":[{"family":"Huang","given":"Tony T."},{"family":"Wuerzberger-Davis","given":"Shelly M."},{"family":"Wu","given":"Zhao-Hui"},{"family":"Miyamoto","given":"Shigeki"}],"issued":{"date-parts":[["2003",11,26]]}}}],"schema":"https://github.com/citation-style-language/schema/raw/master/csl-citation.json"}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(Huang et al., 2003)</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reported </w:t>
            </w:r>
            <w:r w:rsidR="00B820FD" w:rsidRPr="00F140A8">
              <w:rPr>
                <w:rFonts w:ascii="Arial" w:hAnsi="Arial" w:cs="Arial"/>
                <w:sz w:val="20"/>
                <w:szCs w:val="20"/>
              </w:rPr>
              <w:t xml:space="preserve">sumoylation </w:t>
            </w:r>
            <w:r w:rsidR="00B820FD">
              <w:rPr>
                <w:rFonts w:ascii="Arial" w:hAnsi="Arial" w:cs="Arial"/>
                <w:sz w:val="20"/>
                <w:szCs w:val="20"/>
              </w:rPr>
              <w:t>at</w:t>
            </w:r>
            <w:r w:rsidR="00B820FD" w:rsidRPr="00F140A8">
              <w:rPr>
                <w:rFonts w:ascii="Arial" w:hAnsi="Arial" w:cs="Arial"/>
                <w:sz w:val="20"/>
                <w:szCs w:val="20"/>
              </w:rPr>
              <w:t xml:space="preserve"> K270</w:t>
            </w:r>
            <w:r w:rsidR="00B820FD">
              <w:rPr>
                <w:rFonts w:ascii="Arial" w:hAnsi="Arial" w:cs="Arial"/>
                <w:sz w:val="20"/>
                <w:szCs w:val="20"/>
              </w:rPr>
              <w:t xml:space="preserve"> </w:t>
            </w:r>
            <w:r w:rsidR="00B820FD" w:rsidRPr="00F140A8">
              <w:rPr>
                <w:rFonts w:ascii="Arial" w:hAnsi="Arial" w:cs="Arial"/>
                <w:sz w:val="20"/>
                <w:szCs w:val="20"/>
              </w:rPr>
              <w:t>and</w:t>
            </w:r>
            <w:r w:rsidR="00B820FD">
              <w:rPr>
                <w:rFonts w:ascii="Arial" w:hAnsi="Arial" w:cs="Arial"/>
                <w:sz w:val="20"/>
                <w:szCs w:val="20"/>
              </w:rPr>
              <w:t xml:space="preserve"> </w:t>
            </w:r>
            <w:r w:rsidR="00B820FD" w:rsidRPr="00F140A8">
              <w:rPr>
                <w:rFonts w:ascii="Arial" w:hAnsi="Arial" w:cs="Arial"/>
                <w:sz w:val="20"/>
                <w:szCs w:val="20"/>
              </w:rPr>
              <w:t>K302</w:t>
            </w:r>
            <w:r w:rsidR="00B820FD">
              <w:rPr>
                <w:rFonts w:ascii="Arial" w:hAnsi="Arial" w:cs="Arial"/>
                <w:sz w:val="20"/>
                <w:szCs w:val="20"/>
              </w:rPr>
              <w:t xml:space="preserve"> </w:t>
            </w:r>
            <w:r w:rsidR="00B820FD" w:rsidRPr="00F140A8">
              <w:rPr>
                <w:rFonts w:ascii="Arial" w:hAnsi="Arial" w:cs="Arial"/>
                <w:sz w:val="20"/>
                <w:szCs w:val="20"/>
              </w:rPr>
              <w:t>by SUMO-1 in response to DNA damage</w:t>
            </w:r>
          </w:p>
          <w:p w:rsidR="00B820FD" w:rsidRPr="00F140A8" w:rsidRDefault="00CD55E8"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Mabb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{"citationID":"B0AKKfcU","properties":{"formattedCitation":"(Mabb et al., 2006)","plainCitation":"(Mabb et al., 2006)","noteIndex":0},"citationItems":[{"id":2778,"uris":["http://zotero.org/groups/2342045/items/CGPEIZ36"],"uri":["http://zotero.org/groups/2342045/items/CGPEIZ36"],"itemData":{"id":2778,"type":"article-journal","abstract":"Protein modification by SUMO (small ubiquitin-like modifier) is an important regulatory mechanism for multiple cellular processes. SUMO-1 modification of NEMO (NF-kappaB essential modulator), the IkappaB kinase (IKK) regulatory subunit, is critical for activation of NF-kappaB by genotoxic agents. However, the SUMO ligase, and the mechanisms involved in NEMO sumoylation, remain unknown. Here, we demonstrate that although small interfering RNAs (siRNAs) against PIASy (protein inhibitor of activated STATy) inhibit NEMO sumoylation and NF-kappaB activation in response to genotoxic agents, overexpression of PIASy enhances these events. PIASy preferentially stimulates site-selective modification of NEMO by SUMO-1, but not SUMO-2 and SUMO-3, in vitro. PIASy-NEMO interaction is increased by genotoxic stress and occurs in the nucleus in a manner mutually exclusive with IKK interaction. In addition, hydrogen peroxide (H2O2) also increases PIASy-NEMO interaction and NEMO sumoylation, whereas antioxidants prevent these events induced by DNA-damaging agents. Our findings demonstrate that PIASy is the first SUMO ligase for NEMO whose substrate specificity seems to be controlled by IKK interaction, subcellular targeting and oxidative stress conditions.","container-title":"Nature Cell Biology","DOI":"10.1038/ncb1458","ISSN":"1465-7392","issue":"9","journalAbbreviation":"Nat. Cell Biol.","language":"eng","note":"PMID: 16906147","page":"986-993","source":"PubMed","title":"PIASy mediates NEMO sumoylation and NF-kappaB activation in response to genotoxic stress","volume":"8","author":[{"family":"Mabb","given":"Angela M."},{"family":"Wuerzberger-Davis","given":"Shelly M."},{"family":"Miyamoto","given":"Shigeki"}],"issued":{"date-parts":[["2006",9]]}}}],"schema":"https://github.com/citation-style-language/schema/raw/master/csl-citation.json"}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(Mabb et al., 2006)</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demonstrate</w:t>
            </w:r>
            <w:r w:rsidR="00B820FD">
              <w:rPr>
                <w:rFonts w:ascii="Arial" w:hAnsi="Arial" w:cs="Arial"/>
                <w:color w:val="000000" w:themeColor="text1"/>
                <w:sz w:val="20"/>
                <w:szCs w:val="20"/>
                <w:shd w:val="clear" w:color="auto" w:fill="FFFFFF"/>
              </w:rPr>
              <w:t>d</w:t>
            </w:r>
            <w:r w:rsidR="00B820FD" w:rsidRPr="00F140A8">
              <w:rPr>
                <w:rFonts w:ascii="Arial" w:hAnsi="Arial" w:cs="Arial"/>
                <w:color w:val="000000" w:themeColor="text1"/>
                <w:sz w:val="20"/>
                <w:szCs w:val="20"/>
                <w:shd w:val="clear" w:color="auto" w:fill="FFFFFF"/>
              </w:rPr>
              <w:t xml:space="preserve"> K270 and K302 are sumoylated by PIAS in response to genotoxic stress. Interestingly, NEMO sumoylation is also induced by oxidative stress. These events result in NF-kB activation</w:t>
            </w:r>
          </w:p>
          <w:p w:rsidR="00B820FD" w:rsidRPr="00F140A8" w:rsidRDefault="00B820FD" w:rsidP="00446D16">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rPr>
              <w:t>NEMO sumoylation on k27</w:t>
            </w:r>
            <w:r>
              <w:rPr>
                <w:rFonts w:ascii="Arial" w:hAnsi="Arial" w:cs="Arial"/>
                <w:color w:val="000000" w:themeColor="text1"/>
                <w:sz w:val="20"/>
                <w:szCs w:val="20"/>
              </w:rPr>
              <w:t>0</w:t>
            </w:r>
            <w:r w:rsidRPr="00F140A8">
              <w:rPr>
                <w:rFonts w:ascii="Arial" w:hAnsi="Arial" w:cs="Arial"/>
                <w:color w:val="000000" w:themeColor="text1"/>
                <w:sz w:val="20"/>
                <w:szCs w:val="20"/>
              </w:rPr>
              <w:t xml:space="preserve"> </w:t>
            </w:r>
            <w:r>
              <w:rPr>
                <w:rFonts w:ascii="Arial" w:hAnsi="Arial" w:cs="Arial"/>
                <w:color w:val="000000" w:themeColor="text1"/>
                <w:sz w:val="20"/>
                <w:szCs w:val="20"/>
              </w:rPr>
              <w:t>is linked to diabetes</w:t>
            </w:r>
            <w:r w:rsidR="00A711BD">
              <w:rPr>
                <w:rFonts w:ascii="Arial" w:hAnsi="Arial" w:cs="Arial"/>
                <w:color w:val="000000" w:themeColor="text1"/>
                <w:sz w:val="20"/>
                <w:szCs w:val="20"/>
              </w:rPr>
              <w:fldChar w:fldCharType="begin"/>
            </w:r>
            <w:r w:rsidR="00974D4C">
              <w:rPr>
                <w:rFonts w:ascii="Arial" w:hAnsi="Arial" w:cs="Arial"/>
                <w:color w:val="000000" w:themeColor="text1"/>
                <w:sz w:val="20"/>
                <w:szCs w:val="20"/>
              </w:rPr>
              <w:instrText xml:space="preserve"> ADDIN ZOTERO_ITEM CSL_CITATION {"citationID":"5wNQxZe0","properties":{"formattedCitation":"(Shao et al., 2015)","plainCitation":"(Shao et al., 2015)","noteIndex":0},"citationItems":[{"id":2788,"uris":["http://zotero.org/groups/2342045/items/NVMXGBWM"],"uri":["http://zotero.org/groups/2342045/items/NVMXGBWM"],"itemData":{"id":2788,"type":"article-journal","abstract":"Adipocyte dysfunction correlates with the development of diabetes. Here we show that mice with a adipocyte-specific deletion of the SUMO-specific protease SENP1 gene develop symptoms of type-1 diabetes mellitus (T1DM), including hyperglycaemia and glucose intolerance with mild insulin resistance. Peri-pancreatic adipocytes from SENP1-deficient mice exhibit heightened NF-κB activity and production of proinflammatory cytokines, which induce CCL5 expression in adjacent pancreatic islets and direct cytotoxic effects on pancreatic islets. Mechanistic studies show that SENP1 deletion in adipocytes enhances SUMOylation of the NF-κB essential molecule, NEMO, at lysine 277/309, leading to increased NF-κB activity, cytokine production and pancreatic inflammation. We further show that NF-κB inhibitors could inhibit pre-diabetic cytokine production, β-cell damages and ameliorate the T1DM phenotype in SENP1-deficient mice. Feeding a high-fat diet augments both type-1 and type-2 diabetes phenotypes in SENP1-deficient mice, consistent with the effects on adipocyte-derived NF-κB and cytokine signalling. Our study reveals previously unrecognized mechanism regulating the onset and progression of T1DM associated with adipocyte dysfunction.","container-title":"Nature Communications","DOI":"10.1038/ncomms9917","ISSN":"2041-1723","journalAbbreviation":"Nat Commun","language":"eng","note":"PMID: 26596471\nPMCID: PMC4662081","page":"8917","source":"PubMed","title":"SENP1-mediated NEMO deSUMOylation in adipocytes limits inflammatory responses and type-1 diabetes progression","volume":"6","author":[{"family":"Shao","given":"Lan"},{"family":"Zhou","given":"Huanjiao Jenny"},{"family":"Zhang","given":"Haifeng"},{"family":"Qin","given":"Lingfeng"},{"family":"Hwa","given":"John"},{"family":"Yun","given":"Zhong"},{"family":"Ji","given":"Weidong"},{"family":"Min","given":"Wang"}],"issued":{"date-parts":[["2015",11,24]]}}}],"schema":"https://github.com/citation-style-language/schema/raw/master/csl-citation.json"} </w:instrText>
            </w:r>
            <w:r w:rsidR="00A711BD">
              <w:rPr>
                <w:rFonts w:ascii="Arial" w:hAnsi="Arial" w:cs="Arial"/>
                <w:color w:val="000000" w:themeColor="text1"/>
                <w:sz w:val="20"/>
                <w:szCs w:val="20"/>
              </w:rPr>
              <w:fldChar w:fldCharType="separate"/>
            </w:r>
            <w:r w:rsidR="00974D4C" w:rsidRPr="00974D4C">
              <w:rPr>
                <w:rFonts w:ascii="Arial" w:hAnsi="Arial" w:cs="Arial"/>
                <w:sz w:val="20"/>
              </w:rPr>
              <w:t>(Shao et al., 2015)</w:t>
            </w:r>
            <w:r w:rsidR="00A711BD">
              <w:rPr>
                <w:rFonts w:ascii="Arial" w:hAnsi="Arial" w:cs="Arial"/>
                <w:color w:val="000000" w:themeColor="text1"/>
                <w:sz w:val="20"/>
                <w:szCs w:val="20"/>
              </w:rPr>
              <w:fldChar w:fldCharType="end"/>
            </w:r>
          </w:p>
          <w:p w:rsidR="00B820FD" w:rsidRPr="00F140A8" w:rsidRDefault="00CD55E8"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Liu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{"citationID":"zdTrFC0i","properties":{"formattedCitation":"(Liu et al., 2013)","plainCitation":"(Liu et al., 2013)","noteIndex":0},"citationItems":[{"id":2780,"uris":["http://zotero.org/groups/2342045/items/Z9YTZX6Z"],"uri":["http://zotero.org/groups/2342045/items/Z9YTZX6Z"],"itemData":{"id":2780,"type":"article-journal","abstract":"The signaling of Toll-like receptors (TLRs) induces host defense against microbial invasion. Protein posttranslational modifications dynamically shape the strength and duration of the signaling pathways. It is intriguing to explore whether de-SUMOylation could modulate the TLR signaling. Here we identified SUMO-specific protease 6 (SENP6) as an intrinsic attenuator of the TLR-triggered inflammation. Depletion of SENP6 significantly potentiated the NF-κB-mediated induction of the proinflammatory genes. Consistently, SENP6-knockdown mice were more susceptible to endotoxin-induced sepsis. Mechanistically, the small ubiquitin-like modifier 2/3 (SUMO-2/3) is conjugated onto the Lysine residue 277 of NF-κB essential modifier (NEMO/IKKγ), and this impairs the deubiquitinase CYLD to bind NEMO, thus strengthening the inhibitor of κB kinase (IKK) activation. SENP6 reverses this process by catalyzing the de-SUMOylation of NEMO. Our study highlights the essential function of the SENP family in dampening TLR signaling and inflammation.","container-title":"PLoS pathogens","DOI":"10.1371/journal.ppat.1003480","ISSN":"1553-7374","issue":"6","journalAbbreviation":"PLoS Pathog.","language":"eng","note":"PMID: 23825957\nPMCID: PMC3694847","page":"e1003480","source":"PubMed","title":"Negative regulation of TLR inflammatory signaling by the SUMO-deconjugating enzyme SENP6","volume":"9","author":[{"family":"Liu","given":"Xing"},{"family":"Chen","given":"Wei"},{"family":"Wang","given":"Qiang"},{"family":"Li","given":"Li"},{"family":"Wang","given":"Chen"}],"issued":{"date-parts":[["2013"]]}},"locator":"6"}],"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(Liu et al., 2013)</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reported that K270 is sumoylated with SUMO-2/3 and desumoylation of this modification by SENP6 is important to dampen activity following TLR3/4 activation</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K278</w:t>
            </w:r>
          </w:p>
        </w:tc>
        <w:tc>
          <w:tcPr>
            <w:tcW w:w="6379" w:type="dxa"/>
          </w:tcPr>
          <w:p w:rsidR="00B820FD" w:rsidRPr="00F140A8" w:rsidRDefault="00B820FD"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This residue</w:t>
            </w:r>
            <w:r w:rsidRPr="00F140A8">
              <w:rPr>
                <w:rFonts w:ascii="Arial" w:hAnsi="Arial" w:cs="Arial"/>
                <w:color w:val="000000" w:themeColor="text1"/>
                <w:sz w:val="20"/>
                <w:szCs w:val="20"/>
                <w:shd w:val="clear" w:color="auto" w:fill="FFFFFF"/>
              </w:rPr>
              <w:t xml:space="preserve"> is ubiquit</w:t>
            </w:r>
            <w:r>
              <w:rPr>
                <w:rFonts w:ascii="Arial" w:hAnsi="Arial" w:cs="Arial"/>
                <w:color w:val="000000" w:themeColor="text1"/>
                <w:sz w:val="20"/>
                <w:szCs w:val="20"/>
                <w:shd w:val="clear" w:color="auto" w:fill="FFFFFF"/>
              </w:rPr>
              <w:t>inated</w:t>
            </w:r>
            <w:r w:rsidRPr="00F140A8">
              <w:rPr>
                <w:rFonts w:ascii="Arial" w:hAnsi="Arial" w:cs="Arial"/>
                <w:color w:val="000000" w:themeColor="text1"/>
                <w:sz w:val="20"/>
                <w:szCs w:val="20"/>
                <w:shd w:val="clear" w:color="auto" w:fill="FFFFFF"/>
              </w:rPr>
              <w:t xml:space="preserve"> by K63-linked </w:t>
            </w:r>
            <w:r>
              <w:rPr>
                <w:rFonts w:ascii="Arial" w:hAnsi="Arial" w:cs="Arial"/>
                <w:color w:val="000000" w:themeColor="text1"/>
                <w:sz w:val="20"/>
                <w:szCs w:val="20"/>
                <w:shd w:val="clear" w:color="auto" w:fill="FFFFFF"/>
              </w:rPr>
              <w:t>ubiquitin</w:t>
            </w:r>
            <w:r w:rsidRPr="00F140A8">
              <w:rPr>
                <w:rFonts w:ascii="Arial" w:hAnsi="Arial" w:cs="Arial"/>
                <w:color w:val="000000" w:themeColor="text1"/>
                <w:sz w:val="20"/>
                <w:szCs w:val="20"/>
                <w:shd w:val="clear" w:color="auto" w:fill="FFFFFF"/>
              </w:rPr>
              <w:t xml:space="preserve"> chains in response to NOD2 receptor activation</w:t>
            </w:r>
            <w:r w:rsidR="00A711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{"citationID":"ZQCc7XIj","properties":{"formattedCitation":"(Abbott et al., 2004)","plainCitation":"(Abbott et al., 2004)","noteIndex":0},"citationItems":[{"id":2918,"uris":["http://zotero.org/groups/2342045/items/IJ65MIZK"],"uri":["http://zotero.org/groups/2342045/items/IJ65MIZK"],"itemData":{"id":2918,"type":"article-journal","abstract":"BACKGROUND: Crohn's disease is an autoimmune inflammatory disorder of the gastrointestinal tract and is characterized clinically by dysregulation of both pro-inflammatory and anti-inflammatory cytokine signaling networks. The function of the Crohn's disease protein, NOD2, highlights the biphasic nature of the pathology of Crohn's disease. NOD2 can both strongly activate and negatively attenuate NF-kB signaling. The biochemical mechanism for this dual function of NOD2 is unknown.\nRESULTS: We demonstrate that NOD2 activation leads to ubiquitinylation of NEMO, a key component of the NF-kB signaling complex. This ubiquitinylation is agonist dependant, and it does not regulate proteosomal destruction of NEMO. We show the NOD2-dependent ubiquitinylation of NEMO is dependent on the scaffolding protein kinase RIP2. Crohn's disease-associated polymorphisms of NOD2 show a decreased ability to bind RIP2, and this decreased ability to bind RIP2 correlates with a decreased ability to ubiquitinylate NEMO. We map the site of NEMO ubiquitinylation to a novel NEMO ubiquitinylation site (Lysine 285) and show that this ubiquityinylation occurs in vivo. Lastly, we show functionally that RIP2-induced ubiquitinylation of NEMO is at least in part responsible for RIP2-mediated NF-kB activation.\nCONCLUSIONS: These data suggest that this novel mode of regulation of the NF-kB signaling pathway could be a factor underlying the pathogenesis of Crohn's disease.","container-title":"Current biology: CB","DOI":"10.1016/j.cub.2004.12.032","ISSN":"0960-9822","issue":"24","journalAbbreviation":"Curr. Biol.","language":"eng","note":"PMID: 15620648","page":"2217-2227","source":"PubMed","title":"The Crohn's disease protein, NOD2, requires RIP2 in order to induce ubiquitinylation of a novel site on NEMO","volume":"14","author":[{"family":"Abbott","given":"Derek W."},{"family":"Wilkins","given":"Andrew"},{"family":"Asara","given":"John M."},{"family":"Cantley","given":"Lewis C."}],"issued":{"date-parts":[["2004",12,29]]}}}],"schema":"https://github.com/citation-style-language/schema/raw/master/csl-citation.json"} </w:instrText>
            </w:r>
            <w:r w:rsidR="00A711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(Abbott et al., 2004)</w:t>
            </w:r>
            <w:r w:rsidR="00A711BD">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 Ubiquit</w:t>
            </w:r>
            <w:r>
              <w:rPr>
                <w:rFonts w:ascii="Arial" w:hAnsi="Arial" w:cs="Arial"/>
                <w:color w:val="000000" w:themeColor="text1"/>
                <w:sz w:val="20"/>
                <w:szCs w:val="20"/>
                <w:shd w:val="clear" w:color="auto" w:fill="FFFFFF"/>
              </w:rPr>
              <w:t>in</w:t>
            </w:r>
            <w:r w:rsidRPr="00F140A8">
              <w:rPr>
                <w:rFonts w:ascii="Arial" w:hAnsi="Arial" w:cs="Arial"/>
                <w:color w:val="000000" w:themeColor="text1"/>
                <w:sz w:val="20"/>
                <w:szCs w:val="20"/>
                <w:shd w:val="clear" w:color="auto" w:fill="FFFFFF"/>
              </w:rPr>
              <w:t xml:space="preserve">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K278</w:t>
            </w:r>
            <w:r w:rsidRPr="00F140A8">
              <w:rPr>
                <w:rFonts w:ascii="Arial" w:hAnsi="Arial" w:cs="Arial"/>
                <w:color w:val="000000" w:themeColor="text1"/>
                <w:sz w:val="20"/>
                <w:szCs w:val="20"/>
                <w:shd w:val="clear" w:color="auto" w:fill="FFFFFF"/>
              </w:rPr>
              <w:t xml:space="preserve"> is critical for embryonic development</w:t>
            </w:r>
            <w:r w:rsidR="00A711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{"citationID":"eG8p1yRl","properties":{"formattedCitation":"(Jun et al., 2013)","plainCitation":"(Jun et al., 2013)","noteIndex":0},"citationItems":[{"id":2920,"uris":["http://zotero.org/groups/2342045/items/UIP948V5"],"uri":["http://zotero.org/groups/2342045/items/UIP948V5"],"itemData":{"id":2920,"type":"article-journal","abstract":"While the I kappa kinase (IKK) scaffolding protein NF-κB essential modulator (NEMO) binds to polyubiquitin chains to transmit inflammatory signals, NEMO itself is also ubiquitinated in response to a variety of inflammatory agonists. Although there have been hints that polyubiquitination of NEMO is essential for avoiding inflammatory disorders, the in vivo physiologic role of NEMO ubiquitination is unknown. In this work, we knock in a NEMO allele in which two major inflammatory agonist-induced ubiquitination sites cannot be ubiquitinated. We show that mice with a nonubiquitinatable NEMO allele display embryonic lethality. Heterozygous females develop inflammatory skin lesions, decreased B cell numbers, and hypercellular spleens. Embryonic lethality can be complemented by mating onto a TNFR1(-/-) background, at the cost of severe steatohepatitis and early mortality, and we also show that NEMO ubiquitination is required for optimal innate immune signaling responses. These findings suggest that NEMO ubiquitination is crucial for NF-κB activity in response to innate immune agonists.","container-title":"Cell Reports","DOI":"10.1016/j.celrep.2013.06.036","ISSN":"2211-1247","issue":"2","journalAbbreviation":"Cell Rep","language":"eng","note":"PMID: 23871670\nPMCID: PMC3843603","page":"352-361","source":"PubMed","title":"Innate immune-directed NF-κB signaling requires site-specific NEMO ubiquitination","volume":"4","author":[{"family":"Jun","given":"Janice C."},{"family":"Kertesy","given":"Sylvia"},{"family":"Jones","given":"Mark B."},{"family":"Marinis","given":"Jill M."},{"family":"Cobb","given":"Brian A."},{"family":"Tigno-Aranjuez","given":"Justine T."},{"family":"Abbott","given":"Derek W."}],"issued":{"date-parts":[["2013",7,25]]}}}],"schema":"https://github.com/citation-style-language/schema/raw/master/csl-citation.json"} </w:instrText>
            </w:r>
            <w:r w:rsidR="00A711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(Jun et al., 2013)</w:t>
            </w:r>
            <w:r w:rsidR="00A711BD">
              <w:rPr>
                <w:rFonts w:ascii="Arial" w:hAnsi="Arial" w:cs="Arial"/>
                <w:color w:val="000000" w:themeColor="text1"/>
                <w:sz w:val="20"/>
                <w:szCs w:val="20"/>
                <w:shd w:val="clear" w:color="auto" w:fill="FFFFFF"/>
              </w:rPr>
              <w:fldChar w:fldCharType="end"/>
            </w:r>
          </w:p>
          <w:p w:rsidR="00B820FD" w:rsidRPr="00F140A8" w:rsidRDefault="00CD55E8"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Tokunaga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{"citationID":"pM1W69Tw","properties":{"formattedCitation":"(Tokunaga et al., 2009)","plainCitation":"(Tokunaga et al., 2009)","noteIndex":0},"citationItems":[{"id":2666,"uris":["http://zotero.org/groups/2342045/items/RKTUG8Z6"],"uri":["http://zotero.org/groups/2342045/items/RKTUG8Z6"],"itemData":{"id":2666,"type":"article-journal","abstract":"NF-κB signalling protein NEMO is the first physiological substrate for linear head-to-tail polyubiquitin chains. The heterodimeric ubiquitin ligase LUBAC catalyses the reaction and mice lacking a LUBAC subunit show defects in NF-κB signalling.","container-title":"Nature Cell Biology","DOI":"10.1038/ncb1821","ISSN":"1476-4679","issue":"2","language":"en","note":"number: 2\npublisher: Nature Publishing Group","page":"123-132","source":"www.nature.com","title":"Involvement of linear polyubiquitylation of NEMO in NF-κB activation","volume":"11","author":[{"family":"Tokunaga","given":"Fuminori"},{"family":"Sakata","given":"Shin-ichi"},{"family":"Saeki","given":"Yasushi"},{"family":"Satomi","given":"Yoshinori"},{"family":"Kirisako","given":"Takayoshi"},{"family":"Kamei","given":"Kiyoko"},{"family":"Nakagawa","given":"Tomoko"},{"family":"Kato","given":"Michiko"},{"family":"Murata","given":"Shigeo"},{"family":"Yamaoka","given":"Shoji"},{"family":"Yamamoto","given":"Masahiro"},{"family":"Akira","given":"Shizuo"},{"family":"Takao","given":"Toshifumi"},{"family":"Tanaka","given":"Keiji"},{"family":"Iwai","given":"Kazuhiro"}],"issued":{"date-parts":[["2009",2]]}}}],"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(Tokunaga et al., 2009)</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described ubiquitination of residues</w:t>
            </w:r>
            <w:r w:rsidR="00B820FD">
              <w:rPr>
                <w:rFonts w:ascii="Arial" w:hAnsi="Arial" w:cs="Arial"/>
                <w:color w:val="000000" w:themeColor="text1"/>
                <w:sz w:val="20"/>
                <w:szCs w:val="20"/>
                <w:shd w:val="clear" w:color="auto" w:fill="FFFFFF"/>
              </w:rPr>
              <w:t xml:space="preserve"> </w:t>
            </w:r>
            <w:r w:rsidR="00B820FD" w:rsidRPr="00F140A8">
              <w:rPr>
                <w:rFonts w:ascii="Arial" w:hAnsi="Arial" w:cs="Arial"/>
                <w:sz w:val="20"/>
                <w:szCs w:val="20"/>
              </w:rPr>
              <w:t>K278</w:t>
            </w:r>
            <w:r w:rsidR="00B820FD">
              <w:rPr>
                <w:rFonts w:ascii="Arial" w:hAnsi="Arial" w:cs="Arial"/>
                <w:sz w:val="20"/>
                <w:szCs w:val="20"/>
              </w:rPr>
              <w:t xml:space="preserve"> </w:t>
            </w:r>
            <w:r w:rsidR="00B820FD" w:rsidRPr="00F140A8">
              <w:rPr>
                <w:rFonts w:ascii="Arial" w:hAnsi="Arial" w:cs="Arial"/>
                <w:sz w:val="20"/>
                <w:szCs w:val="20"/>
              </w:rPr>
              <w:t>and</w:t>
            </w:r>
            <w:r w:rsidR="00B820FD">
              <w:rPr>
                <w:rFonts w:ascii="Arial" w:hAnsi="Arial" w:cs="Arial"/>
                <w:sz w:val="20"/>
                <w:szCs w:val="20"/>
              </w:rPr>
              <w:t xml:space="preserve"> </w:t>
            </w:r>
            <w:r w:rsidR="00B820FD" w:rsidRPr="00F140A8">
              <w:rPr>
                <w:rFonts w:ascii="Arial" w:hAnsi="Arial" w:cs="Arial"/>
                <w:sz w:val="20"/>
                <w:szCs w:val="20"/>
              </w:rPr>
              <w:t xml:space="preserve">K302 by LUBAC, which is essential for NF-kB activation. Subsequently, </w:t>
            </w:r>
            <w:r w:rsidR="00413864" w:rsidRPr="00413864">
              <w:rPr>
                <w:rFonts w:ascii="Arial" w:hAnsi="Arial" w:cs="Arial"/>
                <w:color w:val="000000" w:themeColor="text1"/>
                <w:sz w:val="20"/>
                <w:szCs w:val="20"/>
                <w:shd w:val="clear" w:color="auto" w:fill="FFFFFF"/>
              </w:rPr>
              <w:t>Müller-Rischart</w:t>
            </w:r>
            <w:r w:rsidR="00413864">
              <w:rPr>
                <w:rFonts w:ascii="Arial" w:hAnsi="Arial" w:cs="Arial"/>
                <w:sz w:val="20"/>
                <w:szCs w:val="20"/>
              </w:rPr>
              <w:t xml:space="preserve"> </w:t>
            </w:r>
            <w:r>
              <w:rPr>
                <w:rFonts w:ascii="Arial" w:hAnsi="Arial" w:cs="Arial"/>
                <w:sz w:val="20"/>
                <w:szCs w:val="20"/>
              </w:rPr>
              <w:t>et al.</w:t>
            </w:r>
            <w:r>
              <w:rPr>
                <w:rFonts w:ascii="Arial" w:hAnsi="Arial" w:cs="Arial"/>
                <w:sz w:val="20"/>
                <w:szCs w:val="20"/>
              </w:rPr>
              <w:fldChar w:fldCharType="begin"/>
            </w:r>
            <w:r w:rsidR="00974D4C">
              <w:rPr>
                <w:rFonts w:ascii="Arial" w:hAnsi="Arial" w:cs="Arial"/>
                <w:sz w:val="20"/>
                <w:szCs w:val="20"/>
              </w:rPr>
              <w:instrText xml:space="preserve"> ADDIN ZOTERO_ITEM CSL_CITATION {"citationID":"gcRk6MAy","properties":{"formattedCitation":"(M\\uc0\\u252{}ller-Rischart et al., 2013)","plainCitation":"(Müller-Rischart et al., 2013)","noteIndex":0},"citationItems":[{"id":2783,"uris":["http://zotero.org/groups/2342045/items/BMYAPRDG"],"uri":["http://zotero.org/groups/2342045/items/BMYAPRDG"],"itemData":{"id":2783,"type":"article-journal","abstract":"Parkin, a RING-between-RING-type E3 ubiquitin ligase associated with Parkinson's disease, has a wide neuroprotective activity, preventing cell death in various stress paradigms. We identified a stress-protective pathway regulated by parkin that links NF-κB signaling and mitochondrial integrity via linear ubiquitination. Under cellular stress, parkin is recruited to the linear ubiquitin assembly complex and increases linear ubiquitination of NF-κB essential modulator (NEMO), which is essential for canonical NF-κB signaling. As a result, the mitochondrial guanosine triphosphatase OPA1 is transcriptionally upregulated via NF-κB-responsive promoter elements for maintenance of mitochondrial integrity and protection from stress-induced cell death. Parkin-induced stress protection is lost in the absence of either NEMO or OPA1, but not in cells defective for the mitophagy pathway. Notably, in parkin-deficient cells linear ubiquitination of NEMO, activation of NF-κB, and upregulation of OPA1 are significantly reduced in response to TNF-α stimulation, supporting the physiological relevance of parkin in regulating this antiapoptotic pathway.","container-title":"Molecular Cell","DOI":"10.1016/j.molcel.2013.01.036","ISSN":"1097-4164","issue":"5","journalAbbreviation":"Mol. Cell","language":"eng","note":"PMID: 23453807","page":"908-921","source":"PubMed","title":"The E3 ligase parkin maintains mitochondrial integrity by increasing linear ubiquitination of NEMO","volume":"49","author":[{"family":"Müller-Rischart","given":"Anne Kathrin"},{"family":"Pilsl","given":"Anna"},{"family":"Beaudette","given":"Patrick"},{"family":"Patra","given":"Maria"},{"family":"Hadian","given":"Kamyar"},{"family":"Funke","given":"Maria"},{"family":"Peis","given":"Regina"},{"family":"Deinlein","given":"Alexandra"},{"family":"Schweimer","given":"Carolin"},{"family":"Kuhn","given":"Peer-Hendrik"},{"family":"Lichtenthaler","given":"Stefan F."},{"family":"Motori","given":"Elisa"},{"family":"Hrelia","given":"Silvana"},{"family":"Wurst","given":"Wolfgang"},{"family":"Trümbach","given":"Dietrich"},{"family":"Langer","given":"Thomas"},{"family":"Krappmann","given":"Daniel"},{"family":"Dittmar","given":"Gunnar"},{"family":"Tatzelt","given":"Jörg"},{"family":"Winklhofer","given":"Konstanze F."}],"issued":{"date-parts":[["2013",3,7]]}}}],"schema":"https://github.com/citation-style-language/schema/raw/master/csl-citation.json"} </w:instrText>
            </w:r>
            <w:r>
              <w:rPr>
                <w:rFonts w:ascii="Arial" w:hAnsi="Arial" w:cs="Arial"/>
                <w:sz w:val="20"/>
                <w:szCs w:val="20"/>
              </w:rPr>
              <w:fldChar w:fldCharType="separate"/>
            </w:r>
            <w:r w:rsidR="00974D4C" w:rsidRPr="00974D4C">
              <w:rPr>
                <w:rFonts w:ascii="Arial" w:hAnsi="Arial" w:cs="Arial"/>
                <w:sz w:val="20"/>
              </w:rPr>
              <w:t>(Müller-Rischart et al., 2013)</w:t>
            </w:r>
            <w:r>
              <w:rPr>
                <w:rFonts w:ascii="Arial" w:hAnsi="Arial" w:cs="Arial"/>
                <w:sz w:val="20"/>
                <w:szCs w:val="20"/>
              </w:rPr>
              <w:fldChar w:fldCharType="end"/>
            </w:r>
            <w:r w:rsidR="00B820FD" w:rsidRPr="00F140A8">
              <w:rPr>
                <w:rFonts w:ascii="Arial" w:hAnsi="Arial" w:cs="Arial"/>
                <w:color w:val="000000" w:themeColor="text1"/>
                <w:sz w:val="20"/>
                <w:szCs w:val="20"/>
                <w:shd w:val="clear" w:color="auto" w:fill="FFFFFF"/>
              </w:rPr>
              <w:t xml:space="preserve"> report</w:t>
            </w:r>
            <w:r w:rsidR="00B820FD">
              <w:rPr>
                <w:rFonts w:ascii="Arial" w:hAnsi="Arial" w:cs="Arial"/>
                <w:color w:val="000000" w:themeColor="text1"/>
                <w:sz w:val="20"/>
                <w:szCs w:val="20"/>
                <w:shd w:val="clear" w:color="auto" w:fill="FFFFFF"/>
              </w:rPr>
              <w:t>ed</w:t>
            </w:r>
            <w:r w:rsidR="00B820FD" w:rsidRPr="00F140A8">
              <w:rPr>
                <w:rFonts w:ascii="Arial" w:hAnsi="Arial" w:cs="Arial"/>
                <w:color w:val="000000" w:themeColor="text1"/>
                <w:sz w:val="20"/>
                <w:szCs w:val="20"/>
                <w:shd w:val="clear" w:color="auto" w:fill="FFFFFF"/>
              </w:rPr>
              <w:t xml:space="preserve"> ubiquit</w:t>
            </w:r>
            <w:r w:rsidR="00B820FD">
              <w:rPr>
                <w:rFonts w:ascii="Arial" w:hAnsi="Arial" w:cs="Arial"/>
                <w:color w:val="000000" w:themeColor="text1"/>
                <w:sz w:val="20"/>
                <w:szCs w:val="20"/>
                <w:shd w:val="clear" w:color="auto" w:fill="FFFFFF"/>
              </w:rPr>
              <w:t>ina</w:t>
            </w:r>
            <w:r w:rsidR="00B820FD" w:rsidRPr="00F140A8">
              <w:rPr>
                <w:rFonts w:ascii="Arial" w:hAnsi="Arial" w:cs="Arial"/>
                <w:color w:val="000000" w:themeColor="text1"/>
                <w:sz w:val="20"/>
                <w:szCs w:val="20"/>
                <w:shd w:val="clear" w:color="auto" w:fill="FFFFFF"/>
              </w:rPr>
              <w:t xml:space="preserve">tion of these residues </w:t>
            </w:r>
            <w:r w:rsidR="00B820FD" w:rsidRPr="00F140A8">
              <w:rPr>
                <w:rFonts w:ascii="Arial" w:hAnsi="Arial" w:cs="Arial"/>
                <w:sz w:val="20"/>
                <w:szCs w:val="20"/>
              </w:rPr>
              <w:t>by Parkin, which is important response to mitochondrial stress</w:t>
            </w:r>
          </w:p>
          <w:p w:rsidR="00413864" w:rsidRPr="00413864" w:rsidRDefault="00413864"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Hinz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{"citationID":"DifTRgbM","properties":{"formattedCitation":"(Hinz et al., 2010)","plainCitation":"(Hinz et al., 2010)","noteIndex":0},"citationItems":[{"id":2786,"uris":["http://zotero.org/groups/2342045/items/NYV332QH"],"uri":["http://zotero.org/groups/2342045/items/NYV332QH"],"itemData":{"id":2786,"type":"article-journal","abstract":"As part of the genotoxic stress response, cells activate the transcription factor NF-κB. The DNA strand break sensor poly(ADP-ribose)-polymerase-1 (PARP-1) and the kinase ataxia telangiectasia mutated (ATM) act as proximal signal mediators. PARP-1 assembles a nucleoplasmic signalosome, which triggers PIASy-mediated IKKγ SUMOylation. ATM-dependent IKKγ phosphorylation and subsequent ubiquitination were implicated to activate the cytoplasmic IκB kinase (IKK) complex by unknown mechanisms. We show that activated ATM translocates in a calcium-dependent manner to cytosol and membrane fractions. Through a TRAF-binding motif, ATM activates TRAF6, resulting in Ubc13-mediated K63-linked polyubiquitin synthesis and cIAP1 recruitment. The ATM-TRAF6-cIAP1 module stimulates TAB2-dependent TAK1 phosphorylation. Both nuclear PARP-1- and cytoplasmic ATM-driven signaling branches converge at the IKK complex to catalyze monoubiquitination of IKKγ at K285. Our data indicate that exported SUMOylated IKKγ acts as a substrate. IKKγ monoubiquitination is a prerequisite for genotoxic IKK and NF-κB activation, but also promotes cytokine signaling.","container-title":"Molecular Cell","DOI":"10.1016/j.molcel.2010.09.008","ISSN":"1097-4164","issue":"1","journalAbbreviation":"Mol. Cell","language":"eng","note":"PMID: 20932475","page":"63-74","source":"PubMed","title":"A cytoplasmic ATM-TRAF6-cIAP1 module links nuclear DNA damage signaling to ubiquitin-mediated NF-κB activation","volume":"40","author":[{"family":"Hinz","given":"Michael"},{"family":"Stilmann","given":"Michael"},{"family":"Arslan","given":"Seda Çöl"},{"family":"Khanna","given":"Kum Kum"},{"family":"Dittmar","given":"Gunnar"},{"family":"Scheidereit","given":"Claus"}],"issued":{"date-parts":[["2010",10,8]]}}}],"schema":"https://github.com/citation-style-language/schema/raw/master/csl-citation.json"}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(Hinz et al., 2010)</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w:t>
            </w:r>
            <w:r w:rsidR="00B820FD">
              <w:rPr>
                <w:rFonts w:ascii="Arial" w:hAnsi="Arial" w:cs="Arial"/>
                <w:color w:val="000000" w:themeColor="text1"/>
                <w:sz w:val="20"/>
                <w:szCs w:val="20"/>
                <w:shd w:val="clear" w:color="auto" w:fill="FFFFFF"/>
              </w:rPr>
              <w:t>ed</w:t>
            </w:r>
            <w:r w:rsidR="00B820FD" w:rsidRPr="00F140A8">
              <w:rPr>
                <w:rFonts w:ascii="Arial" w:hAnsi="Arial" w:cs="Arial"/>
                <w:color w:val="000000" w:themeColor="text1"/>
                <w:sz w:val="20"/>
                <w:szCs w:val="20"/>
                <w:shd w:val="clear" w:color="auto" w:fill="FFFFFF"/>
              </w:rPr>
              <w:t xml:space="preserve"> mono-ubiquitylation </w:t>
            </w:r>
            <w:r w:rsidR="00B820FD">
              <w:rPr>
                <w:rFonts w:ascii="Arial" w:hAnsi="Arial" w:cs="Arial"/>
                <w:color w:val="000000" w:themeColor="text1"/>
                <w:sz w:val="20"/>
                <w:szCs w:val="20"/>
                <w:shd w:val="clear" w:color="auto" w:fill="FFFFFF"/>
              </w:rPr>
              <w:t>at</w:t>
            </w:r>
            <w:r w:rsidR="00B820FD" w:rsidRPr="00F140A8">
              <w:rPr>
                <w:rFonts w:ascii="Arial" w:hAnsi="Arial" w:cs="Arial"/>
                <w:color w:val="000000" w:themeColor="text1"/>
                <w:sz w:val="20"/>
                <w:szCs w:val="20"/>
                <w:shd w:val="clear" w:color="auto" w:fill="FFFFFF"/>
              </w:rPr>
              <w:t xml:space="preserve"> K278 by cIAP1 as a part of genotoxic stress response</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K302</w:t>
            </w:r>
          </w:p>
        </w:tc>
        <w:tc>
          <w:tcPr>
            <w:tcW w:w="6379" w:type="dxa"/>
          </w:tcPr>
          <w:p w:rsidR="00B820FD" w:rsidRPr="00F140A8" w:rsidRDefault="00413864" w:rsidP="00446D16">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Multiple publications</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{"citationID":"PhMr0AVF","properties":{"formattedCitation":"(Huang et al., 2003; Mabb et al., 2006; Shao et al., 2015)","plainCitation":"(Huang et al., 2003; Mabb et al., 2006; Shao et al., 2015)","noteIndex":0},"citationItems":[{"id":2776,"uris":["http://zotero.org/groups/2342045/items/GQKCULME"],"uri":["http://zotero.org/groups/2342045/items/GQKCULME"],"itemData":{"id":2776,"type":"article-journal","abstract":"The transcription factor NF-kappaB is critical for setting the cellular sensitivities to apoptotic stimuli, including DNA damaging anticancer agents. Central to NF-kappaB signaling pathways is NEMO/IKKgamma, the regulatory subunit of the cytoplasmic IkappaB kinase (IKK) complex. While NF-kappaB activation by genotoxic stress provides an attractive paradigm for nuclear-to-cytoplasmic signaling pathways, the mechanism by which nuclear DNA damage modulates NEMO to activate cytoplasmic IKK remains unknown. Here, we show that genotoxic stress causes nuclear localization of IKK-unbound NEMO via site-specific SUMO-1 attachment. Surprisingly, this sumoylation step is ATM-independent, but nuclear localization allows subsequent ATM-dependent ubiquitylation of NEMO to ultimately activate IKK in the cytoplasm. Thus, genotoxic stress induces two independent signaling pathways, SUMO-1 modification and ATM activation, which work in concert to sequentially cause nuclear targeting and ubiquitylation of free NEMO to permit the NF-kappaB survival pathway. These SUMO and ubiquitin modification pathways may serve as anticancer drug targets.","container-title":"Cell","DOI":"10.1016/s0092-8674(03)00895-x","ISSN":"0092-8674","issue":"5","journalAbbreviation":"Cell","language":"eng","note":"PMID: 14651848","page":"565-576","source":"PubMed","title":"Sequential modification of NEMO/IKKgamma by SUMO-1 and ubiquitin mediates NF-kappaB activation by genotoxic stress","volume":"115","author":[{"family":"Huang","given":"Tony T."},{"family":"Wuerzberger-Davis","given":"Shelly M."},{"family":"Wu","given":"Zhao-Hui"},{"family":"Miyamoto","given":"Shigeki"}],"issued":{"date-parts":[["2003",11,26]]}}},{"id":2778,"uris":["http://zotero.org/groups/2342045/items/CGPEIZ36"],"uri":["http://zotero.org/groups/2342045/items/CGPEIZ36"],"itemData":{"id":2778,"type":"article-journal","abstract":"Protein modification by SUMO (small ubiquitin-like modifier) is an important regulatory mechanism for multiple cellular processes. SUMO-1 modification of NEMO (NF-kappaB essential modulator), the IkappaB kinase (IKK) regulatory subunit, is critical for activation of NF-kappaB by genotoxic agents. However, the SUMO ligase, and the mechanisms involved in NEMO sumoylation, remain unknown. Here, we demonstrate that although small interfering RNAs (siRNAs) against PIASy (protein inhibitor of activated STATy) inhibit NEMO sumoylation and NF-kappaB activation in response to genotoxic agents, overexpression of PIASy enhances these events. PIASy preferentially stimulates site-selective modification of NEMO by SUMO-1, but not SUMO-2 and SUMO-3, in vitro. PIASy-NEMO interaction is increased by genotoxic stress and occurs in the nucleus in a manner mutually exclusive with IKK interaction. In addition, hydrogen peroxide (H2O2) also increases PIASy-NEMO interaction and NEMO sumoylation, whereas antioxidants prevent these events induced by DNA-damaging agents. Our findings demonstrate that PIASy is the first SUMO ligase for NEMO whose substrate specificity seems to be controlled by IKK interaction, subcellular targeting and oxidative stress conditions.","container-title":"Nature Cell Biology","DOI":"10.1038/ncb1458","ISSN":"1465-7392","issue":"9","journalAbbreviation":"Nat. Cell Biol.","language":"eng","note":"PMID: 16906147","page":"986-993","source":"PubMed","title":"PIASy mediates NEMO sumoylation and NF-kappaB activation in response to genotoxic stress","volume":"8","author":[{"family":"Mabb","given":"Angela M."},{"family":"Wuerzberger-Davis","given":"Shelly M."},{"family":"Miyamoto","given":"Shigeki"}],"issued":{"date-parts":[["2006",9]]}}},{"id":2788,"uris":["http://zotero.org/groups/2342045/items/NVMXGBWM"],"uri":["http://zotero.org/groups/2342045/items/NVMXGBWM"],"itemData":{"id":2788,"type":"article-journal","abstract":"Adipocyte dysfunction correlates with the development of diabetes. Here we show that mice with a adipocyte-specific deletion of the SUMO-specific protease SENP1 gene develop symptoms of type-1 diabetes mellitus (T1DM), including hyperglycaemia and glucose intolerance with mild insulin resistance. Peri-pancreatic adipocytes from SENP1-deficient mice exhibit heightened NF-κB activity and production of proinflammatory cytokines, which induce CCL5 expression in adjacent pancreatic islets and direct cytotoxic effects on pancreatic islets. Mechanistic studies show that SENP1 deletion in adipocytes enhances SUMOylation of the NF-κB essential molecule, NEMO, at lysine 277/309, leading to increased NF-κB activity, cytokine production and pancreatic inflammation. We further show that NF-κB inhibitors could inhibit pre-diabetic cytokine production, β-cell damages and ameliorate the T1DM phenotype in SENP1-deficient mice. Feeding a high-fat diet augments both type-1 and type-2 diabetes phenotypes in SENP1-deficient mice, consistent with the effects on adipocyte-derived NF-κB and cytokine signalling. Our study reveals previously unrecognized mechanism regulating the onset and progression of T1DM associated with adipocyte dysfunction.","container-title":"Nature Communications","DOI":"10.1038/ncomms9917","ISSN":"2041-1723","journalAbbreviation":"Nat Commun","language":"eng","note":"PMID: 26596471\nPMCID: PMC4662081","page":"8917","source":"PubMed","title":"SENP1-mediated NEMO deSUMOylation in adipocytes limits inflammatory responses and type-1 diabetes progression","volume":"6","author":[{"family":"Shao","given":"Lan"},{"family":"Zhou","given":"Huanjiao Jenny"},{"family":"Zhang","given":"Haifeng"},{"family":"Qin","given":"Lingfeng"},{"family":"Hwa","given":"John"},{"family":"Yun","given":"Zhong"},{"family":"Ji","given":"Weidong"},{"family":"Min","given":"Wang"}],"issued":{"date-parts":[["2015",11,24]]}}}],"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(Huang et al., 2003; Mabb et al., 2006; Shao et al., 2015)</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w:t>
            </w:r>
            <w:r w:rsidR="00B820FD">
              <w:rPr>
                <w:rFonts w:ascii="Arial" w:hAnsi="Arial" w:cs="Arial"/>
                <w:color w:val="000000" w:themeColor="text1"/>
                <w:sz w:val="20"/>
                <w:szCs w:val="20"/>
                <w:shd w:val="clear" w:color="auto" w:fill="FFFFFF"/>
              </w:rPr>
              <w:t xml:space="preserve">ed </w:t>
            </w:r>
            <w:r w:rsidR="00B820FD" w:rsidRPr="00F140A8">
              <w:rPr>
                <w:rFonts w:ascii="Arial" w:hAnsi="Arial" w:cs="Arial"/>
                <w:color w:val="000000" w:themeColor="text1"/>
                <w:sz w:val="20"/>
                <w:szCs w:val="20"/>
                <w:shd w:val="clear" w:color="auto" w:fill="FFFFFF"/>
              </w:rPr>
              <w:t xml:space="preserve">the significance of K270/K302 sumoylation as described above. Additionally, </w:t>
            </w:r>
            <w:r>
              <w:rPr>
                <w:rFonts w:ascii="Arial" w:hAnsi="Arial" w:cs="Arial"/>
                <w:color w:val="000000" w:themeColor="text1"/>
                <w:sz w:val="20"/>
                <w:szCs w:val="20"/>
                <w:shd w:val="clear" w:color="auto" w:fill="FFFFFF"/>
              </w:rPr>
              <w:t>Niu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{"citationID":"bGcSbdjh","properties":{"formattedCitation":"(Niu et al., 2011)","plainCitation":"(Niu et al., 2011)","noteIndex":0},"citationItems":[{"id":2791,"uris":["http://zotero.org/groups/2342045/items/P2H6FV4W"],"uri":["http://zotero.org/groups/2342045/items/P2H6FV4W"],"itemData":{"id":2791,"type":"article-journal","abstract":"The transcription factor nuclear factor κB (NF-κB) regulates various cellular processes such as inflammation and apoptosis. The NF-κB essential modulator (NEMO/IKKγ) is indispensable for NF-κB activation by diverse stimuli including genotoxic stress. Here, we show that NEMO linear ubiquitination on K285/309 is critical for genotoxic NF-κB activation. The E3 ligase linear ubiquitin chain assembly complex (LUBAC) facilitates NEMO linear ubiquitination upon genotoxic stress. Inhibiting LUBAC function interrupts the genotoxic NF-κB signalling cascade by attenuating the activation of IKK and TAK1 in response to DNA damage. We further show that the linear ubiquitination of NEMO is a cytoplasmic event, potentially downstream of NEMO nuclear exportation. Moreover, ELKS ubiquitination appears to facilitate linear ubiquitination of NEMO through stabilizing NEMO:LUBAC association upon DNA damage. Deubiquitinating enzyme CYLD inhibits NEMO linear ubiquitination, possibly by disassembling both K63-linked and linear polyubiquitin. We also found that abrogating linear ubiquitination of NEMO significantly increased genotoxin-induced apoptosis, resulting in enhanced sensitivity to chemodrug in cancer cells. Therefore, LUBAC-dependent NEMO linear ubiquitination is critical for genotoxic NF-κB activation and protects cells from DNA damage-induced apoptosis.","container-title":"The EMBO journal","DOI":"10.1038/emboj.2011.264","ISSN":"1460-2075","issue":"18","journalAbbreviation":"EMBO J.","language":"eng","note":"PMID: 21811235\nPMCID: PMC3173792","page":"3741-3753","source":"PubMed","title":"LUBAC regulates NF-κB activation upon genotoxic stress by promoting linear ubiquitination of NEMO","volume":"30","author":[{"family":"Niu","given":"Jixiao"},{"family":"Shi","given":"Yuling"},{"family":"Iwai","given":"Kazuhiro"},{"family":"Wu","given":"Zhao-Hui"}],"issued":{"date-parts":[["2011",8,2]]}}}],"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(Niu et al., 2011)</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w:t>
            </w:r>
            <w:r w:rsidR="00B820FD" w:rsidRPr="00F140A8">
              <w:rPr>
                <w:rFonts w:ascii="Arial" w:hAnsi="Arial" w:cs="Arial"/>
                <w:color w:val="000000" w:themeColor="text1"/>
                <w:sz w:val="20"/>
                <w:szCs w:val="20"/>
                <w:shd w:val="clear" w:color="auto" w:fill="FFFFFF"/>
              </w:rPr>
              <w:lastRenderedPageBreak/>
              <w:t>describe</w:t>
            </w:r>
            <w:r w:rsidR="00B820FD">
              <w:rPr>
                <w:rFonts w:ascii="Arial" w:hAnsi="Arial" w:cs="Arial"/>
                <w:color w:val="000000" w:themeColor="text1"/>
                <w:sz w:val="20"/>
                <w:szCs w:val="20"/>
                <w:shd w:val="clear" w:color="auto" w:fill="FFFFFF"/>
              </w:rPr>
              <w:t>d</w:t>
            </w:r>
            <w:r w:rsidR="00B820FD" w:rsidRPr="00F140A8">
              <w:rPr>
                <w:rFonts w:ascii="Arial" w:hAnsi="Arial" w:cs="Arial"/>
                <w:color w:val="000000" w:themeColor="text1"/>
                <w:sz w:val="20"/>
                <w:szCs w:val="20"/>
                <w:shd w:val="clear" w:color="auto" w:fill="FFFFFF"/>
              </w:rPr>
              <w:t xml:space="preserve"> that K278 and K302 ubiquit</w:t>
            </w:r>
            <w:r w:rsidR="00B820FD">
              <w:rPr>
                <w:rFonts w:ascii="Arial" w:hAnsi="Arial" w:cs="Arial"/>
                <w:color w:val="000000" w:themeColor="text1"/>
                <w:sz w:val="20"/>
                <w:szCs w:val="20"/>
                <w:shd w:val="clear" w:color="auto" w:fill="FFFFFF"/>
              </w:rPr>
              <w:t>in</w:t>
            </w:r>
            <w:r w:rsidR="00B820FD" w:rsidRPr="00F140A8">
              <w:rPr>
                <w:rFonts w:ascii="Arial" w:hAnsi="Arial" w:cs="Arial"/>
                <w:color w:val="000000" w:themeColor="text1"/>
                <w:sz w:val="20"/>
                <w:szCs w:val="20"/>
                <w:shd w:val="clear" w:color="auto" w:fill="FFFFFF"/>
              </w:rPr>
              <w:t xml:space="preserve">ation by LUBAC is important </w:t>
            </w:r>
            <w:r w:rsidR="00B820FD">
              <w:rPr>
                <w:rFonts w:ascii="Arial" w:hAnsi="Arial" w:cs="Arial"/>
                <w:color w:val="000000" w:themeColor="text1"/>
                <w:sz w:val="20"/>
                <w:szCs w:val="20"/>
                <w:shd w:val="clear" w:color="auto" w:fill="FFFFFF"/>
              </w:rPr>
              <w:t>s</w:t>
            </w:r>
            <w:r w:rsidR="00B820FD" w:rsidRPr="00F140A8">
              <w:rPr>
                <w:rFonts w:ascii="Arial" w:hAnsi="Arial" w:cs="Arial"/>
                <w:color w:val="000000" w:themeColor="text1"/>
                <w:sz w:val="20"/>
                <w:szCs w:val="20"/>
                <w:shd w:val="clear" w:color="auto" w:fill="FFFFFF"/>
              </w:rPr>
              <w:t>tep in response to genotoxic stress and that this event is downstream of NEMO nuclear export</w:t>
            </w:r>
          </w:p>
          <w:p w:rsidR="00B820FD" w:rsidRPr="00F140A8" w:rsidRDefault="00B820FD" w:rsidP="00974D4C">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See also</w:t>
            </w:r>
            <w:r w:rsidR="00413864">
              <w:rPr>
                <w:rFonts w:ascii="Arial" w:hAnsi="Arial" w:cs="Arial"/>
                <w:color w:val="000000" w:themeColor="text1"/>
                <w:sz w:val="20"/>
                <w:szCs w:val="20"/>
                <w:shd w:val="clear" w:color="auto" w:fill="FFFFFF"/>
              </w:rPr>
              <w:t xml:space="preserve"> </w:t>
            </w:r>
            <w:r w:rsidR="00413864" w:rsidRPr="00413864">
              <w:rPr>
                <w:rFonts w:ascii="Arial" w:hAnsi="Arial" w:cs="Arial"/>
                <w:color w:val="000000" w:themeColor="text1"/>
                <w:sz w:val="20"/>
                <w:szCs w:val="20"/>
                <w:shd w:val="clear" w:color="auto" w:fill="FFFFFF"/>
              </w:rPr>
              <w:t>Müller-Rischart</w:t>
            </w:r>
            <w:r w:rsidR="00413864">
              <w:rPr>
                <w:rFonts w:ascii="Arial" w:hAnsi="Arial" w:cs="Arial"/>
                <w:sz w:val="20"/>
                <w:szCs w:val="20"/>
              </w:rPr>
              <w:t xml:space="preserve"> et al.</w:t>
            </w:r>
            <w:r w:rsidR="00413864">
              <w:rPr>
                <w:rFonts w:ascii="Arial" w:hAnsi="Arial" w:cs="Arial"/>
                <w:sz w:val="20"/>
                <w:szCs w:val="20"/>
              </w:rPr>
              <w:fldChar w:fldCharType="begin"/>
            </w:r>
            <w:r w:rsidR="00974D4C">
              <w:rPr>
                <w:rFonts w:ascii="Arial" w:hAnsi="Arial" w:cs="Arial"/>
                <w:sz w:val="20"/>
                <w:szCs w:val="20"/>
              </w:rPr>
              <w:instrText xml:space="preserve"> ADDIN ZOTERO_ITEM CSL_CITATION {"citationID":"wajDSFzo","properties":{"formattedCitation":"(M\\uc0\\u252{}ller-Rischart et al., 2013)","plainCitation":"(Müller-Rischart et al., 2013)","noteIndex":0},"citationItems":[{"id":2783,"uris":["http://zotero.org/groups/2342045/items/BMYAPRDG"],"uri":["http://zotero.org/groups/2342045/items/BMYAPRDG"],"itemData":{"id":2783,"type":"article-journal","abstract":"Parkin, a RING-between-RING-type E3 ubiquitin ligase associated with Parkinson's disease, has a wide neuroprotective activity, preventing cell death in various stress paradigms. We identified a stress-protective pathway regulated by parkin that links NF-κB signaling and mitochondrial integrity via linear ubiquitination. Under cellular stress, parkin is recruited to the linear ubiquitin assembly complex and increases linear ubiquitination of NF-κB essential modulator (NEMO), which is essential for canonical NF-κB signaling. As a result, the mitochondrial guanosine triphosphatase OPA1 is transcriptionally upregulated via NF-κB-responsive promoter elements for maintenance of mitochondrial integrity and protection from stress-induced cell death. Parkin-induced stress protection is lost in the absence of either NEMO or OPA1, but not in cells defective for the mitophagy pathway. Notably, in parkin-deficient cells linear ubiquitination of NEMO, activation of NF-κB, and upregulation of OPA1 are significantly reduced in response to TNF-α stimulation, supporting the physiological relevance of parkin in regulating this antiapoptotic pathway.","container-title":"Molecular Cell","DOI":"10.1016/j.molcel.2013.01.036","ISSN":"1097-4164","issue":"5","journalAbbreviation":"Mol. Cell","language":"eng","note":"PMID: 23453807","page":"908-921","source":"PubMed","title":"The E3 ligase parkin maintains mitochondrial integrity by increasing linear ubiquitination of NEMO","volume":"49","author":[{"family":"Müller-Rischart","given":"Anne Kathrin"},{"family":"Pilsl","given":"Anna"},{"family":"Beaudette","given":"Patrick"},{"family":"Patra","given":"Maria"},{"family":"Hadian","given":"Kamyar"},{"family":"Funke","given":"Maria"},{"family":"Peis","given":"Regina"},{"family":"Deinlein","given":"Alexandra"},{"family":"Schweimer","given":"Carolin"},{"family":"Kuhn","given":"Peer-Hendrik"},{"family":"Lichtenthaler","given":"Stefan F."},{"family":"Motori","given":"Elisa"},{"family":"Hrelia","given":"Silvana"},{"family":"Wurst","given":"Wolfgang"},{"family":"Trümbach","given":"Dietrich"},{"family":"Langer","given":"Thomas"},{"family":"Krappmann","given":"Daniel"},{"family":"Dittmar","given":"Gunnar"},{"family":"Tatzelt","given":"Jörg"},{"family":"Winklhofer","given":"Konstanze F."}],"issued":{"date-parts":[["2013",3,7]]}}}],"schema":"https://github.com/citation-style-language/schema/raw/master/csl-citation.json"} </w:instrText>
            </w:r>
            <w:r w:rsidR="00413864">
              <w:rPr>
                <w:rFonts w:ascii="Arial" w:hAnsi="Arial" w:cs="Arial"/>
                <w:sz w:val="20"/>
                <w:szCs w:val="20"/>
              </w:rPr>
              <w:fldChar w:fldCharType="separate"/>
            </w:r>
            <w:r w:rsidR="00974D4C" w:rsidRPr="00974D4C">
              <w:rPr>
                <w:rFonts w:ascii="Arial" w:hAnsi="Arial" w:cs="Arial"/>
                <w:sz w:val="20"/>
              </w:rPr>
              <w:t>(Müller-Rischart et al., 2013)</w:t>
            </w:r>
            <w:r w:rsidR="00413864">
              <w:rPr>
                <w:rFonts w:ascii="Arial" w:hAnsi="Arial" w:cs="Arial"/>
                <w:sz w:val="20"/>
                <w:szCs w:val="20"/>
              </w:rPr>
              <w:fldChar w:fldCharType="end"/>
            </w:r>
            <w:r w:rsidR="00413864">
              <w:rPr>
                <w:rFonts w:ascii="Arial" w:hAnsi="Arial" w:cs="Arial"/>
                <w:sz w:val="20"/>
                <w:szCs w:val="20"/>
              </w:rPr>
              <w:t xml:space="preserve"> and</w:t>
            </w:r>
            <w:r w:rsidRPr="00F140A8">
              <w:rPr>
                <w:rFonts w:ascii="Arial" w:hAnsi="Arial" w:cs="Arial"/>
                <w:color w:val="000000" w:themeColor="text1"/>
                <w:sz w:val="20"/>
                <w:szCs w:val="20"/>
                <w:shd w:val="clear" w:color="auto" w:fill="FFFFFF"/>
              </w:rPr>
              <w:t xml:space="preserve"> </w:t>
            </w:r>
            <w:r w:rsidR="00413864">
              <w:rPr>
                <w:rFonts w:ascii="Arial" w:hAnsi="Arial" w:cs="Arial"/>
                <w:color w:val="000000" w:themeColor="text1"/>
                <w:sz w:val="20"/>
                <w:szCs w:val="20"/>
                <w:shd w:val="clear" w:color="auto" w:fill="FFFFFF"/>
              </w:rPr>
              <w:t>Tokunaga et al.</w:t>
            </w:r>
            <w:r w:rsidR="00413864">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{"citationID":"unmhdTOk","properties":{"formattedCitation":"(Tokunaga et al., 2009)","plainCitation":"(Tokunaga et al., 2009)","noteIndex":0},"citationItems":[{"id":2666,"uris":["http://zotero.org/groups/2342045/items/RKTUG8Z6"],"uri":["http://zotero.org/groups/2342045/items/RKTUG8Z6"],"itemData":{"id":2666,"type":"article-journal","abstract":"NF-κB signalling protein NEMO is the first physiological substrate for linear head-to-tail polyubiquitin chains. The heterodimeric ubiquitin ligase LUBAC catalyses the reaction and mice lacking a LUBAC subunit show defects in NF-κB signalling.","container-title":"Nature Cell Biology","DOI":"10.1038/ncb1821","ISSN":"1476-4679","issue":"2","language":"en","note":"number: 2\npublisher: Nature Publishing Group","page":"123-132","source":"www.nature.com","title":"Involvement of linear polyubiquitylation of NEMO in NF-κB activation","volume":"11","author":[{"family":"Tokunaga","given":"Fuminori"},{"family":"Sakata","given":"Shin-ichi"},{"family":"Saeki","given":"Yasushi"},{"family":"Satomi","given":"Yoshinori"},{"family":"Kirisako","given":"Takayoshi"},{"family":"Kamei","given":"Kiyoko"},{"family":"Nakagawa","given":"Tomoko"},{"family":"Kato","given":"Michiko"},{"family":"Murata","given":"Shigeo"},{"family":"Yamaoka","given":"Shoji"},{"family":"Yamamoto","given":"Masahiro"},{"family":"Akira","given":"Shizuo"},{"family":"Takao","given":"Toshifumi"},{"family":"Tanaka","given":"Keiji"},{"family":"Iwai","given":"Kazuhiro"}],"issued":{"date-parts":[["2009",2]]}}}],"schema":"https://github.com/citation-style-language/schema/raw/master/csl-citation.json"} </w:instrText>
            </w:r>
            <w:r w:rsidR="00413864">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(Tokunaga et al., 2009)</w:t>
            </w:r>
            <w:r w:rsidR="00413864">
              <w:rPr>
                <w:rFonts w:ascii="Arial" w:hAnsi="Arial" w:cs="Arial"/>
                <w:color w:val="000000" w:themeColor="text1"/>
                <w:sz w:val="20"/>
                <w:szCs w:val="20"/>
                <w:shd w:val="clear" w:color="auto" w:fill="FFFFFF"/>
              </w:rPr>
              <w:fldChar w:fldCharType="end"/>
            </w:r>
            <w:r w:rsidR="00413864" w:rsidRPr="00F140A8">
              <w:rPr>
                <w:rFonts w:ascii="Arial" w:hAnsi="Arial" w:cs="Arial"/>
                <w:color w:val="000000" w:themeColor="text1"/>
                <w:sz w:val="20"/>
                <w:szCs w:val="20"/>
                <w:shd w:val="clear" w:color="auto" w:fill="FFFFFF"/>
              </w:rPr>
              <w:t xml:space="preserve"> </w:t>
            </w:r>
            <w:r w:rsidRPr="00F140A8">
              <w:rPr>
                <w:rFonts w:ascii="Arial" w:hAnsi="Arial" w:cs="Arial"/>
                <w:color w:val="000000" w:themeColor="text1"/>
                <w:sz w:val="20"/>
                <w:szCs w:val="20"/>
                <w:shd w:val="clear" w:color="auto" w:fill="FFFFFF"/>
              </w:rPr>
              <w:t>for NEMO ubiquit</w:t>
            </w:r>
            <w:r>
              <w:rPr>
                <w:rFonts w:ascii="Arial" w:hAnsi="Arial" w:cs="Arial"/>
                <w:color w:val="000000" w:themeColor="text1"/>
                <w:sz w:val="20"/>
                <w:szCs w:val="20"/>
                <w:shd w:val="clear" w:color="auto" w:fill="FFFFFF"/>
              </w:rPr>
              <w:t>in</w:t>
            </w:r>
            <w:r w:rsidRPr="00F140A8">
              <w:rPr>
                <w:rFonts w:ascii="Arial" w:hAnsi="Arial" w:cs="Arial"/>
                <w:color w:val="000000" w:themeColor="text1"/>
                <w:sz w:val="20"/>
                <w:szCs w:val="20"/>
                <w:shd w:val="clear" w:color="auto" w:fill="FFFFFF"/>
              </w:rPr>
              <w:t>ation</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lastRenderedPageBreak/>
              <w:t>IKKB</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S670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S672</w:t>
            </w:r>
          </w:p>
        </w:tc>
        <w:tc>
          <w:tcPr>
            <w:tcW w:w="6379" w:type="dxa"/>
          </w:tcPr>
          <w:p w:rsidR="00B820FD" w:rsidRPr="00F140A8" w:rsidRDefault="00B820FD" w:rsidP="00413864">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S672 was identified in response to LPS</w:t>
            </w:r>
            <w:r w:rsidR="00413864">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{"citationID":"VlMQV3uf","properties":{"formattedCitation":"(Wu et al., 2019)","plainCitation":"(Wu et al., 2019)","noteIndex":0},"citationItems":[{"id":2753,"uris":["http://zotero.org/groups/2342045/items/YSNKLAFG"],"uri":["http://zotero.org/groups/2342045/items/YSNKLAFG"],"itemData":{"id":2753,"type":"article-journal","abstract":"Lipopolysaccharide (LPS)-induced macrophage activation is a prototype of innate immune response. Although key effector proteins in LPS signaling pathway have been revealed, the map of dynamic protein interactions and phosphorylation as well as the stoichiometry of protein complexes are lacking. Here we present a dynamic map of protein interactions and phosphorylation in MyD88, TRAF6 and NEMO complexes obtained by SWATH-MS. The comprehensive MS measurement leads to quantification of up to about 3,000 proteins across about 21-40 IP samples. We detected and quantified almost all known interactors of MyD88, TRAF6 and NEMO. By analyzing these quantitative data, we uncovered differential recruitment of IRAK family proteins to LPS-induced signaling complexes and determined the stoichiometry of the Myddosome complex. In addition, quantitative phosphoproteomics analysis identified a number of unreported high-confidence phosphosites on the key proteins in LPS signaling pathway. Collectively, data of dynamic protein interactions and phosphorylation presented by this study could be a resource for further study of the LPS signaling pathway.","container-title":"Molecular &amp; cellular proteomics: MCP","DOI":"10.1074/mcp.RA119.001380","ISSN":"1535-9484","issue":"6","journalAbbreviation":"Mol. Cell Proteomics","language":"eng","note":"PMID: 30850422\nPMCID: PMC6553925","page":"1054-1069","source":"PubMed","title":"Quantification of Dynamic Protein Interactions and Phosphorylation in LPS Signaling Pathway by SWATH-MS","volume":"18","author":[{"family":"Wu","given":"Xiurong"},{"family":"Yang","given":"Daowei"},{"family":"Zhao","given":"Fu"},{"family":"Yang","given":"Zhang-Hua"},{"family":"Wang","given":"Dazheng"},{"family":"Qiao","given":"Muzhen"},{"family":"Fang","given":"Yuan"},{"family":"Li","given":"Wanyun"},{"family":"Wu","given":"Rui"},{"family":"He","given":"Peng"},{"family":"Cong","given":"Yu"},{"family":"Chen","given":"Chang'an"},{"family":"Hu","given":"Lichen"},{"family":"Yan","given":"Yihua"},{"family":"Xie","given":"Changchuan"},{"family":"Wu","given":"Yaying"},{"family":"Han","given":"Jiahuai"},{"family":"Zhong","given":"Chuan-Qi"}],"issued":{"date-parts":[["2019"]]}}}],"schema":"https://github.com/citation-style-language/schema/raw/master/csl-citation.json"} </w:instrText>
            </w:r>
            <w:r w:rsidR="00413864">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(Wu et al., 2019)</w:t>
            </w:r>
            <w:r w:rsidR="00413864">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S675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S679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S689_S692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S693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S697</w:t>
            </w:r>
          </w:p>
        </w:tc>
        <w:tc>
          <w:tcPr>
            <w:tcW w:w="6379" w:type="dxa"/>
          </w:tcPr>
          <w:p w:rsidR="00B820FD" w:rsidRPr="00F140A8" w:rsidRDefault="00B820FD" w:rsidP="00413864">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S697 was identified in response to LPS</w:t>
            </w:r>
            <w:r w:rsidR="00413864">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{"citationID":"EA9Hf74Y","properties":{"formattedCitation":"(Wu et al., 2019)","plainCitation":"(Wu et al., 2019)","noteIndex":0},"citationItems":[{"id":2753,"uris":["http://zotero.org/groups/2342045/items/YSNKLAFG"],"uri":["http://zotero.org/groups/2342045/items/YSNKLAFG"],"itemData":{"id":2753,"type":"article-journal","abstract":"Lipopolysaccharide (LPS)-induced macrophage activation is a prototype of innate immune response. Although key effector proteins in LPS signaling pathway have been revealed, the map of dynamic protein interactions and phosphorylation as well as the stoichiometry of protein complexes are lacking. Here we present a dynamic map of protein interactions and phosphorylation in MyD88, TRAF6 and NEMO complexes obtained by SWATH-MS. The comprehensive MS measurement leads to quantification of up to about 3,000 proteins across about 21-40 IP samples. We detected and quantified almost all known interactors of MyD88, TRAF6 and NEMO. By analyzing these quantitative data, we uncovered differential recruitment of IRAK family proteins to LPS-induced signaling complexes and determined the stoichiometry of the Myddosome complex. In addition, quantitative phosphoproteomics analysis identified a number of unreported high-confidence phosphosites on the key proteins in LPS signaling pathway. Collectively, data of dynamic protein interactions and phosphorylation presented by this study could be a resource for further study of the LPS signaling pathway.","container-title":"Molecular &amp; cellular proteomics: MCP","DOI":"10.1074/mcp.RA119.001380","ISSN":"1535-9484","issue":"6","journalAbbreviation":"Mol. Cell Proteomics","language":"eng","note":"PMID: 30850422\nPMCID: PMC6553925","page":"1054-1069","source":"PubMed","title":"Quantification of Dynamic Protein Interactions and Phosphorylation in LPS Signaling Pathway by SWATH-MS","volume":"18","author":[{"family":"Wu","given":"Xiurong"},{"family":"Yang","given":"Daowei"},{"family":"Zhao","given":"Fu"},{"family":"Yang","given":"Zhang-Hua"},{"family":"Wang","given":"Dazheng"},{"family":"Qiao","given":"Muzhen"},{"family":"Fang","given":"Yuan"},{"family":"Li","given":"Wanyun"},{"family":"Wu","given":"Rui"},{"family":"He","given":"Peng"},{"family":"Cong","given":"Yu"},{"family":"Chen","given":"Chang'an"},{"family":"Hu","given":"Lichen"},{"family":"Yan","given":"Yihua"},{"family":"Xie","given":"Changchuan"},{"family":"Wu","given":"Yaying"},{"family":"Han","given":"Jiahuai"},{"family":"Zhong","given":"Chuan-Qi"}],"issued":{"date-parts":[["2019"]]}}}],"schema":"https://github.com/citation-style-language/schema/raw/master/csl-citation.json"} </w:instrText>
            </w:r>
            <w:r w:rsidR="00413864">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(Wu et al., 2019)</w:t>
            </w:r>
            <w:r w:rsidR="00413864">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K498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K555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IKKE</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S172</w:t>
            </w:r>
          </w:p>
        </w:tc>
        <w:tc>
          <w:tcPr>
            <w:tcW w:w="6379" w:type="dxa"/>
          </w:tcPr>
          <w:p w:rsidR="00B820FD" w:rsidRPr="00F140A8" w:rsidRDefault="00413864"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Kishore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{"citationID":"8pM69PoP","properties":{"formattedCitation":"(Kishore et al., 2002)","plainCitation":"(Kishore et al., 2002)","noteIndex":0},"citationItems":[{"id":2794,"uris":["http://zotero.org/groups/2342045/items/54BITDH6"],"uri":["http://zotero.org/groups/2342045/items/54BITDH6"],"itemData":{"id":2794,"type":"article-journal","abstract":"NF-kappaB is sequestered in the cytoplasm by the inhibitory IkappaB proteins. Stimulation of cells by agonists leads to the rapid phosphorylation of IkappaBs leading to their degradation that results in NF-kappaB activation. IKK-1 and IKK-2 are two direct IkappaB kinases. Two recently identified novel IKKs are IKK-i and TBK-1. We have cloned, expressed, and purified to homogeneity recombinant human (rh)IKK-i and rhTBK-1 and compared their enzymatic properties with those of rhIKK-2. We show that rhIKK-i and rhTBK-1 are enzymatically similar to each other. We demonstrate by phosphopeptide mapping and site-specific mutagenesis that rhIKK-i and rhTBK-1 are phosphorylated on serine 172 in the mitogen-activated protein kinase kinase activation loop and that this phosphorylation is necessary for kinase activity. Also, rhIKK-i and rhTBK-1 have differential peptide substrate specificities compared with rhIKK-2, the mitogen-activated protein kinase kinase activation loop of IKK-2 being a more favorable substrate than the IkappaBalpha peptide. Finally, using analogs of ATP, we demonstrate unique differences in the ATP-binding sites of rhIKK-i, rhTBK-1, and rhIKK-2. Thus, although these IKKs are structurally similar, their enzymatic properties may provide insights into their unique functions.","container-title":"The Journal of Biological Chemistry","DOI":"10.1074/jbc.M110474200","ISSN":"0021-9258","issue":"16","journalAbbreviation":"J. Biol. Chem.","language":"eng","note":"PMID: 11839743","page":"13840-13847","source":"PubMed","title":"IKK-i and TBK-1 are enzymatically distinct from the homologous enzyme IKK-2: comparative analysis of recombinant human IKK-i, TBK-1, and IKK-2","title-short":"IKK-i and TBK-1 are enzymatically distinct from the homologous enzyme IKK-2","volume":"277","author":[{"family":"Kishore","given":"Nandini"},{"family":"Huynh","given":"Q. Khai"},{"family":"Mathialagan","given":"Sumathy"},{"family":"Hall","given":"Troii"},{"family":"Rouw","given":"Sharon"},{"family":"Creely","given":"David"},{"family":"Lange","given":"Gary"},{"family":"Caroll","given":"James"},{"family":"Reitz","given":"Beverley"},{"family":"Donnelly","given":"Ann"},{"family":"Boddupalli","given":"Hymavathi"},{"family":"Combs","given":"Rodney G."},{"family":"Kretzmer","given":"Kuniko"},{"family":"Tripp","given":"Catherine S."}],"issued":{"date-parts":[["2002",4,19]]}}}],"schema":"https://github.com/citation-style-language/schema/raw/master/csl-citation.json"}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(Kishore et al., 2002)</w:t>
            </w:r>
            <w:r>
              <w:rPr>
                <w:rFonts w:ascii="Arial" w:hAnsi="Arial" w:cs="Arial"/>
                <w:color w:val="000000" w:themeColor="text1"/>
                <w:sz w:val="20"/>
                <w:szCs w:val="20"/>
                <w:shd w:val="clear" w:color="auto" w:fill="FFFFFF"/>
              </w:rPr>
              <w:fldChar w:fldCharType="end"/>
            </w:r>
            <w:r>
              <w:rPr>
                <w:rFonts w:ascii="Arial" w:hAnsi="Arial" w:cs="Arial"/>
                <w:color w:val="000000" w:themeColor="text1"/>
                <w:sz w:val="20"/>
                <w:szCs w:val="20"/>
                <w:shd w:val="clear" w:color="auto" w:fill="FFFFFF"/>
              </w:rPr>
              <w:t xml:space="preserve"> and Shimada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{"citationID":"EZhB3Jzr","properties":{"formattedCitation":"(Shimada et al., 1999)","plainCitation":"(Shimada et al., 1999)","noteIndex":0},"citationItems":[{"id":2799,"uris":["http://zotero.org/groups/2342045/items/3YG446VY"],"uri":["http://zotero.org/groups/2342045/items/3YG446VY"],"itemData":{"id":2799,"type":"article-journal","abstract":"Using the suppression subtractive hybridization technique, we isolated a novel kinase, IKK-i, whose message is drastically induced by lipopolysaccharide (LPS) in the mouse macrophage cell line RAW264. 7. The predicted protein contains the kinase domain in its N-terminus, which shares 30% identity to that of IKK-alpha or IKK-beta. The C-terminal portion contains a leucine zipper and a potential helix-loop-helix domain, as in the case of IKK-alpha and IKK-beta. IKK-i is expressed mainly in immune cells, and is induced in response to proinflammatory cytokines such as tumor necrosis factor-alpha, IL-1 and IL-6, in addition to LPS. Overexpression of wild-type IKK-i phosphorylated serine residues Ser32 and Ser36 of IkappaB-alpha (preferentially Ser36), and significantly stimulated NF-kappaB activation. These results suggest that IKK-i is an inducible IkappaB kinase which may play a special role in the immune response.","container-title":"International Immunology","DOI":"10.1093/intimm/11.8.1357","ISSN":"0953-8178","issue":"8","journalAbbreviation":"Int. Immunol.","language":"eng","note":"PMID: 10421793","page":"1357-1362","source":"PubMed","title":"IKK-i, a novel lipopolysaccharide-inducible kinase that is related to IkappaB kinases","volume":"11","author":[{"family":"Shimada","given":"T."},{"family":"Kawai","given":"T."},{"family":"Takeda","given":"K."},{"family":"Matsumoto","given":"M."},{"family":"Inoue","given":"J."},{"family":"Tatsumi","given":"Y."},{"family":"Kanamaru","given":"A."},{"family":"Akira","given":"S."}],"issued":{"date-parts":[["1999",8]]}}}],"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(Shimada et al., 1999)</w:t>
            </w:r>
            <w:r>
              <w:rPr>
                <w:rFonts w:ascii="Arial" w:hAnsi="Arial" w:cs="Arial"/>
                <w:color w:val="000000" w:themeColor="text1"/>
                <w:sz w:val="20"/>
                <w:szCs w:val="20"/>
                <w:shd w:val="clear" w:color="auto" w:fill="FFFFFF"/>
              </w:rPr>
              <w:fldChar w:fldCharType="end"/>
            </w:r>
            <w:r w:rsidR="00B820FD">
              <w:rPr>
                <w:rFonts w:ascii="Arial" w:hAnsi="Arial" w:cs="Arial"/>
                <w:color w:val="000000" w:themeColor="text1"/>
                <w:sz w:val="20"/>
                <w:szCs w:val="20"/>
                <w:shd w:val="clear" w:color="auto" w:fill="FFFFFF"/>
              </w:rPr>
              <w:t xml:space="preserve"> described </w:t>
            </w:r>
            <w:r w:rsidR="00B820FD" w:rsidRPr="00F140A8">
              <w:rPr>
                <w:rFonts w:ascii="Arial" w:hAnsi="Arial" w:cs="Arial"/>
                <w:color w:val="000000" w:themeColor="text1"/>
                <w:sz w:val="20"/>
                <w:szCs w:val="20"/>
                <w:shd w:val="clear" w:color="auto" w:fill="FFFFFF"/>
              </w:rPr>
              <w:t xml:space="preserve"> </w:t>
            </w:r>
            <w:r w:rsidR="00B820FD">
              <w:rPr>
                <w:rFonts w:ascii="Arial" w:hAnsi="Arial" w:cs="Arial"/>
                <w:color w:val="000000" w:themeColor="text1"/>
                <w:sz w:val="20"/>
                <w:szCs w:val="20"/>
                <w:shd w:val="clear" w:color="auto" w:fill="FFFFFF"/>
              </w:rPr>
              <w:t xml:space="preserve">that </w:t>
            </w:r>
            <w:r w:rsidR="00B820FD" w:rsidRPr="00F140A8">
              <w:rPr>
                <w:rFonts w:ascii="Arial" w:hAnsi="Arial" w:cs="Arial"/>
                <w:color w:val="000000" w:themeColor="text1"/>
                <w:sz w:val="20"/>
                <w:szCs w:val="20"/>
                <w:shd w:val="clear" w:color="auto" w:fill="FFFFFF"/>
              </w:rPr>
              <w:t xml:space="preserve">phosphorylation </w:t>
            </w:r>
            <w:r w:rsidR="00B820FD">
              <w:rPr>
                <w:rFonts w:ascii="Arial" w:hAnsi="Arial" w:cs="Arial"/>
                <w:color w:val="000000" w:themeColor="text1"/>
                <w:sz w:val="20"/>
                <w:szCs w:val="20"/>
                <w:shd w:val="clear" w:color="auto" w:fill="FFFFFF"/>
              </w:rPr>
              <w:t>at</w:t>
            </w:r>
            <w:r w:rsidR="00B820FD" w:rsidRPr="00F140A8">
              <w:rPr>
                <w:rFonts w:ascii="Arial" w:hAnsi="Arial" w:cs="Arial"/>
                <w:color w:val="000000" w:themeColor="text1"/>
                <w:sz w:val="20"/>
                <w:szCs w:val="20"/>
                <w:shd w:val="clear" w:color="auto" w:fill="FFFFFF"/>
              </w:rPr>
              <w:t xml:space="preserve"> S172 is required for the catalytic activity</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S665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S713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K231</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Sumoylation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this residue is reported in</w:t>
            </w:r>
            <w:r w:rsidR="00413864">
              <w:rPr>
                <w:rFonts w:ascii="Arial" w:hAnsi="Arial" w:cs="Arial"/>
                <w:color w:val="000000" w:themeColor="text1"/>
                <w:sz w:val="20"/>
                <w:szCs w:val="20"/>
                <w:shd w:val="clear" w:color="auto" w:fill="FFFFFF"/>
              </w:rPr>
              <w:t xml:space="preserve"> Renner et al.</w:t>
            </w:r>
            <w:r w:rsidR="00413864">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{"citationID":"QhlGpc0Z","properties":{"formattedCitation":"(Renner et al., 2010)","plainCitation":"(Renner et al., 2010)","noteIndex":0},"citationItems":[{"id":2797,"uris":["http://zotero.org/groups/2342045/items/DYXMIC5F"],"uri":["http://zotero.org/groups/2342045/items/DYXMIC5F"],"itemData":{"id":2797,"type":"article-journal","abstract":"The IKK-related kinase IKKepsilon contributes to the antiviral response and can function as an oncogene that is frequently amplified in breast cancer. Here we report on an additional role of IKKepsilon as a mediator protecting from DNA-damage-induced cell death. Genotoxic stress allows for kinase-dependent entry of IKKepsilon into the nucleus, where IKKepsilon-dependent PML phosphorylation is a prerequisite for retention of this kinase in PML nuclear bodies. Within these subnuclear structures IKKepsilon inducibly colocalizes with TOPORS, which functions as a SUMO E3 ligase mediating SUMOylation of IKKepsilon at lysine 231. SUMO modification of IKKepsilon is required to trigger phosphorylation of nuclear substrates including NF-kappaB p65, thereby contributing to the antiapoptotic function of NF-kappaB in response to DNA damage.","container-title":"Molecular Cell","DOI":"10.1016/j.molcel.2010.01.018","ISSN":"1097-4164","issue":"4","journalAbbreviation":"Mol. Cell","language":"eng","note":"PMID: 20188669","page":"503-515","source":"PubMed","title":"SUMOylation-dependent localization of IKKepsilon in PML nuclear bodies is essential for protection against DNA-damage-triggered cell death","volume":"37","author":[{"family":"Renner","given":"Florian"},{"family":"Moreno","given":"Rita"},{"family":"Schmitz","given":"M. Lienhard"}],"issued":{"date-parts":[["2010",2,26]]}}}],"schema":"https://github.com/citation-style-language/schema/raw/master/csl-citation.json"} </w:instrText>
            </w:r>
            <w:r w:rsidR="00413864">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(Renner et al., 2010)</w:t>
            </w:r>
            <w:r w:rsidR="00413864">
              <w:rPr>
                <w:rFonts w:ascii="Arial" w:hAnsi="Arial" w:cs="Arial"/>
                <w:color w:val="000000" w:themeColor="text1"/>
                <w:sz w:val="20"/>
                <w:szCs w:val="20"/>
                <w:shd w:val="clear" w:color="auto" w:fill="FFFFFF"/>
              </w:rPr>
              <w:fldChar w:fldCharType="end"/>
            </w:r>
            <w:r w:rsidRPr="00F140A8">
              <w:rPr>
                <w:rFonts w:ascii="Arial" w:hAnsi="Arial" w:cs="Arial"/>
                <w:sz w:val="20"/>
                <w:szCs w:val="20"/>
                <w:shd w:val="clear" w:color="auto" w:fill="FFFFFF"/>
              </w:rPr>
              <w:t>. Plays an important role in NF-kB activation following genotoxic stress</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K241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IKBZ</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T188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S189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T192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S262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K120</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K132</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NFKB1</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S447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S447_S452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S896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S897</w:t>
            </w:r>
          </w:p>
        </w:tc>
        <w:tc>
          <w:tcPr>
            <w:tcW w:w="6379" w:type="dxa"/>
          </w:tcPr>
          <w:p w:rsidR="00B820FD" w:rsidRPr="00F140A8" w:rsidRDefault="00413864" w:rsidP="00A711BD">
            <w:pPr>
              <w:pStyle w:val="ListParagraph"/>
              <w:numPr>
                <w:ilvl w:val="0"/>
                <w:numId w:val="17"/>
              </w:numPr>
              <w:ind w:left="357" w:hanging="357"/>
              <w:rPr>
                <w:rFonts w:ascii="Arial" w:hAnsi="Arial" w:cs="Arial"/>
                <w:sz w:val="20"/>
                <w:szCs w:val="20"/>
                <w:shd w:val="clear" w:color="auto" w:fill="FFFFFF"/>
              </w:rPr>
            </w:pPr>
            <w:r>
              <w:rPr>
                <w:rFonts w:ascii="Arial" w:hAnsi="Arial" w:cs="Arial"/>
                <w:sz w:val="20"/>
                <w:szCs w:val="20"/>
                <w:shd w:val="clear" w:color="auto" w:fill="FFFFFF"/>
              </w:rPr>
              <w:t>Fujimoto 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{"citationID":"gVILbRwA","properties":{"formattedCitation":"(Fujimoto et al., 1995)","plainCitation":"(Fujimoto et al., 1995)","noteIndex":0},"citationItems":[{"id":2802,"uris":["http://zotero.org/groups/2342045/items/ABDWWEDZ"],"uri":["http://zotero.org/groups/2342045/items/ABDWWEDZ"],"itemData":{"id":2802,"type":"article-journal","abstract":"A precursor, p105, for one of the subunits (p50) of the NF-kappa B transcription factor, plays an important role in inducible expression of diverse cellular genes. p105 also functions as a cytoplasmic inhibitor for NF-kappa B, and the proteolytic processing of its inhibitory C-terminal region is required for generation of active NF-kappa B. Here, it is reported that the human p105 C-terminal region is phosphorylated in vivo on Ser894 and Ser908, which are potential phosphorylation sites in vitro for proline-directed serine/threonine kinases such as cyclin-dependent kinase. Furthermore, the mutation of these in vivo phosphorylation sites retards p105 processing in vivo, suggesting that p105 processing is regulated in a phosphorylation-dependent manner.","container-title":"Gene","DOI":"10.1016/0378-1119(95)00507-3","ISSN":"0378-1119","issue":"2","journalAbbreviation":"Gene","language":"eng","note":"PMID: 8522173","page":"183-189","source":"PubMed","title":"A role for phosphorylation in the proteolytic processing of the human NF-kappa B1 precursor","volume":"165","author":[{"family":"Fujimoto","given":"K."},{"family":"Yasuda","given":"H."},{"family":"Sato","given":"Y."},{"family":"Yamamoto","given":"K."}],"issued":{"date-parts":[["1995",11,20]]}}}],"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(Fujimoto et al., 1995)</w:t>
            </w:r>
            <w:r>
              <w:rPr>
                <w:rFonts w:ascii="Arial" w:hAnsi="Arial" w:cs="Arial"/>
                <w:sz w:val="20"/>
                <w:szCs w:val="20"/>
                <w:shd w:val="clear" w:color="auto" w:fill="FFFFFF"/>
              </w:rPr>
              <w:fldChar w:fldCharType="end"/>
            </w:r>
            <w:r w:rsidR="00B820FD" w:rsidRPr="00F140A8">
              <w:rPr>
                <w:rFonts w:ascii="Arial" w:hAnsi="Arial" w:cs="Arial"/>
                <w:sz w:val="20"/>
                <w:szCs w:val="20"/>
                <w:shd w:val="clear" w:color="auto" w:fill="FFFFFF"/>
              </w:rPr>
              <w:t xml:space="preserve"> reported phosphorylation </w:t>
            </w:r>
            <w:r w:rsidR="00B820FD">
              <w:rPr>
                <w:rFonts w:ascii="Arial" w:hAnsi="Arial" w:cs="Arial"/>
                <w:sz w:val="20"/>
                <w:szCs w:val="20"/>
                <w:shd w:val="clear" w:color="auto" w:fill="FFFFFF"/>
              </w:rPr>
              <w:t>at</w:t>
            </w:r>
            <w:r w:rsidR="00B820FD" w:rsidRPr="00F140A8">
              <w:rPr>
                <w:rFonts w:ascii="Arial" w:hAnsi="Arial" w:cs="Arial"/>
                <w:sz w:val="20"/>
                <w:szCs w:val="20"/>
                <w:shd w:val="clear" w:color="auto" w:fill="FFFFFF"/>
              </w:rPr>
              <w:t xml:space="preserve"> S897 as one of two residues by CDK in vitro</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T942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rPr>
          <w:trHeight w:val="90"/>
        </w:trPr>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K275</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K323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NFKB2</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S222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T425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S680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T682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S858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S871</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This residue is a part of sites phosphorylated by IKK</w:t>
            </w:r>
            <w:r w:rsidRPr="00FF530F">
              <w:rPr>
                <w:rFonts w:ascii="Symbol" w:hAnsi="Symbol" w:cs="Arial"/>
                <w:color w:val="000000" w:themeColor="text1"/>
                <w:sz w:val="20"/>
                <w:szCs w:val="20"/>
                <w:shd w:val="clear" w:color="auto" w:fill="FFFFFF"/>
              </w:rPr>
              <w:t></w:t>
            </w:r>
            <w:r w:rsidR="00413864">
              <w:rPr>
                <w:rFonts w:ascii="Symbol" w:hAnsi="Symbol" w:cs="Arial"/>
                <w:color w:val="000000" w:themeColor="text1"/>
                <w:sz w:val="20"/>
                <w:szCs w:val="20"/>
                <w:shd w:val="clear" w:color="auto" w:fill="FFFFFF"/>
              </w:rPr>
              <w:fldChar w:fldCharType="begin"/>
            </w:r>
            <w:r w:rsidR="00974D4C">
              <w:rPr>
                <w:rFonts w:ascii="Symbol" w:hAnsi="Symbol" w:cs="Arial"/>
                <w:color w:val="000000" w:themeColor="text1"/>
                <w:sz w:val="20"/>
                <w:szCs w:val="20"/>
                <w:shd w:val="clear" w:color="auto" w:fill="FFFFFF"/>
              </w:rPr>
              <w:instrText xml:space="preserve"> ADDIN ZOTERO_ITEM CSL_CITATION {"citationID":"auAcq05j","properties":{"formattedCitation":"(Qu et al., 2004; Xiao et al., 2004)","plainCitation":"(Qu et al., 2004; Xiao et al., 2004)","noteIndex":0},"citationItems":[{"id":2804,"uris":["http://zotero.org/groups/2342045/items/VZA2DBLR"],"uri":["http://zotero.org/groups/2342045/items/VZA2DBLR"],"itemData":{"id":2804,"type":"article-journal","abstract":"Processing of the nf-kappab2 gene product p100 to generate p52 is a tightly regulated event, consistent with the fact that the processing product, p52, is hardly detected in most cell types, including T cells, although the precursor p100 is expressed abundantly in these cells. However, in T cells transformed by the human T-cell leukemia virus type I (HTLV-I), p100 processing is very active, resulting in high level expression of p52. Because overproduction of p52 is associated with lymphoid hyperplasia and transformation, deregulation of p100 processing may be part of the oncogenic mechanism of HTLV-I. We demonstrated previously that HTLV-I Tax oncoprotein is a potent inducer of p100 processing through specific targeting of IKKalpha via IKKgamma to p100 to trigger p100 phosphorylation and ubiquitination. In this study, we further show that Tax-mediated recruitment of IKKalpha to p100 requires serines 866 and 870 of p100, shown to be essential for inducible processing of p100. Upon interaction with p100, activated IKKalpha phosphorylates both N- and C-terminal serines of p100 (serines 99, 108, 115, 123 and 872), serving as a critical step in Tax-induced p100 processing. Using a genetic approach, we find that beta-transducin repeat-containing protein, a component of the SCF ubiquitin ligase complex, previously shown to be required for physiological p100 processing mediated by nuclear factor-kappaB-inducing kinase, is only partially involved in Tax-induced processing of p100. These results indicate that both beta-transducin repeat-containing protein-dependent and -independent mechanisms contribute to Tax-deregulated p100 processing, further suggesting the involvement of different mechanisms in cellular and viral pathways of p100 processing.","container-title":"The Journal of Biological Chemistry","DOI":"10.1074/jbc.M403689200","ISSN":"0021-9258","issue":"43","journalAbbreviation":"J. Biol. Chem.","language":"eng","note":"PMID: 15310758","page":"44563-44572","source":"PubMed","title":"Tax deregulation of NF-kappaB2 p100 processing involves both beta-TrCP-dependent and -independent mechanisms","volume":"279","author":[{"family":"Qu","given":"Zhaoxia"},{"family":"Qing","given":"Guoliang"},{"family":"Rabson","given":"Arnold"},{"family":"Xiao","given":"Gutian"}],"issued":{"date-parts":[["2004",10,22]]}}},{"id":2807,"uris":["http://zotero.org/groups/2342045/items/5UW93R9G"],"uri":["http://zotero.org/groups/2342045/items/5UW93R9G"],"itemData":{"id":2807,"type":"article-journal","abstract":"The processing of the nfkappab2 gene product p100 to generate p52 is a regulated event, which is important for the instrumental function of NF-kappaB. We previously demonstrated that this tightly controlled event is regulated positively by NF-kappaB-inducing kinase (NIK) and its downstream kinase, IkappaB kinase alpha (IKKalpha). However, the precise mechanisms by which NIK and IKKalpha induce p100 processing remain unclear. Here, we show that, besides activating IKKalpha, NIK also serves as a docking molecule recruiting IKKalpha to p100. This novel function of NIK requires two specific amino acid residues, serine 866 and serine 870, of p100 that are known to be essential for inducible processing of p100. We also show that, after being recruited into p100 complex, activated IKKalpha phosphorylates specific serines located in both N- and C-terminal regions of p100 (serines 99, 108, 115, 123, and 872). The phosphorylation of these specific serines is the prerequisite for ubiquitination and subsequent processing of p100 mediated by the beta-TrCP ubiquitin ligase and 26 S proteasome, respectively. These results highlight the critical but different roles of NIK and IKKalpha in regulating p100 processing and shed light on the mechanisms mediating the tight control of p100 processing. These data also provide the first evidence for explaining why overexpression of IKKalpha or its activation by many other stimuli such as tumor necrosis factor and mitogens fails to induce p100 processing.","container-title":"The Journal of Biological Chemistry","DOI":"10.1074/jbc.M401428200","ISSN":"0021-9258","issue":"29","journalAbbreviation":"J. Biol. Chem.","language":"eng","note":"PMID: 15140882","page":"30099-30105","source":"PubMed","title":"Induction of p100 processing by NF-kappaB-inducing kinase involves docking IkappaB kinase alpha (IKKalpha) to p100 and IKKalpha-mediated phosphorylation","volume":"279","author":[{"family":"Xiao","given":"Gutian"},{"family":"Fong","given":"Abraham"},{"family":"Sun","given":"Shao-Cong"}],"issued":{"date-parts":[["2004",7,16]]}}}],"schema":"https://github.com/citation-style-language/schema/raw/master/csl-citation.json"} </w:instrText>
            </w:r>
            <w:r w:rsidR="00413864">
              <w:rPr>
                <w:rFonts w:ascii="Symbol" w:hAnsi="Symbol" w:cs="Arial"/>
                <w:color w:val="000000" w:themeColor="text1"/>
                <w:sz w:val="20"/>
                <w:szCs w:val="20"/>
                <w:shd w:val="clear" w:color="auto" w:fill="FFFFFF"/>
              </w:rPr>
              <w:fldChar w:fldCharType="separate"/>
            </w:r>
            <w:r w:rsidR="00974D4C" w:rsidRPr="00974D4C">
              <w:rPr>
                <w:rFonts w:ascii="Symbol" w:hAnsi="Symbol"/>
                <w:sz w:val="20"/>
              </w:rPr>
              <w:t>(Qu et al., 2004; Xiao et al., 2004)</w:t>
            </w:r>
            <w:r w:rsidR="00413864">
              <w:rPr>
                <w:rFonts w:ascii="Symbol" w:hAnsi="Symbo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S321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S488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RELB</w:t>
            </w:r>
          </w:p>
        </w:tc>
      </w:tr>
      <w:tr w:rsidR="00B820FD" w:rsidRPr="00F140A8" w:rsidTr="00F34829">
        <w:trPr>
          <w:trHeight w:val="225"/>
        </w:trPr>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S552</w:t>
            </w:r>
          </w:p>
        </w:tc>
        <w:tc>
          <w:tcPr>
            <w:tcW w:w="6379" w:type="dxa"/>
          </w:tcPr>
          <w:p w:rsidR="00B820FD" w:rsidRPr="00F140A8" w:rsidRDefault="006E38E1" w:rsidP="00A711BD">
            <w:pPr>
              <w:pStyle w:val="ListParagraph"/>
              <w:numPr>
                <w:ilvl w:val="0"/>
                <w:numId w:val="19"/>
              </w:numPr>
              <w:ind w:left="357" w:hanging="357"/>
              <w:rPr>
                <w:rFonts w:ascii="Arial" w:hAnsi="Arial" w:cs="Arial"/>
                <w:sz w:val="20"/>
                <w:szCs w:val="20"/>
                <w:shd w:val="clear" w:color="auto" w:fill="FFFFFF"/>
              </w:rPr>
            </w:pPr>
            <w:r>
              <w:rPr>
                <w:rFonts w:ascii="Arial" w:hAnsi="Arial" w:cs="Arial"/>
                <w:sz w:val="20"/>
                <w:szCs w:val="20"/>
                <w:shd w:val="clear" w:color="auto" w:fill="FFFFFF"/>
              </w:rPr>
              <w:t>Marienfeld 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{"citationID":"kMRx2nXZ","properties":{"formattedCitation":"(Marienfeld et al., 2001)","plainCitation":"(Marienfeld et al., 2001)","noteIndex":0},"citationItems":[{"id":2813,"uris":["http://zotero.org/groups/2342045/items/R3WE72PJ"],"uri":["http://zotero.org/groups/2342045/items/R3WE72PJ"],"itemData":{"id":2813,"type":"article-journal","abstract":"RelB is an unusual member of the Rel/NF-kappaB family of transcription factors which are involved in oncogenic processes. Due to a relaxed control by the IkappaBs, the cytosolic NF-kappaB inhibitors, RelB is constitutively expressed in the nuclei of lymphoid cells. We show here that RelB is inducibly degraded upon activation of T cells in a fashion similar to the IkappaBs. However, RelB degradation differs from that of IkappaBs since it is not induced by TNFalpha but only by T cell receptor or TPA/ionomycin stimulation. Moreover, RelB degradation occurs in three steps: (i) after stimulation RelB is rapidly phosphorylated at amino acids Thr84 and Ser552 followed by (ii) an N-terminal cut and, finally, (iii) the complete degradation in the proteasomes. Since mutation of the two phosphoacceptor sites to non-acceptor sites abolished RelB phosphorylation in vivo and led to the stabilization of the mutated RelB(DM), site-specific phosphorylation appears to be a necessary prerequisite for RelB degradation. RelB is a crucial regulator of NF-kappaB-dependent gene expression. Thus, the signal-induced degradation of RelB should be an important control mechanism of NF-kappaB activity.","container-title":"Oncogene","DOI":"10.1038/sj.onc.1204884","ISSN":"0950-9232","issue":"56","journalAbbreviation":"Oncogene","language":"eng","note":"PMID: 11781828","page":"8142-8147","source":"PubMed","title":"Signal-specific and phosphorylation-dependent RelB degradation: a potential mechanism of NF-kappaB control","title-short":"Signal-specific and phosphorylation-dependent RelB degradation","volume":"20","author":[{"family":"Marienfeld","given":"R."},{"family":"Berberich-Siebelt","given":"F."},{"family":"Berberich","given":"I."},{"family":"Denk","given":"A."},{"family":"Serfling","given":"E."},{"family":"Neumann","given":"M."}],"issued":{"date-parts":[["2001",12,6]]}}}],"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(Marienfeld et al., 2001)</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and Neumann 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{"citationID":"xfODITI6","properties":{"formattedCitation":"(Neumann et al., 2011)","plainCitation":"(Neumann et al., 2011)","noteIndex":0},"citationItems":[{"id":2810,"uris":["http://zotero.org/groups/2342045/items/M32KQXB6"],"uri":["http://zotero.org/groups/2342045/items/M32KQXB6"],"itemData":{"id":2810,"type":"article-journal","abstract":"The immediate early transcription factor nuclear factor (IκBs) kappa B (NF-κB) is crucially involved in the regulation of numerous physiological or pathophysiological processes such as inflammation and tumourigenesis. Therefore, the control of NF-κB activity, which is mainly regulated by signal-induced degradation of cytoplasmic inhibitors of NF-κB (IκBs), is of high relevance. One known alternative pathway of NF-κB regulation is the stimulus-induced proteasomal degradation of RelB, a component of the NF-κB dimer. Here, we identified the serine/threonine protein kinase glycogen synthase kinase-3β (GSK-3β) as a critical signalling component leading to RelB degradation. In Jurkat leukaemic T cells as well as in primary human T cells, tetradecanoylphorbolacetate/ionomycin- and CD3/CD28-induced RelB degradation were impaired by a GSK-3β-specific pharmacological inhibitor, an ectopically expressed dominant-negative GSK-3β mutant and by small-interfering RNA-mediated silencing of GSK-3β expression. Furthermore, a physical interaction between RelB and GSK-3β was shown by co-immunoprecipitation, which was already notable in unstimulated cells. Most importantly, as demonstrated by in vitro kinase assays, human RelB is inducibly phosphorylated by GSK-3β, indicating a direct substrate-enzyme relationship. The serine residue 552 is a target of GSK-3β-mediated phosphorylation in vitro and in vivo. We conclude that GSK-3β is a crucial regulator of RelB degradation, stressing the relevant linkage between the NF-κB system and GSK-3β.","container-title":"Oncogene","DOI":"10.1038/onc.2010.580","ISSN":"1476-5594","issue":"21","journalAbbreviation":"Oncogene","language":"eng","note":"PMID: 21217772","page":"2485-2492","source":"PubMed","title":"Glycogen synthase kinase-3β is a crucial mediator of signal-induced RelB degradation","volume":"30","author":[{"family":"Neumann","given":"M."},{"family":"Klar","given":"S."},{"family":"Wilisch-Neumann","given":"A."},{"family":"Hollenbach","given":"E."},{"family":"Kavuri","given":"S."},{"family":"Leverkus","given":"M."},{"family":"Kandolf","given":"R."},{"family":"Brunner-Weinzierl","given":"M. C."},{"family":"Klingel","given":"K."}],"issued":{"date-parts":[["2011",5,26]]}}}],"schema":"https://github.com/citation-style-language/schema/raw/master/csl-citation.json"}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(Neumann et al., 2011)</w:t>
            </w:r>
            <w:r>
              <w:rPr>
                <w:rFonts w:ascii="Arial" w:hAnsi="Arial" w:cs="Arial"/>
                <w:sz w:val="20"/>
                <w:szCs w:val="20"/>
                <w:shd w:val="clear" w:color="auto" w:fill="FFFFFF"/>
              </w:rPr>
              <w:fldChar w:fldCharType="end"/>
            </w:r>
            <w:r w:rsidR="00B820FD" w:rsidRPr="00F140A8">
              <w:rPr>
                <w:rFonts w:ascii="Arial" w:hAnsi="Arial" w:cs="Arial"/>
                <w:sz w:val="20"/>
                <w:szCs w:val="20"/>
                <w:shd w:val="clear" w:color="auto" w:fill="FFFFFF"/>
              </w:rPr>
              <w:t xml:space="preserve"> report RelB S552 phosphorylation by GSK-3</w:t>
            </w:r>
            <w:r w:rsidR="00B820FD" w:rsidRPr="001164B4">
              <w:rPr>
                <w:rFonts w:ascii="Symbol" w:hAnsi="Symbol" w:cs="Arial"/>
                <w:sz w:val="20"/>
                <w:szCs w:val="20"/>
                <w:shd w:val="clear" w:color="auto" w:fill="FFFFFF"/>
              </w:rPr>
              <w:t></w:t>
            </w:r>
            <w:r w:rsidR="00B820FD" w:rsidRPr="00F140A8">
              <w:rPr>
                <w:rFonts w:ascii="Arial" w:hAnsi="Arial" w:cs="Arial"/>
                <w:sz w:val="20"/>
                <w:szCs w:val="20"/>
                <w:shd w:val="clear" w:color="auto" w:fill="FFFFFF"/>
              </w:rPr>
              <w:t xml:space="preserve"> kinase in T cell following TCR stimulation</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RNF31/HOIP</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S441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S445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S973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K777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K911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OTUL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K116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TNAP3/A20</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S217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S220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S381</w:t>
            </w:r>
          </w:p>
        </w:tc>
        <w:tc>
          <w:tcPr>
            <w:tcW w:w="6379" w:type="dxa"/>
          </w:tcPr>
          <w:p w:rsidR="00B820FD" w:rsidRPr="00F140A8" w:rsidRDefault="00B820FD" w:rsidP="00446D16">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this site by IKK</w:t>
            </w:r>
            <w:r w:rsidRPr="007F6934">
              <w:rPr>
                <w:rFonts w:ascii="Symbol" w:hAnsi="Symbol" w:cs="Arial"/>
                <w:color w:val="000000" w:themeColor="text1"/>
                <w:sz w:val="20"/>
                <w:szCs w:val="20"/>
                <w:shd w:val="clear" w:color="auto" w:fill="FFFFFF"/>
              </w:rPr>
              <w:t></w:t>
            </w:r>
            <w:r w:rsidRPr="00F140A8">
              <w:rPr>
                <w:rFonts w:ascii="Arial" w:hAnsi="Arial" w:cs="Arial"/>
                <w:color w:val="000000" w:themeColor="text1"/>
                <w:sz w:val="20"/>
                <w:szCs w:val="20"/>
                <w:shd w:val="clear" w:color="auto" w:fill="FFFFFF"/>
              </w:rPr>
              <w:t xml:space="preserve"> is an important negative regulation mechanism of the NF-kB pathway</w:t>
            </w:r>
            <w:r w:rsidR="006E38E1">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{"citationID":"VMJk4ezd","properties":{"formattedCitation":"(Hutti et al., 2007)","plainCitation":"(Hutti et al., 2007)","noteIndex":0},"citationItems":[{"id":2818,"uris":["http://zotero.org/groups/2342045/items/YH6XSQJS"],"uri":["http://zotero.org/groups/2342045/items/YH6XSQJS"],"itemData":{"id":2818,"type":"article-journal","abstract":"Misregulation of NF-kappaB signaling leads to infectious, inflammatory, or autoimmune disorders. IkappaB kinase beta (IKKbeta) is an essential activator of NF-kappaB and is known to phosphorylate the NF-kappaB inhibitor, IkappaBalpha, allowing it to undergo ubiquitin-mediated proteasomal degradation. However, beyond IkappaBalpha, few additional IKKbeta substrates have been identified. Here we utilize a peptide library and bioinformatic approach to predict likely substrates of IKKbeta. This approach predicted Ser381 of the K63 deubiquitinase A20 as a likely site of IKKbeta phosphorylation. While A20 is a known negative regulator of innate immune signaling pathways, the mechanisms regulating the activity of A20 are poorly understood. We show that IKKbeta phosphorylates A20 in vitro and in vivo at serine 381, and we further show that this phosphorylation event increases the ability of A20 to inhibit the NF-kappaB signaling pathway. Phosphorylation of A20 by IKKbeta thus represents part of a novel feedback loop that regulates the duration of NF-kappaB signaling following activation of innate immune signaling pathways.","container-title":"Molecular and Cellular Biology","DOI":"10.1128/MCB.01101-07","ISSN":"0270-7306","issue":"21","journalAbbreviation":"Mol. Cell. Biol.","language":"eng","note":"PMID: 17709380\nPMCID: PMC2169042","page":"7451-7461","source":"PubMed","title":"IkappaB kinase beta phosphorylates the K63 deubiquitinase A20 to cause feedback inhibition of the NF-kappaB pathway","volume":"27","author":[{"family":"Hutti","given":"Jessica E."},{"family":"Turk","given":"Benjamin E."},{"family":"Asara","given":"John M."},{"family":"Ma","given":"Averil"},{"family":"Cantley","given":"Lewis C."},{"family":"Abbott","given":"Derek W."}],"issued":{"date-parts":[["2007",11]]}}}],"schema":"https://github.com/citation-style-language/schema/raw/master/csl-citation.json"} </w:instrText>
            </w:r>
            <w:r w:rsidR="006E38E1">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(Hutti et al., 2007)</w:t>
            </w:r>
            <w:r w:rsidR="006E38E1">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 xml:space="preserve"> </w:t>
            </w:r>
          </w:p>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p381, and pS480, pS565, pT625, activate A20 DUB activity against K63-linked chains</w:t>
            </w:r>
            <w:r w:rsidR="006E38E1">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{"citationID":"xArL30Dv","properties":{"formattedCitation":"(Wertz et al., 2015)","plainCitation":"(Wertz et al., 2015)","noteIndex":0},"citationItems":[{"id":2816,"uris":["http://zotero.org/groups/2342045/items/EZSMPXHN"],"uri":["http://zotero.org/groups/2342045/items/EZSMPXHN"],"itemData":{"id":2816,"type":"article-journal","abstract":"Inactivation of the TNFAIP3 gene, encoding the A20 protein, is associated with critical inflammatory diseases including multiple sclerosis, rheumatoid arthritis and Crohn's disease. However, the role of A20 in attenuating inflammatory signalling is unclear owing to paradoxical in vitro and in vivo findings. Here we utilize genetically engineered mice bearing mutations in the A20 ovarian tumour (OTU)-type deubiquitinase domain or in the zinc finger-4 (ZnF4) ubiquitin-binding motif to investigate these discrepancies. We find that phosphorylation of A20 promotes cleavage of Lys63-linked polyubiquitin chains by the OTU domain and enhances ZnF4-mediated substrate ubiquitination. Additionally, levels of linear ubiquitination dictate whether A20-deficient cells die in response to tumour necrosis factor. Mechanistically, linear ubiquitin chains preserve the architecture of the TNFR1 signalling complex by blocking A20-mediated disassembly of Lys63-linked polyubiquitin scaffolds. Collectively, our studies reveal molecular mechanisms whereby A20 deubiquitinase activity and ubiquitin binding, linear ubiquitination, and cellular kinases cooperate to regulate inflammation and cell death.","container-title":"Nature","DOI":"10.1038/nature16165","ISSN":"1476-4687","issue":"7582","journalAbbreviation":"Nature","language":"eng","note":"PMID: 26649818","page":"370-375","source":"PubMed","title":"Phosphorylation and linear ubiquitin direct A20 inhibition of inflammation","volume":"528","author":[{"family":"Wertz","given":"Ingrid E."},{"family":"Newton","given":"Kim"},{"family":"Seshasayee","given":"Dhaya"},{"family":"Kusam","given":"Saritha"},{"family":"Lam","given":"Cynthia"},{"family":"Zhang","given":"Juan"},{"family":"Popovych","given":"Nataliya"},{"family":"Helgason","given":"Elizabeth"},{"family":"Schoeffler","given":"Allyn"},{"family":"Jeet","given":"Surinder"},{"family":"Ramamoorthi","given":"Nandhini"},{"family":"Kategaya","given":"Lorna"},{"family":"Newman","given":"Robert J."},{"family":"Horikawa","given":"Keisuke"},{"family":"Dugger","given":"Debra"},{"family":"Sandoval","given":"Wendy"},{"family":"Mukund","given":"Susmith"},{"family":"Zindal","given":"Anuradha"},{"family":"Martin","given":"Flavius"},{"family":"Quan","given":"Clifford"},{"family":"Tom","given":"Jeffrey"},{"family":"Fairbrother","given":"Wayne J."},{"family":"Townsend","given":"Michael"},{"family":"Warming","given":"Søren"},{"family":"DeVoss","given":"Jason"},{"family":"Liu","given":"Jinfeng"},{"family":"Dueber","given":"Erin"},{"family":"Caplazi","given":"Patrick"},{"family":"Lee","given":"Wyne P."},{"family":"Goodnow","given":"Christopher C."},{"family":"Balazs","given":"Mercedesz"},{"family":"Yu","given":"Kebing"},{"family":"Kolumam","given":"Ganesh"},{"family":"Dixit","given":"Vishva M."}],"issued":{"date-parts":[["2015",12,17]]}}}],"schema":"https://github.com/citation-style-language/schema/raw/master/csl-citation.json"} </w:instrText>
            </w:r>
            <w:r w:rsidR="006E38E1">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(Wertz et al., 2015)</w:t>
            </w:r>
            <w:r w:rsidR="006E38E1">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S498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S534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S535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S558_S563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T567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S571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S571_S577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S573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S577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S622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S730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K81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K526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K594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K620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K628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TNIP1/ABIN1</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S118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S278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S279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S448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S455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S601</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K288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K314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K317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K360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K386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K402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K465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K480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K522</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rPr>
          <w:trHeight w:val="379"/>
        </w:trPr>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K525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TNIP2/ABIN2</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S147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S187</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T194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S196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K358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MCL1</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S73</w:t>
            </w:r>
          </w:p>
        </w:tc>
        <w:tc>
          <w:tcPr>
            <w:tcW w:w="6379" w:type="dxa"/>
          </w:tcPr>
          <w:p w:rsidR="00B820FD" w:rsidRPr="00F140A8" w:rsidRDefault="00B820FD" w:rsidP="0054462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Several kinases </w:t>
            </w:r>
            <w:r>
              <w:rPr>
                <w:rFonts w:ascii="Arial" w:hAnsi="Arial" w:cs="Arial"/>
                <w:color w:val="000000" w:themeColor="text1"/>
                <w:sz w:val="20"/>
                <w:szCs w:val="20"/>
                <w:shd w:val="clear" w:color="auto" w:fill="FFFFFF"/>
              </w:rPr>
              <w:t xml:space="preserve">are </w:t>
            </w:r>
            <w:r w:rsidRPr="00F140A8">
              <w:rPr>
                <w:rFonts w:ascii="Arial" w:hAnsi="Arial" w:cs="Arial"/>
                <w:color w:val="000000" w:themeColor="text1"/>
                <w:sz w:val="20"/>
                <w:szCs w:val="20"/>
                <w:shd w:val="clear" w:color="auto" w:fill="FFFFFF"/>
              </w:rPr>
              <w:t xml:space="preserve">implicated in phosphorylating multiple Mcl-1 sites. For example, </w:t>
            </w:r>
            <w:r w:rsidR="00D90D67">
              <w:rPr>
                <w:rFonts w:ascii="Arial" w:hAnsi="Arial" w:cs="Arial"/>
                <w:color w:val="000000" w:themeColor="text1"/>
                <w:sz w:val="20"/>
                <w:szCs w:val="20"/>
                <w:shd w:val="clear" w:color="auto" w:fill="FFFFFF"/>
              </w:rPr>
              <w:t>multiple</w:t>
            </w:r>
            <w:r w:rsidR="006E38E1">
              <w:rPr>
                <w:rFonts w:ascii="Arial" w:hAnsi="Arial" w:cs="Arial"/>
                <w:color w:val="000000" w:themeColor="text1"/>
                <w:sz w:val="20"/>
                <w:szCs w:val="20"/>
                <w:shd w:val="clear" w:color="auto" w:fill="FFFFFF"/>
              </w:rPr>
              <w:t xml:space="preserve"> papers</w:t>
            </w:r>
            <w:r w:rsidR="006E38E1">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{"citationID":"jHhpI9QD","properties":{"formattedCitation":"(Choudhary et al., 2015; Chu et al., 2016; Domina et al., 2004; Harley et al., 2010; Nikhil and Shah, 2017)","plainCitation":"(Choudhary et al., 2015; Chu et al., 2016; Domina et al., 2004; Harley et al., 2010; Nikhil and Shah, 2017)","noteIndex":0},"citationItems":[{"id":2821,"uris":["http://zotero.org/groups/2342045/items/YVP3TJBZ"],"uri":["http://zotero.org/groups/2342045/items/YVP3TJBZ"],"itemData":{"id":2821,"type":"article-journal","abstract":"Cyclin E/Cdk2 kinase activity is frequently deregulated in human cancers, resulting in impaired apoptosis. Here, we show that cyclin E/Cdk2 phosphorylates and stabilizes the pro-survival Bcl-2 family protein Mcl-1, a key cell death resistance determinant to the small molecule Bcl-2 family inhibitors ABT-199 and ABT-737, mimetics of the Bcl-2 homology domain 3 (BH3). Cyclin E levels were elevated and there was increased association of cyclin E/Cdk2 with Mcl-1 in ABT-737-resistant compared to parental cells. Cyclin E depletion in various human tumor cell-lines and cyclin E-/- mouse embryo fibroblasts showed decreased levels of Mcl-1 protein, with no change in Mcl-1 mRNA levels. In the absence of cyclin E, Mcl-1 ubiquitination was enhanced, leading to decreased protein stability. Studies with Mcl-1 phosphorylation mutants show that cyclin E/Cdk2-dependent phosphorylation of Mcl-1 residues on its PEST domain resulted in increased Mcl-1 stability (Thr92, and Thr163) and Bim binding (Ser64). Cyclin E knock-down restored ABT-737 sensitivity to acquired and inherently resistant Mcl-1-dependent tumor cells. CDK inhibition by dinaciclib resulted in Bim release from Mcl-1 in ABT-737-resistant cells. Dinaciclib in combination with ABT-737 and ABT-199 resulted in robust synergistic cell death in leukemic cells and primary chronic lymphocytic leukemia patient samples. Collectively, our findings identify a novel mechanism of cyclin E-mediated Mcl-1 regulation that provides a rationale for clinical use of Bcl-2 family and Cdk inhibitors for Mcl-1-dependent tumors.","container-title":"Oncotarget","DOI":"10.18632/oncotarget.4857","ISSN":"1949-2553","issue":"19","journalAbbreviation":"Oncotarget","language":"eng","note":"PMID: 26219338\nPMCID: PMC4627281","page":"16912-16925","source":"PubMed","title":"Cyclin E/Cdk2-dependent phosphorylation of Mcl-1 determines its stability and cellular sensitivity to BH3 mimetics","volume":"6","author":[{"family":"Choudhary","given":"Gaurav S."},{"family":"Tat","given":"Trinh T."},{"family":"Misra","given":"Saurav"},{"family":"Hill","given":"Brian T."},{"family":"Smith","given":"Mitchell R."},{"family":"Almasan","given":"Alexandru"},{"family":"Mazumder","given":"Suparna"}],"issued":{"date-parts":[["2015",7,10]]}}},{"id":2823,"uris":["http://zotero.org/groups/2342045/items/AEG4GCSW"],"uri":["http://zotero.org/groups/2342045/items/AEG4GCSW"],"itemData":{"id":2823,"type":"article-journal","abstract":"Microtubule targeting agents (MTAs) characteristically promote phosphorylation and degradation of Mcl-1, and this represents a critical pro-apoptotic signal in mitotic death. While several phosphorylation sites and kinases have been implicated in mitotic arrest-induced Mcl-1 phosphorylation, a comprehensive biochemical analysis has been lacking. Contrary to previous reports suggesting that T92 phosphorylation by Cdk1 regulates Mcl-1 degradation, a T92A Mcl-1 mutant expressed in HeLa cells was phosphorylated and degraded with the same kinetics as wild-type Mcl-1 following vinblastine treatment. Similarly, when Mcl-1 with alanine replacements of all five putative Cdk sites (S64, T92, S121, S159, T163) was expressed, it was also phosphorylated and degraded in response to vinblastine. To analyze Mcl-1 phosphorylation in more detail, two-dimensional gel electrophoresis (2D-PAGE) was performed. While untreated cells expressed mainly unphosphorylated Mcl-1 with two minor phosphorylated species, Mcl-1 from vinblastine treated cells migrated during 2D-PAGE as a train of acidic spots representing nine or more phosphorylated species. Immunopurification and mass spectrometry of phosphorylated Mcl-1 derived from mitotically arrested HeLa cells revealed nine distinct sites, including several previously unreported. Mcl-1 bearing substitutions of all nine sites had a longer half-life than wild-type Mcl-1 under basal conditions, but still underwent phosphorylation and degradation in response to vinblastine treatment, and, like wild-type Mcl-1, was unable to protect cells from MTA treatment. These results reveal an unexpected complexity in Mcl-1 phosphorylation in response to MTAs and indicate that previous work has severely underestimated the number of sites, and thus encourage major revisions to the current model.","container-title":"Oncotarget","DOI":"10.18632/oncotarget.12586","ISSN":"1949-2553","issue":"48","journalAbbreviation":"Oncotarget","language":"eng","note":"PMID: 27738316\nPMCID: PMC5346690","page":"78958-78970","source":"PubMed","title":"Mitotic arrest-induced phosphorylation of Mcl-1 revisited using two-dimensional gel electrophoresis and phosphoproteomics: nine phosphorylation sites identified","title-short":"Mitotic arrest-induced phosphorylation of Mcl-1 revisited using two-dimensional gel electrophoresis and phosphoproteomics","volume":"7","author":[{"family":"Chu","given":"Rong"},{"family":"Alford","given":"Sarah E."},{"family":"Hart","given":"Katherine"},{"family":"Kothari","given":"Anisha"},{"family":"Mackintosh","given":"Samuel G."},{"family":"Kovak","given":"Matthew R."},{"family":"Chambers","given":"Timothy C."}],"issued":{"date-parts":[["2016",11,29]]}}},{"id":2827,"uris":["http://zotero.org/groups/2342045/items/5LY2BVB6"],"uri":["http://zotero.org/groups/2342045/items/5LY2BVB6"],"itemData":{"id":2827,"type":"article-journal","abstract":"BCL2 family members are subject to regulation at multiple levels, providing checks on their ability to contribute to tumorigenesis. However, findings on post-translational BCL2 phosphorylation in different systems have been difficult to integrate. Another antiapoptotic family member, MCL1, exhibits a difference in electrophoretic mobility upon phosphorylation induced by an activator of PKC (12-O-tetradecanoylphorbol 13-acetate; TPA) versus agents that act on microtubules or protein phosphatases 1/2A. A multiple pathway model is now presented, which demonstrates that MCL1 can undergo distinct phosphorylation events - mediated through separate signaling processes and involving different target sites - in cells that remain viable in the presence of TPA versus cells destined to die upon exposure to taxol or okadaic acid. Specifically, TPA induces phosphorylation at a conserved extracellular signal-regulated kinase (ERK) site in the PEST region (Thr 163) and slows turnover of the normally rapidly degraded MCL1 protein; however, okadaic acid and taxol induce ERK-independent MCL1 phosphorylation at additional discrete sites. These findings add a new dimension to our understanding of the complex regulation of antiapoptotic BCL2 family members by demonstrating that, in addition to transcriptional and post-transcriptional regulation, MCL1 is subject to multiple, separate, post-translational phosphorylation events, produced in living versus dying cells at ERK-inducible versus ERK-independent sites.","container-title":"Oncogene","DOI":"10.1038/sj.onc.1207692","ISSN":"0950-9232","issue":"31","journalAbbreviation":"Oncogene","language":"eng","note":"PMID: 15241487","page":"5301-5315","source":"PubMed","title":"MCL1 is phosphorylated in the PEST region and stabilized upon ERK activation in viable cells, and at additional sites with cytotoxic okadaic acid or taxol","volume":"23","author":[{"family":"Domina","given":"Aaron M."},{"family":"Vrana","given":"Julie A."},{"family":"Gregory","given":"Mark A."},{"family":"Hann","given":"Stephen R."},{"family":"Craig","given":"Ruth W."}],"issued":{"date-parts":[["2004",7,8]]}}},{"id":2830,"uris":["http://zotero.org/groups/2342045/items/YP3KIUSH"],"uri":["http://zotero.org/groups/2342045/items/YP3KIUSH"],"itemData":{"id":2830,"type":"article-journal","abstract":"The balance between cell cycle progression and apoptosis is important for both surveillance against genomic defects and responses to drugs that arrest the cell cycle. In this report, we show that the level of the human anti-apoptotic protein Mcl-1 is regulated during the cell cycle and peaks at mitosis. Mcl-1 is phosphorylated at two sites in mitosis, Ser64 and Thr92. Phosphorylation of Thr92 by cyclin-dependent kinase 1 (CDK1)-cyclin B1 initiates degradation of Mcl-1 in cells arrested in mitosis by microtubule poisons. Mcl-1 destruction during mitotic arrest requires proteasome activity and is dependent on Cdc20/Fizzy, which mediates recognition of mitotic substrates by the anaphase-promoting complex/cyclosome (APC/C) E3 ubiquitin ligase. Stabilisation of Mcl-1 during mitotic arrest by mutation of either Thr92 or a D-box destruction motif inhibits the induction of apoptosis by microtubule poisons. Thus, phosphorylation of Mcl-1 by CDK1-cyclin B1 and its APC/C(Cdc20)-mediated destruction initiates apoptosis if a cell fails to resolve mitosis. Regulation of apoptosis, therefore, is linked intrinsically to progression through mitosis and is governed by a temporal mechanism that distinguishes between normal mitosis and prolonged mitotic arrest.","container-title":"The EMBO journal","DOI":"10.1038/emboj.2010.112","ISSN":"1460-2075","issue":"14","journalAbbreviation":"EMBO J.","language":"eng","note":"PMID: 20526282\nPMCID: PMC2910263","page":"2407-2420","source":"PubMed","title":"Phosphorylation of Mcl-1 by CDK1-cyclin B1 initiates its Cdc20-dependent destruction during mitotic arrest","volume":"29","author":[{"family":"Harley","given":"Margaret E."},{"family":"Allan","given":"Lindsey A."},{"family":"Sanderson","given":"Helen S."},{"family":"Clarke","given":"Paul R."}],"issued":{"date-parts":[["2010",7,21]]}}},{"id":2833,"uris":["http://zotero.org/groups/2342045/items/XDTGV9PY"],"uri":["http://zotero.org/groups/2342045/items/XDTGV9PY"],"itemData":{"id":2833,"type":"article-journal","abstract":"Cdk5 deregulation is highly neurotoxic in Alzheimer's disease (AD). We identified Mcl-1 as a direct Cdk5 substrate using an innovative chemical screen in mouse brain lysates. Our data demonstrate that Mcl-1 levels determine the threshold for cellular damage in response to neurotoxic insults. Mcl-1 is a disease-specific target of Cdk5, which associates with Cdk5 under basal conditions, but is not regulated by it. Neurotoxic insults hyperactivate Cdk5 causing Mcl-1 phosphorylation at T92. This phosphorylation event triggers Mcl-1 ubiquitylation, which directly correlates with mitochondrial dysfunction. Consequently, ectopic expression of phosphorylation-dead T92A-Mcl-1 fully prevents mitochondrial damage and subsequent cell death triggered by neurotoxic treatments in neuronal cells and primary cortical neurons. Notably, enhancing Mcl-1 levels offers comparable neuroprotection to that observed upon Cdk5 depletion, suggesting that Mcl-1 degradation by direct phosphorylation is a key mechanism by which Cdk5 promotes neurotoxicity in AD. The clinical significance of the Mcl-1-Cdk5 axis was investigated in human AD clinical specimens, revealing an inverse correlation between Mcl-1 levels and disease severity. These results emphasize the potential of Mcl-1 upregulation as an attractive therapeutic strategy for delaying or preventing neurodegeneration in AD.","container-title":"Journal of Cell Science","DOI":"10.1242/jcs.205666","ISSN":"1477-9137","issue":"18","journalAbbreviation":"J. Cell. Sci.","language":"eng","note":"PMID: 28751497\nPMCID: PMC5612176","page":"3023-3039","source":"PubMed","title":"The Cdk5-Mcl-1 axis promotes mitochondrial dysfunction and neurodegeneration in a model of Alzheimer's disease","volume":"130","author":[{"family":"Nikhil","given":"Kumar"},{"family":"Shah","given":"Kavita"}],"issued":{"date-parts":[["2017",9,15]]}}}],"schema":"https://github.com/citation-style-language/schema/raw/master/csl-citation.json"} </w:instrText>
            </w:r>
            <w:r w:rsidR="006E38E1">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(Choudhary et al., 2015; Chu et al., 2016; Domina et al., 2004; Harley et al., 2010; Nikhil and Shah, 2017)</w:t>
            </w:r>
            <w:r w:rsidR="006E38E1">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 xml:space="preserve"> show</w:t>
            </w:r>
            <w:r>
              <w:rPr>
                <w:rFonts w:ascii="Arial" w:hAnsi="Arial" w:cs="Arial"/>
                <w:color w:val="000000" w:themeColor="text1"/>
                <w:sz w:val="20"/>
                <w:szCs w:val="20"/>
                <w:shd w:val="clear" w:color="auto" w:fill="FFFFFF"/>
              </w:rPr>
              <w:t>ed</w:t>
            </w:r>
            <w:r w:rsidRPr="00F140A8">
              <w:rPr>
                <w:rFonts w:ascii="Arial" w:hAnsi="Arial" w:cs="Arial"/>
                <w:color w:val="000000" w:themeColor="text1"/>
                <w:sz w:val="20"/>
                <w:szCs w:val="20"/>
                <w:shd w:val="clear" w:color="auto" w:fill="FFFFFF"/>
              </w:rPr>
              <w:t xml:space="preserve"> that p</w:t>
            </w:r>
            <w:r>
              <w:rPr>
                <w:rFonts w:ascii="Arial" w:hAnsi="Arial" w:cs="Arial"/>
                <w:color w:val="000000" w:themeColor="text1"/>
                <w:sz w:val="20"/>
                <w:szCs w:val="20"/>
                <w:shd w:val="clear" w:color="auto" w:fill="FFFFFF"/>
              </w:rPr>
              <w:t xml:space="preserve">hosphorylation at </w:t>
            </w:r>
            <w:r w:rsidRPr="00F140A8">
              <w:rPr>
                <w:rFonts w:ascii="Arial" w:hAnsi="Arial" w:cs="Arial"/>
                <w:color w:val="000000" w:themeColor="text1"/>
                <w:sz w:val="20"/>
                <w:szCs w:val="20"/>
                <w:shd w:val="clear" w:color="auto" w:fill="FFFFFF"/>
              </w:rPr>
              <w:t xml:space="preserve">S73 and T144 </w:t>
            </w:r>
            <w:r>
              <w:rPr>
                <w:rFonts w:ascii="Arial" w:hAnsi="Arial" w:cs="Arial"/>
                <w:color w:val="000000" w:themeColor="text1"/>
                <w:sz w:val="20"/>
                <w:szCs w:val="20"/>
                <w:shd w:val="clear" w:color="auto" w:fill="FFFFFF"/>
              </w:rPr>
              <w:t>is</w:t>
            </w:r>
            <w:r w:rsidRPr="00F140A8">
              <w:rPr>
                <w:rFonts w:ascii="Arial" w:hAnsi="Arial" w:cs="Arial"/>
                <w:color w:val="000000" w:themeColor="text1"/>
                <w:sz w:val="20"/>
                <w:szCs w:val="20"/>
                <w:shd w:val="clear" w:color="auto" w:fill="FFFFFF"/>
              </w:rPr>
              <w:t xml:space="preserve"> CDK-regulated in mitosis, which is important to induce apoptosis if cells cannot resolve mitotic arrest. In addition,</w:t>
            </w:r>
            <w:r w:rsidR="00D75E17">
              <w:rPr>
                <w:rFonts w:ascii="Arial" w:hAnsi="Arial" w:cs="Arial"/>
                <w:color w:val="000000" w:themeColor="text1"/>
                <w:sz w:val="20"/>
                <w:szCs w:val="20"/>
                <w:shd w:val="clear" w:color="auto" w:fill="FFFFFF"/>
              </w:rPr>
              <w:t xml:space="preserve"> Ding et al.</w:t>
            </w:r>
            <w:r w:rsidR="00D75E17">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{"citationID":"KDwh6a7E","properties":{"formattedCitation":"(Ding et al., 2008)","plainCitation":"(Ding et al., 2008)","noteIndex":0},"citationItems":[{"id":2838,"uris":["http://zotero.org/groups/2342045/items/XJFZ65H9"],"uri":["http://zotero.org/groups/2342045/items/XJFZ65H9"],"itemData":{"id":2838,"type":"article-journal","abstract":"Myeloid cell leukemia-1 (Mcl-1), a Bcl-2-like antiapoptotic protein, plays a role in cell immortalization and chemoresistance in a number of human malignancies. A peptidyl-prolyl cis/trans isomerase, Pin1 is involved in many cellular events, such as cell cycle progression, cell proliferation, and differentiation through isomerizing prophosphorylated substrates. It has been reported that down-regulation of Pin1 induces apoptosis, and that Erk phosphorylates and up-regulates Mcl-1; however, the underlying mechanisms for the two phenomena are not clear yet. Here, we showed that Pin 1 stabilizes Mcl-1, which is required for Mcl-1 posphorylation by Erk. First, we found expression of Mcl-1 and Pin1 were positively correlated and associated with poor survival in human breast cancer. We then showed that Erk could phosphorylate Mcl-1 at two consensus residues, Thr 92 and 163, which is required for the association of Mcl-1 and Pin1, resulting in stabilization of Mcl-1. Moreover, Pin1 is also required for the up-regulation of Mcl-1 by Erk activation. Based on this newly identified mechanism of Mcl-1 stabilization, two strategies were used to overcome Mcl-1-mediated chemoresistance: inhibiting Erk by Sorafenib, an approved clinical anticancer drug, or knocking down Pin1 by using a SiRNA technique. In conclusion, the current report not only unravels a novel mechanism to link Erk/Pin1 pathway and Mcl-1-mediated chemoresistance but also provides a plausible combination therapy, Taxol (Paclitaxel) plus Sorafenib, which was shown to be effective in killing breast cancer cells.","container-title":"Cancer Research","DOI":"10.1158/0008-5472.CAN-08-0579","ISSN":"1538-7445","issue":"15","journalAbbreviation":"Cancer Res.","language":"eng","note":"PMID: 18676833\nPMCID: PMC2676572","page":"6109-6117","source":"PubMed","title":"Down-regulation of myeloid cell leukemia-1 through inhibiting Erk/Pin 1 pathway by sorafenib facilitates chemosensitization in breast cancer","volume":"68","author":[{"family":"Ding","given":"Qingqing"},{"family":"Huo","given":"Longfei"},{"family":"Yang","given":"Jer-Yen"},{"family":"Xia","given":"Weiya"},{"family":"Wei","given":"Yongkun"},{"family":"Liao","given":"Yong"},{"family":"Chang","given":"Chun-Ju"},{"family":"Yang","given":"Yan"},{"family":"Lai","given":"Chien-Chen"},{"family":"Lee","given":"Dung-Fang"},{"family":"Yen","given":"Chia-Jui"},{"family":"Chen","given":"Yun-Ju Rita"},{"family":"Hsu","given":"Jung-Mao"},{"family":"Kuo","given":"Hsu-Ping"},{"family":"Lin","given":"Chun-Yi"},{"family":"Tsai","given":"Fuu-Jen"},{"family":"Li","given":"Long-Yuan"},{"family":"Tsai","given":"Chang-Hai"},{"family":"Hung","given":"Mien-Chie"}],"issued":{"date-parts":[["2008",8,1]]}}}],"schema":"https://github.com/citation-style-language/schema/raw/master/csl-citation.json"} </w:instrText>
            </w:r>
            <w:r w:rsidR="00D75E17">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(Ding et al., 2008)</w:t>
            </w:r>
            <w:r w:rsidR="00D75E17">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 xml:space="preserve"> shows that Mcl</w:t>
            </w:r>
            <w:r>
              <w:rPr>
                <w:rFonts w:ascii="Arial" w:hAnsi="Arial" w:cs="Arial"/>
                <w:color w:val="000000" w:themeColor="text1"/>
                <w:sz w:val="20"/>
                <w:szCs w:val="20"/>
                <w:shd w:val="clear" w:color="auto" w:fill="FFFFFF"/>
              </w:rPr>
              <w:t>1</w:t>
            </w:r>
            <w:r w:rsidRPr="00F140A8">
              <w:rPr>
                <w:rFonts w:ascii="Arial" w:hAnsi="Arial" w:cs="Arial"/>
                <w:color w:val="000000" w:themeColor="text1"/>
                <w:sz w:val="20"/>
                <w:szCs w:val="20"/>
                <w:shd w:val="clear" w:color="auto" w:fill="FFFFFF"/>
              </w:rPr>
              <w:t xml:space="preserve"> is also phosphorylated by Erk.</w:t>
            </w:r>
          </w:p>
          <w:p w:rsidR="00B820FD" w:rsidRPr="00F140A8" w:rsidRDefault="00D90D67" w:rsidP="00A711BD">
            <w:pPr>
              <w:pStyle w:val="ListParagraph"/>
              <w:numPr>
                <w:ilvl w:val="0"/>
                <w:numId w:val="17"/>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Inuzuka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{"citationID":"c99RdEMr","properties":{"formattedCitation":"(Inuzuka et al., 2011)","plainCitation":"(Inuzuka et al., 2011)","noteIndex":0},"citationItems":[{"id":2841,"uris":["http://zotero.org/groups/2342045/items/CPZUK67E"],"uri":["http://zotero.org/groups/2342045/items/CPZUK67E"],"itemData":{"id":2841,"type":"article-journal","abstract":"The effective use of targeted therapy is highly dependent on the identification of responder patient populations. Loss of FBW7, which encodes a tumour-suppressor protein, is frequently found in various types of human cancer, including breast cancer, colon cancer and T-cell acute lymphoblastic leukaemia (T-ALL). In line with these genomic data, engineered deletion of Fbw7 in mouse T cells results in T-ALL, validating FBW7 as a T-ALL tumour suppressor. Determining the precise molecular mechanisms by which FBW7 exerts antitumour activity is an area of intensive investigation. These mechanisms are thought to relate in part to FBW7-mediated destruction of key proteins relevant to cancer, including Jun, Myc, cyclin E and notch 1 (ref. 9), all of which have oncoprotein activity and are overexpressed in various human cancers, including leukaemia. In addition to accelerating cell growth, overexpression of Jun, Myc or notch 1 can also induce programmed cell death. Thus, considerable uncertainty surrounds how FBW7-deficient cells evade cell death in the setting of upregulated Jun, Myc and/or notch 1. Here we show that the E3 ubiquitin ligase SCF(FBW7) (a SKP1-cullin-1-F-box complex that contains FBW7 as the F-box protein) governs cellular apoptosis by targeting MCL1, a pro-survival BCL2 family member, for ubiquitylation and destruction in a manner that depends on phosphorylation by glycogen synthase kinase 3. Human T-ALL cell lines showed a close relationship between FBW7 loss and MCL1 overexpression. Correspondingly, T-ALL cell lines with defective FBW7 are particularly sensitive to the multi-kinase inhibitor sorafenib but resistant to the BCL2 antagonist ABT-737. On the genetic level, FBW7 reconstitution or MCL1 depletion restores sensitivity to ABT-737, establishing MCL1 as a therapeutically relevant bypass survival mechanism that enables FBW7-deficient cells to evade apoptosis. Therefore, our work provides insight into the molecular mechanism of direct tumour suppression by FBW7 and has implications for the targeted treatment of patients with FBW7-deficient T-ALL.","container-title":"Nature","DOI":"10.1038/nature09732","ISSN":"1476-4687","issue":"7336","journalAbbreviation":"Nature","language":"eng","note":"PMID: 21368833\nPMCID: PMC3076007","page":"104-109","source":"PubMed","title":"SCF(FBW7) regulates cellular apoptosis by targeting MCL1 for ubiquitylation and destruction","volume":"471","author":[{"family":"Inuzuka","given":"Hiroyuki"},{"family":"Shaik","given":"Shavali"},{"family":"Onoyama","given":"Ichiro"},{"family":"Gao","given":"Daming"},{"family":"Tseng","given":"Alan"},{"family":"Maser","given":"Richard S."},{"family":"Zhai","given":"Bo"},{"family":"Wan","given":"Lixin"},{"family":"Gutierrez","given":"Alejandro"},{"family":"Lau","given":"Alan W."},{"family":"Xiao","given":"Yonghong"},{"family":"Christie","given":"Amanda L."},{"family":"Aster","given":"Jon"},{"family":"Settleman","given":"Jeffrey"},{"family":"Gygi","given":"Steven P."},{"family":"Kung","given":"Andrew L."},{"family":"Look","given":"Thomas"},{"family":"Nakayama","given":"Keiichi I."},{"family":"DePinho","given":"Ronald A."},{"family":"Wei","given":"Wenyi"}],"issued":{"date-parts":[["2011",3,3]]}}}],"schema":"https://github.com/citation-style-language/schema/raw/master/csl-citation.json"}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(Inuzuka et al., 2011)</w:t>
            </w:r>
            <w:r>
              <w:rPr>
                <w:rFonts w:ascii="Arial" w:hAnsi="Arial" w:cs="Arial"/>
                <w:color w:val="000000" w:themeColor="text1"/>
                <w:sz w:val="20"/>
                <w:szCs w:val="20"/>
                <w:shd w:val="clear" w:color="auto" w:fill="FFFFFF"/>
              </w:rPr>
              <w:fldChar w:fldCharType="end"/>
            </w:r>
            <w:r>
              <w:rPr>
                <w:rFonts w:ascii="Arial" w:hAnsi="Arial" w:cs="Arial"/>
                <w:color w:val="000000" w:themeColor="text1"/>
                <w:sz w:val="20"/>
                <w:szCs w:val="20"/>
                <w:shd w:val="clear" w:color="auto" w:fill="FFFFFF"/>
              </w:rPr>
              <w:t xml:space="preserve"> and Wertz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{"citationID":"XB8eAa9R","properties":{"formattedCitation":"(Wertz et al., 2011)","plainCitation":"(Wertz et al., 2011)","noteIndex":0},"citationItems":[{"id":2836,"uris":["http://zotero.org/groups/2342045/items/N92YX6ET"],"uri":["http://zotero.org/groups/2342045/items/N92YX6ET"],"itemData":{"id":2836,"type":"article-journal","abstract":"Microtubules have pivotal roles in fundamental cellular processes and are targets of antitubulin chemotherapeutics. Microtubule-targeted agents such as Taxol and vincristine are prescribed widely for various malignancies, including ovarian and breast adenocarcinomas, non-small-cell lung cancer, leukaemias and lymphomas. These agents arrest cells in mitosis and subsequently induce cell death through poorly defined mechanisms. The strategies that resistant tumour cells use to evade death induced by antitubulin agents are also unclear. Here we show that the pro-survival protein MCL1 (ref. 3) is a crucial regulator of apoptosis triggered by antitubulin chemotherapeutics. During mitotic arrest, MCL1 protein levels decline markedly, through a post-translational mechanism, potentiating cell death. Phosphorylation of MCL1 directs its interaction with the tumour-suppressor protein FBW7, which is the substrate-binding component of a ubiquitin ligase complex. The polyubiquitylation of MCL1 then targets it for proteasomal degradation. The degradation of MCL1 was blocked in patient-derived tumour cells that lacked FBW7 or had loss-of-function mutations in FBW7, conferring resistance to antitubulin agents and promoting chemotherapeutic-induced polyploidy. Additionally, primary tumour samples were enriched for FBW7 inactivation and elevated MCL1 levels, underscoring the prominent roles of these proteins in oncogenesis. Our findings suggest that profiling the FBW7 and MCL1 status of tumours, in terms of protein levels, messenger RNA levels and genetic status, could be useful to predict the response of patients to antitubulin chemotherapeutics.","container-title":"Nature","DOI":"10.1038/nature09779","ISSN":"1476-4687","issue":"7336","journalAbbreviation":"Nature","language":"eng","note":"PMID: 21368834","page":"110-114","source":"PubMed","title":"Sensitivity to antitubulin chemotherapeutics is regulated by MCL1 and FBW7","volume":"471","author":[{"family":"Wertz","given":"Ingrid E."},{"family":"Kusam","given":"Saritha"},{"family":"Lam","given":"Cynthia"},{"family":"Okamoto","given":"Toru"},{"family":"Sandoval","given":"Wendy"},{"family":"Anderson","given":"Daniel J."},{"family":"Helgason","given":"Elizabeth"},{"family":"Ernst","given":"James A."},{"family":"Eby","given":"Mike"},{"family":"Liu","given":"Jinfeng"},{"family":"Belmont","given":"Lisa D."},{"family":"Kaminker","given":"Josh S."},{"family":"O'Rourke","given":"Karen M."},{"family":"Pujara","given":"Kanan"},{"family":"Kohli","given":"Pawan Bir"},{"family":"Johnson","given":"Adam R."},{"family":"Chiu","given":"Mark L."},{"family":"Lill","given":"Jennie R."},{"family":"Jackson","given":"Peter K."},{"family":"Fairbrother","given":"Wayne J."},{"family":"Seshagiri","given":"Somasekar"},{"family":"Ludlam","given":"Mary J. C."},{"family":"Leong","given":"Kevin G."},{"family":"Dueber","given":"Erin C."},{"family":"Maecker","given":"Heather"},{"family":"Huang","given":"David C. S."},{"family":"Dixit","given":"Vishva M."}],"issued":{"date-parts":[["2011",3,3]]}}}],"schema":"https://github.com/citation-style-language/schema/raw/master/csl-citation.json"}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(Wertz et al., 2011)</w:t>
            </w:r>
            <w:r>
              <w:rPr>
                <w:rFonts w:ascii="Arial" w:hAnsi="Arial" w:cs="Arial"/>
                <w:color w:val="000000" w:themeColor="text1"/>
                <w:sz w:val="20"/>
                <w:szCs w:val="20"/>
                <w:shd w:val="clear" w:color="auto" w:fill="FFFFFF"/>
              </w:rPr>
              <w:fldChar w:fldCharType="end"/>
            </w:r>
            <w:r>
              <w:rPr>
                <w:rFonts w:ascii="Arial" w:hAnsi="Arial" w:cs="Arial"/>
                <w:color w:val="000000" w:themeColor="text1"/>
                <w:sz w:val="20"/>
                <w:szCs w:val="20"/>
                <w:shd w:val="clear" w:color="auto" w:fill="FFFFFF"/>
              </w:rPr>
              <w:t xml:space="preserve"> </w:t>
            </w:r>
            <w:r w:rsidR="00B820FD" w:rsidRPr="00F140A8">
              <w:rPr>
                <w:rFonts w:ascii="Arial" w:hAnsi="Arial" w:cs="Arial"/>
                <w:color w:val="000000" w:themeColor="text1"/>
                <w:sz w:val="20"/>
                <w:szCs w:val="20"/>
                <w:shd w:val="clear" w:color="auto" w:fill="FFFFFF"/>
              </w:rPr>
              <w:t>demonstrate</w:t>
            </w:r>
            <w:r w:rsidR="00B820FD">
              <w:rPr>
                <w:rFonts w:ascii="Arial" w:hAnsi="Arial" w:cs="Arial"/>
                <w:color w:val="000000" w:themeColor="text1"/>
                <w:sz w:val="20"/>
                <w:szCs w:val="20"/>
                <w:shd w:val="clear" w:color="auto" w:fill="FFFFFF"/>
              </w:rPr>
              <w:t>d</w:t>
            </w:r>
            <w:r w:rsidR="00B820FD" w:rsidRPr="00F140A8">
              <w:rPr>
                <w:rFonts w:ascii="Arial" w:hAnsi="Arial" w:cs="Arial"/>
                <w:color w:val="000000" w:themeColor="text1"/>
                <w:sz w:val="20"/>
                <w:szCs w:val="20"/>
                <w:shd w:val="clear" w:color="auto" w:fill="FFFFFF"/>
              </w:rPr>
              <w:t xml:space="preserve"> that phosphorylated Mcl1 is degraded and t</w:t>
            </w:r>
            <w:r w:rsidR="00B820FD">
              <w:rPr>
                <w:rFonts w:ascii="Arial" w:hAnsi="Arial" w:cs="Arial"/>
                <w:color w:val="000000" w:themeColor="text1"/>
                <w:sz w:val="20"/>
                <w:szCs w:val="20"/>
                <w:shd w:val="clear" w:color="auto" w:fill="FFFFFF"/>
              </w:rPr>
              <w:t>h</w:t>
            </w:r>
            <w:r w:rsidR="00B820FD" w:rsidRPr="00F140A8">
              <w:rPr>
                <w:rFonts w:ascii="Arial" w:hAnsi="Arial" w:cs="Arial"/>
                <w:color w:val="000000" w:themeColor="text1"/>
                <w:sz w:val="20"/>
                <w:szCs w:val="20"/>
                <w:shd w:val="clear" w:color="auto" w:fill="FFFFFF"/>
              </w:rPr>
              <w:t>is requires the Fbw7 F-box protein</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T144</w:t>
            </w:r>
          </w:p>
        </w:tc>
        <w:tc>
          <w:tcPr>
            <w:tcW w:w="6379" w:type="dxa"/>
          </w:tcPr>
          <w:p w:rsidR="00B820FD" w:rsidRPr="00D90D67" w:rsidRDefault="00D90D67" w:rsidP="00D90D67">
            <w:pPr>
              <w:pStyle w:val="ListParagraph"/>
              <w:numPr>
                <w:ilvl w:val="0"/>
                <w:numId w:val="17"/>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Multiple papers</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{"citationID":"9ViXmPAV","properties":{"formattedCitation":"(Choudhary et al., 2015; Chu et al., 2016; Harley et al., 2010; Nikhil and Shah, 2017)","plainCitation":"(Choudhary et al., 2015; Chu et al., 2016; Harley et al., 2010; Nikhil and Shah, 2017)","noteIndex":0},"citationItems":[{"id":2821,"uris":["http://zotero.org/groups/2342045/items/YVP3TJBZ"],"uri":["http://zotero.org/groups/2342045/items/YVP3TJBZ"],"itemData":{"id":2821,"type":"article-journal","abstract":"Cyclin E/Cdk2 kinase activity is frequently deregulated in human cancers, resulting in impaired apoptosis. Here, we show that cyclin E/Cdk2 phosphorylates and stabilizes the pro-survival Bcl-2 family protein Mcl-1, a key cell death resistance determinant to the small molecule Bcl-2 family inhibitors ABT-199 and ABT-737, mimetics of the Bcl-2 homology domain 3 (BH3). Cyclin E levels were elevated and there was increased association of cyclin E/Cdk2 with Mcl-1 in ABT-737-resistant compared to parental cells. Cyclin E depletion in various human tumor cell-lines and cyclin E-/- mouse embryo fibroblasts showed decreased levels of Mcl-1 protein, with no change in Mcl-1 mRNA levels. In the absence of cyclin E, Mcl-1 ubiquitination was enhanced, leading to decreased protein stability. Studies with Mcl-1 phosphorylation mutants show that cyclin E/Cdk2-dependent phosphorylation of Mcl-1 residues on its PEST domain resulted in increased Mcl-1 stability (Thr92, and Thr163) and Bim binding (Ser64). Cyclin E knock-down restored ABT-737 sensitivity to acquired and inherently resistant Mcl-1-dependent tumor cells. CDK inhibition by dinaciclib resulted in Bim release from Mcl-1 in ABT-737-resistant cells. Dinaciclib in combination with ABT-737 and ABT-199 resulted in robust synergistic cell death in leukemic cells and primary chronic lymphocytic leukemia patient samples. Collectively, our findings identify a novel mechanism of cyclin E-mediated Mcl-1 regulation that provides a rationale for clinical use of Bcl-2 family and Cdk inhibitors for Mcl-1-dependent tumors.","container-title":"Oncotarget","DOI":"10.18632/oncotarget.4857","ISSN":"1949-2553","issue":"19","journalAbbreviation":"Oncotarget","language":"eng","note":"PMID: 26219338\nPMCID: PMC4627281","page":"16912-16925","source":"PubMed","title":"Cyclin E/Cdk2-dependent phosphorylation of Mcl-1 determines its stability and cellular sensitivity to BH3 mimetics","volume":"6","author":[{"family":"Choudhary","given":"Gaurav S."},{"family":"Tat","given":"Trinh T."},{"family":"Misra","given":"Saurav"},{"family":"Hill","given":"Brian T."},{"family":"Smith","given":"Mitchell R."},{"family":"Almasan","given":"Alexandru"},{"family":"Mazumder","given":"Suparna"}],"issued":{"date-parts":[["2015",7,10]]}}},{"id":2823,"uris":["http://zotero.org/groups/2342045/items/AEG4GCSW"],"uri":["http://zotero.org/groups/2342045/items/AEG4GCSW"],"itemData":{"id":2823,"type":"article-journal","abstract":"Microtubule targeting agents (MTAs) characteristically promote phosphorylation and degradation of Mcl-1, and this represents a critical pro-apoptotic signal in mitotic death. While several phosphorylation sites and kinases have been implicated in mitotic arrest-induced Mcl-1 phosphorylation, a comprehensive biochemical analysis has been lacking. Contrary to previous reports suggesting that T92 phosphorylation by Cdk1 regulates Mcl-1 degradation, a T92A Mcl-1 mutant expressed in HeLa cells was phosphorylated and degraded with the same kinetics as wild-type Mcl-1 following vinblastine treatment. Similarly, when Mcl-1 with alanine replacements of all five putative Cdk sites (S64, T92, S121, S159, T163) was expressed, it was also phosphorylated and degraded in response to vinblastine. To analyze Mcl-1 phosphorylation in more detail, two-dimensional gel electrophoresis (2D-PAGE) was performed. While untreated cells expressed mainly unphosphorylated Mcl-1 with two minor phosphorylated species, Mcl-1 from vinblastine treated cells migrated during 2D-PAGE as a train of acidic spots representing nine or more phosphorylated species. Immunopurification and mass spectrometry of phosphorylated Mcl-1 derived from mitotically arrested HeLa cells revealed nine distinct sites, including several previously unreported. Mcl-1 bearing substitutions of all nine sites had a longer half-life than wild-type Mcl-1 under basal conditions, but still underwent phosphorylation and degradation in response to vinblastine treatment, and, like wild-type Mcl-1, was unable to protect cells from MTA treatment. These results reveal an unexpected complexity in Mcl-1 phosphorylation in response to MTAs and indicate that previous work has severely underestimated the number of sites, and thus encourage major revisions to the current model.","container-title":"Oncotarget","DOI":"10.18632/oncotarget.12586","ISSN":"1949-2553","issue":"48","journalAbbreviation":"Oncotarget","language":"eng","note":"PMID: 27738316\nPMCID: PMC5346690","page":"78958-78970","source":"PubMed","title":"Mitotic arrest-induced phosphorylation of Mcl-1 revisited using two-dimensional gel electrophoresis and phosphoproteomics: nine phosphorylation sites identified","title-short":"Mitotic arrest-induced phosphorylation of Mcl-1 revisited using two-dimensional gel electrophoresis and phosphoproteomics","volume":"7","author":[{"family":"Chu","given":"Rong"},{"family":"Alford","given":"Sarah E."},{"family":"Hart","given":"Katherine"},{"family":"Kothari","given":"Anisha"},{"family":"Mackintosh","given":"Samuel G."},{"family":"Kovak","given":"Matthew R."},{"family":"Chambers","given":"Timothy C."}],"issued":{"date-parts":[["2016",11,29]]}}},{"id":2830,"uris":["http://zotero.org/groups/2342045/items/YP3KIUSH"],"uri":["http://zotero.org/groups/2342045/items/YP3KIUSH"],"itemData":{"id":2830,"type":"article-journal","abstract":"The balance between cell cycle progression and apoptosis is important for both surveillance against genomic defects and responses to drugs that arrest the cell cycle. In this report, we show that the level of the human anti-apoptotic protein Mcl-1 is regulated during the cell cycle and peaks at mitosis. Mcl-1 is phosphorylated at two sites in mitosis, Ser64 and Thr92. Phosphorylation of Thr92 by cyclin-dependent kinase 1 (CDK1)-cyclin B1 initiates degradation of Mcl-1 in cells arrested in mitosis by microtubule poisons. Mcl-1 destruction during mitotic arrest requires proteasome activity and is dependent on Cdc20/Fizzy, which mediates recognition of mitotic substrates by the anaphase-promoting complex/cyclosome (APC/C) E3 ubiquitin ligase. Stabilisation of Mcl-1 during mitotic arrest by mutation of either Thr92 or a D-box destruction motif inhibits the induction of apoptosis by microtubule poisons. Thus, phosphorylation of Mcl-1 by CDK1-cyclin B1 and its APC/C(Cdc20)-mediated destruction initiates apoptosis if a cell fails to resolve mitosis. Regulation of apoptosis, therefore, is linked intrinsically to progression through mitosis and is governed by a temporal mechanism that distinguishes between normal mitosis and prolonged mitotic arrest.","container-title":"The EMBO journal","DOI":"10.1038/emboj.2010.112","ISSN":"1460-2075","issue":"14","journalAbbreviation":"EMBO J.","language":"eng","note":"PMID: 20526282\nPMCID: PMC2910263","page":"2407-2420","source":"PubMed","title":"Phosphorylation of Mcl-1 by CDK1-cyclin B1 initiates its Cdc20-dependent destruction during mitotic arrest","volume":"29","author":[{"family":"Harley","given":"Margaret E."},{"family":"Allan","given":"Lindsey A."},{"family":"Sanderson","given":"Helen S."},{"family":"Clarke","given":"Paul R."}],"issued":{"date-parts":[["2010",7,21]]}}},{"id":2833,"uris":["http://zotero.org/groups/2342045/items/XDTGV9PY"],"uri":["http://zotero.org/groups/2342045/items/XDTGV9PY"],"itemData":{"id":2833,"type":"article-journal","abstract":"Cdk5 deregulation is highly neurotoxic in Alzheimer's disease (AD). We identified Mcl-1 as a direct Cdk5 substrate using an innovative chemical screen in mouse brain lysates. Our data demonstrate that Mcl-1 levels determine the threshold for cellular damage in response to neurotoxic insults. Mcl-1 is a disease-specific target of Cdk5, which associates with Cdk5 under basal conditions, but is not regulated by it. Neurotoxic insults hyperactivate Cdk5 causing Mcl-1 phosphorylation at T92. This phosphorylation event triggers Mcl-1 ubiquitylation, which directly correlates with mitochondrial dysfunction. Consequently, ectopic expression of phosphorylation-dead T92A-Mcl-1 fully prevents mitochondrial damage and subsequent cell death triggered by neurotoxic treatments in neuronal cells and primary cortical neurons. Notably, enhancing Mcl-1 levels offers comparable neuroprotection to that observed upon Cdk5 depletion, suggesting that Mcl-1 degradation by direct phosphorylation is a key mechanism by which Cdk5 promotes neurotoxicity in AD. The clinical significance of the Mcl-1-Cdk5 axis was investigated in human AD clinical specimens, revealing an inverse correlation between Mcl-1 levels and disease severity. These results emphasize the potential of Mcl-1 upregulation as an attractive therapeutic strategy for delaying or preventing neurodegeneration in AD.","container-title":"Journal of Cell Science","DOI":"10.1242/jcs.205666","ISSN":"1477-9137","issue":"18","journalAbbreviation":"J. Cell. Sci.","language":"eng","note":"PMID: 28751497\nPMCID: PMC5612176","page":"3023-3039","source":"PubMed","title":"The Cdk5-Mcl-1 axis promotes mitochondrial dysfunction and neurodegeneration in a model of Alzheimer's disease","volume":"130","author":[{"family":"Nikhil","given":"Kumar"},{"family":"Shah","given":"Kavita"}],"issued":{"date-parts":[["2017",9,15]]}}}],"schema":"https://github.com/citation-style-language/schema/raw/master/csl-citation.json"}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(Choudhary et al., 2015; Chu et al., 2016; Harley et al., 2010; Nikhil and Shah, 2017)</w:t>
            </w:r>
            <w:r>
              <w:rPr>
                <w:rFonts w:ascii="Arial" w:hAnsi="Arial" w:cs="Arial"/>
                <w:color w:val="000000" w:themeColor="text1"/>
                <w:sz w:val="20"/>
                <w:szCs w:val="20"/>
                <w:shd w:val="clear" w:color="auto" w:fill="FFFFFF"/>
              </w:rPr>
              <w:fldChar w:fldCharType="end"/>
            </w:r>
            <w:r w:rsidRPr="00D90D67">
              <w:rPr>
                <w:rFonts w:ascii="Arial" w:hAnsi="Arial" w:cs="Arial"/>
                <w:color w:val="000000" w:themeColor="text1"/>
                <w:sz w:val="20"/>
                <w:szCs w:val="20"/>
                <w:shd w:val="clear" w:color="auto" w:fill="FFFFFF"/>
              </w:rPr>
              <w:t xml:space="preserve"> report this phosphorylation site. </w:t>
            </w:r>
          </w:p>
          <w:p w:rsidR="00B820FD" w:rsidRPr="00F140A8" w:rsidRDefault="00D90D67" w:rsidP="00A711BD">
            <w:pPr>
              <w:pStyle w:val="ListParagraph"/>
              <w:numPr>
                <w:ilvl w:val="0"/>
                <w:numId w:val="17"/>
              </w:numPr>
              <w:ind w:left="357" w:hanging="357"/>
              <w:rPr>
                <w:rFonts w:ascii="Arial" w:hAnsi="Arial" w:cs="Arial"/>
                <w:color w:val="000000" w:themeColor="text1"/>
                <w:sz w:val="20"/>
                <w:szCs w:val="20"/>
                <w:shd w:val="clear" w:color="auto" w:fill="FFFFFF"/>
              </w:rPr>
            </w:pPr>
            <w:r>
              <w:rPr>
                <w:rFonts w:ascii="Arial" w:hAnsi="Arial" w:cs="Arial"/>
                <w:sz w:val="20"/>
                <w:szCs w:val="20"/>
              </w:rPr>
              <w:t>Inoshita et al.</w:t>
            </w:r>
            <w:r>
              <w:rPr>
                <w:rFonts w:ascii="Arial" w:hAnsi="Arial" w:cs="Arial"/>
                <w:sz w:val="20"/>
                <w:szCs w:val="20"/>
              </w:rPr>
              <w:fldChar w:fldCharType="begin"/>
            </w:r>
            <w:r w:rsidR="00974D4C">
              <w:rPr>
                <w:rFonts w:ascii="Arial" w:hAnsi="Arial" w:cs="Arial"/>
                <w:sz w:val="20"/>
                <w:szCs w:val="20"/>
              </w:rPr>
              <w:instrText xml:space="preserve"> ADDIN ZOTERO_ITEM CSL_CITATION {"citationID":"JW0fuTDh","properties":{"formattedCitation":"(Inoshita et al., 2002)","plainCitation":"(Inoshita et al., 2002)","noteIndex":0},"citationItems":[{"id":2844,"uris":["http://zotero.org/groups/2342045/items/RCMWTSG3"],"uri":["http://zotero.org/groups/2342045/items/RCMWTSG3"],"itemData":{"id":2844,"type":"article-journal","abstract":"Oxidative stress induces JNK activation, which leads to apoptosis through mitochondria-dependent caspase activation. However, little is known about the mechanism by which JNK alters mitochondrial function. In this study, we investigated the role of phosphorylation of myeloid cell leukemia 1 (Mcl-1), an anti-apoptotic member of the Bcl-2 family, in oxidative stress-induced apoptosis. We found that JNK phosphorylated Ser-121 and Thr-163 of Mcl-1 in response to stimulation with H(2)O(2) and that transfection of unphosphorylatable Mcl-1 resulted in an enhanced anti-apoptotic activity in response to stimulation with H(2)O(2). JNK-dependent phosphorylation and thus inactivation of Mcl-1 may be one of the mechanisms through which oxidative stress induces cellular damage.","container-title":"The Journal of Biological Chemistry","DOI":"10.1074/jbc.M207951200","ISSN":"0021-9258","issue":"46","journalAbbreviation":"J. Biol. Chem.","language":"eng","note":"PMID: 12223490","page":"43730-43734","source":"PubMed","title":"Phosphorylation and inactivation of myeloid cell leukemia 1 by JNK in response to oxidative stress","volume":"277","author":[{"family":"Inoshita","given":"Seiji"},{"family":"Takeda","given":"Kohsuke"},{"family":"Hatai","given":"Takiko"},{"family":"Terada","given":"Yoshio"},{"family":"Sano","given":"Makoto"},{"family":"Hata","given":"Junichi"},{"family":"Umezawa","given":"Akihiro"},{"family":"Ichijo","given":"Hidenori"}],"issued":{"date-parts":[["2002",11,15]]}}}],"schema":"https://github.com/citation-style-language/schema/raw/master/csl-citation.json"} </w:instrText>
            </w:r>
            <w:r>
              <w:rPr>
                <w:rFonts w:ascii="Arial" w:hAnsi="Arial" w:cs="Arial"/>
                <w:sz w:val="20"/>
                <w:szCs w:val="20"/>
              </w:rPr>
              <w:fldChar w:fldCharType="separate"/>
            </w:r>
            <w:r w:rsidR="00974D4C" w:rsidRPr="00974D4C">
              <w:rPr>
                <w:rFonts w:ascii="Arial" w:hAnsi="Arial" w:cs="Arial"/>
                <w:sz w:val="20"/>
              </w:rPr>
              <w:t>(Inoshita et al., 2002)</w:t>
            </w:r>
            <w:r>
              <w:rPr>
                <w:rFonts w:ascii="Arial" w:hAnsi="Arial" w:cs="Arial"/>
                <w:sz w:val="20"/>
                <w:szCs w:val="20"/>
              </w:rPr>
              <w:fldChar w:fldCharType="end"/>
            </w:r>
            <w:r w:rsidR="00B820FD" w:rsidRPr="00F140A8">
              <w:rPr>
                <w:rFonts w:ascii="Arial" w:hAnsi="Arial" w:cs="Arial"/>
                <w:sz w:val="20"/>
                <w:szCs w:val="20"/>
              </w:rPr>
              <w:t xml:space="preserve"> identifies phosphorylation </w:t>
            </w:r>
            <w:r w:rsidR="00B820FD">
              <w:rPr>
                <w:rFonts w:ascii="Arial" w:hAnsi="Arial" w:cs="Arial"/>
                <w:sz w:val="20"/>
                <w:szCs w:val="20"/>
              </w:rPr>
              <w:t>at</w:t>
            </w:r>
            <w:r w:rsidR="00B820FD" w:rsidRPr="00F140A8">
              <w:rPr>
                <w:rFonts w:ascii="Arial" w:hAnsi="Arial" w:cs="Arial"/>
                <w:sz w:val="20"/>
                <w:szCs w:val="20"/>
              </w:rPr>
              <w:t xml:space="preserve"> T144 by JNK in response to oxidative stress</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w:t>
            </w:r>
          </w:p>
        </w:tc>
        <w:tc>
          <w:tcPr>
            <w:tcW w:w="6379" w:type="dxa"/>
          </w:tcPr>
          <w:p w:rsidR="00B820FD" w:rsidRPr="00F140A8" w:rsidRDefault="00B820FD" w:rsidP="00A711B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Ubiquit</w:t>
            </w:r>
            <w:r>
              <w:rPr>
                <w:rFonts w:ascii="Arial" w:hAnsi="Arial" w:cs="Arial"/>
                <w:color w:val="000000" w:themeColor="text1"/>
                <w:sz w:val="20"/>
                <w:szCs w:val="20"/>
                <w:shd w:val="clear" w:color="auto" w:fill="FFFFFF"/>
              </w:rPr>
              <w:t>in</w:t>
            </w:r>
            <w:r w:rsidRPr="00F140A8">
              <w:rPr>
                <w:rFonts w:ascii="Arial" w:hAnsi="Arial" w:cs="Arial"/>
                <w:color w:val="000000" w:themeColor="text1"/>
                <w:sz w:val="20"/>
                <w:szCs w:val="20"/>
                <w:shd w:val="clear" w:color="auto" w:fill="FFFFFF"/>
              </w:rPr>
              <w:t xml:space="preserve">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multiple lysines, including K39 and K178, contributes to Mcl1 stability</w:t>
            </w:r>
            <w:r w:rsidR="00D90D67">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{"citationID":"nkLmloPo","properties":{"formattedCitation":"(Ye et al., 2017)","plainCitation":"(Ye et al., 2017)","noteIndex":0},"citationItems":[{"id":2849,"uris":["http://zotero.org/groups/2342045/items/JS7Q4LI9"],"uri":["http://zotero.org/groups/2342045/items/JS7Q4LI9"],"itemData":{"id":2849,"type":"article-journal","abstract":"Inhibition of EGFR and anaplastic lymphoma kinase (ALK) signaling is highly effective in a subgroup of non-small cell lung cancer (NSCLC) patients with distinct clinicopathologic features. However, resistance to EGFR and ALK inhibitors inevitably occurs, and the molecular mechanism underlying resistance is not fully understood. In this study, we report a PI3K/Akt- and MEK/ERK-independent resistance mechanism by which loss of the E3 ubiquitin ligase F-box and WD repeat domain containing 7 (FBW7α) leads to targeted therapy resistance via stabilization of antiapoptotic protein MCL-1. Using a panel of in vitro and in vivo studies, we showed that the regulatory machinery responsible for MCL-1 protein degradation was a step-wise event involving phosphorylation and nucleus translocation. ERK cooperated with GSKβ to phosphorylate MCL-1 Ser159 residue, which enabled MCL-1 to translocate into the nucleus and bind FBW7. Defects in this sequence impaired MCL-1 degradation and cell apoptosis, recapitulating phenotypes observed in FBW7 deficiency. Downregulation of FBW7 was found in EGFR inhibitor-resistant human NSCLC specimens and correlated with increased MCL-1 protein expression. Reactivation of FBW7 sensitized resistant cells to targeted therapy and facilitated MCL-1 degradation. Overall, our study provides proof-of-principle insight into a PI3K/Akt- and MEK/ERK-independent resistant model and suggests that targeting FBW7 can overcome resistance to targeted therapy. Cancer Res; 77(13); 3527-39. ©2017 AACR.","container-title":"Cancer Research","DOI":"10.1158/0008-5472.CAN-16-3470","ISSN":"1538-7445","issue":"13","journalAbbreviation":"Cancer Res.","language":"eng","note":"PMID: 28522751","page":"3527-3539","source":"PubMed","title":"Targeting FBW7 as a Strategy to Overcome Resistance to Targeted Therapy in Non-Small Cell Lung Cancer","volume":"77","author":[{"family":"Ye","given":"Mingxiang"},{"family":"Zhang","given":"Yong"},{"family":"Zhang","given":"Xinxin"},{"family":"Zhang","given":"Jianbin"},{"family":"Jing","given":"Pengyu"},{"family":"Cao","given":"Liang"},{"family":"Li","given":"Nan"},{"family":"Li","given":"Xia"},{"family":"Yao","given":"Libo"},{"family":"Zhang","given":"Jian"},{"family":"Zhang","given":"Jian"}],"issued":{"date-parts":[["2017"]],"season":"01"}}}],"schema":"https://github.com/citation-style-language/schema/raw/master/csl-citation.json"} </w:instrText>
            </w:r>
            <w:r w:rsidR="00D90D67">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(Ye et al., 2017)</w:t>
            </w:r>
            <w:r w:rsidR="00D90D67">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tc>
      </w:tr>
      <w:tr w:rsidR="00B820FD" w:rsidRPr="00F140A8" w:rsidTr="00F34829">
        <w:tc>
          <w:tcPr>
            <w:tcW w:w="2972" w:type="dxa"/>
          </w:tcPr>
          <w:p w:rsidR="00B820FD" w:rsidRPr="00F140A8" w:rsidRDefault="00B820FD" w:rsidP="0096714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K178</w:t>
            </w:r>
          </w:p>
        </w:tc>
        <w:tc>
          <w:tcPr>
            <w:tcW w:w="6379" w:type="dxa"/>
          </w:tcPr>
          <w:p w:rsidR="00B820FD" w:rsidRPr="00F140A8" w:rsidRDefault="00D90D67" w:rsidP="00A711B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Ubiquit</w:t>
            </w:r>
            <w:r>
              <w:rPr>
                <w:rFonts w:ascii="Arial" w:hAnsi="Arial" w:cs="Arial"/>
                <w:color w:val="000000" w:themeColor="text1"/>
                <w:sz w:val="20"/>
                <w:szCs w:val="20"/>
                <w:shd w:val="clear" w:color="auto" w:fill="FFFFFF"/>
              </w:rPr>
              <w:t>in</w:t>
            </w:r>
            <w:r w:rsidRPr="00F140A8">
              <w:rPr>
                <w:rFonts w:ascii="Arial" w:hAnsi="Arial" w:cs="Arial"/>
                <w:color w:val="000000" w:themeColor="text1"/>
                <w:sz w:val="20"/>
                <w:szCs w:val="20"/>
                <w:shd w:val="clear" w:color="auto" w:fill="FFFFFF"/>
              </w:rPr>
              <w:t xml:space="preserve">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multiple lysines, including K39 and K178, contributes to Mcl1 stability</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{"citationID":"9r59aGRm","properties":{"formattedCitation":"(Ye et al., 2017)","plainCitation":"(Ye et al., 2017)","noteIndex":0},"citationItems":[{"id":2849,"uris":["http://zotero.org/groups/2342045/items/JS7Q4LI9"],"uri":["http://zotero.org/groups/2342045/items/JS7Q4LI9"],"itemData":{"id":2849,"type":"article-journal","abstract":"Inhibition of EGFR and anaplastic lymphoma kinase (ALK) signaling is highly effective in a subgroup of non-small cell lung cancer (NSCLC) patients with distinct clinicopathologic features. However, resistance to EGFR and ALK inhibitors inevitably occurs, and the molecular mechanism underlying resistance is not fully understood. In this study, we report a PI3K/Akt- and MEK/ERK-independent resistance mechanism by which loss of the E3 ubiquitin ligase F-box and WD repeat domain containing 7 (FBW7α) leads to targeted therapy resistance via stabilization of antiapoptotic protein MCL-1. Using a panel of in vitro and in vivo studies, we showed that the regulatory machinery responsible for MCL-1 protein degradation was a step-wise event involving phosphorylation and nucleus translocation. ERK cooperated with GSKβ to phosphorylate MCL-1 Ser159 residue, which enabled MCL-1 to translocate into the nucleus and bind FBW7. Defects in this sequence impaired MCL-1 degradation and cell apoptosis, recapitulating phenotypes observed in FBW7 deficiency. Downregulation of FBW7 was found in EGFR inhibitor-resistant human NSCLC specimens and correlated with increased MCL-1 protein expression. Reactivation of FBW7 sensitized resistant cells to targeted therapy and facilitated MCL-1 degradation. Overall, our study provides proof-of-principle insight into a PI3K/Akt- and MEK/ERK-independent resistant model and suggests that targeting FBW7 can overcome resistance to targeted therapy. Cancer Res; 77(13); 3527-39. ©2017 AACR.","container-title":"Cancer Research","DOI":"10.1158/0008-5472.CAN-16-3470","ISSN":"1538-7445","issue":"13","journalAbbreviation":"Cancer Res.","language":"eng","note":"PMID: 28522751","page":"3527-3539","source":"PubMed","title":"Targeting FBW7 as a Strategy to Overcome Resistance to Targeted Therapy in Non-Small Cell Lung Cancer","volume":"77","author":[{"family":"Ye","given":"Mingxiang"},{"family":"Zhang","given":"Yong"},{"family":"Zhang","given":"Xinxin"},{"family":"Zhang","given":"Jianbin"},{"family":"Jing","given":"Pengyu"},{"family":"Cao","given":"Liang"},{"family":"Li","given":"Nan"},{"family":"Li","given":"Xia"},{"family":"Yao","given":"Libo"},{"family":"Zhang","given":"Jian"},{"family":"Zhang","given":"Jian"}],"issued":{"date-parts":[["2017"]],"season":"01"}}}],"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(Ye et al., 2017)</w:t>
            </w:r>
            <w:r>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K215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K219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BID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S78</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of BID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S78 by ATM/ATR is important in preserving genome stability</w:t>
            </w:r>
            <w:r w:rsidR="00D90D67">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{"citationID":"qdxidPtk","properties":{"formattedCitation":"(Kamer et al., 2005; Zinkel et al., 2005)","plainCitation":"(Kamer et al., 2005; Zinkel et al., 2005)","noteIndex":0},"citationItems":[{"id":2847,"uris":["http://zotero.org/groups/2342045/items/TE67QHQR"],"uri":["http://zotero.org/groups/2342045/items/TE67QHQR"],"itemData":{"id":2847,"type":"article-journal","abstract":"The \"BH3-only\" proapoptotic BCL-2 family members are sentinels of intracellular damage. Here, we demonstrated that the BH3-only BID protein partially localizes to the nucleus in healthy cells, is important for apoptosis induced by DNA damage, and is phosphorylated following induction of double-strand breaks in DNA. We also found that BID phosphorylation is mediated by the ATM kinase and occurs in mouse BID on two ATM consensus sites. Interestingly, BID-/- cells failed to accumulate in the S phase of the cell cycle following treatment with the topoisomerase II poison etoposide; reintroducing wild-type BID restored accumulation. In contrast, introducing a nonphosphorylatable BID mutant did not restore accumulation in the S phase and resulted in an increase in cellular sensitivity to etoposide-induced apoptosis. These results implicate BID as an ATM effector and raise the possibility that proapoptotic BID may also play a prosurvival role important for S phase arrest.","container-title":"Cell","DOI":"10.1016/j.cell.2005.06.014","ISSN":"0092-8674","issue":"4","journalAbbreviation":"Cell","language":"eng","note":"PMID: 16122426","page":"593-603","source":"PubMed","title":"Proapoptotic BID is an ATM effector in the DNA-damage response","volume":"122","author":[{"family":"Kamer","given":"Iris"},{"family":"Sarig","given":"Rachel"},{"family":"Zaltsman","given":"Yehudit"},{"family":"Niv","given":"Hagit"},{"family":"Oberkovitz","given":"Galia"},{"family":"Regev","given":"Limor"},{"family":"Haimovich","given":"Gal"},{"family":"Lerenthal","given":"Yaniv"},{"family":"Marcellus","given":"Richard C."},{"family":"Gross","given":"Atan"}],"issued":{"date-parts":[["2005",8,26]]}}},{"id":2852,"uris":["http://zotero.org/groups/2342045/items/2KB872F4"],"uri":["http://zotero.org/groups/2342045/items/2KB872F4"],"itemData":{"id":2852,"type":"article-journal","abstract":"The BCL-2 family of apoptotic proteins encompasses key regulators proximal to irreversible cell damage. The BH3-only members of this family act as sentinels, interconnecting specific death signals to the core apoptotic pathway. Our previous data demonstrated a role for BH3-only BID in maintaining myeloid homeostasis and suppressing leukemogenesis. In the absence of Bid, mice accumulate chromosomal aberrations and develop a fatal myeloproliferative disorder resembling chronic myelomonocytic leukemia. Here, we describe a role for BID in preserving genomic integrity that places BID at an early point in the path to determine the fate of a cell. We show that BID plays an unexpected role in the intra-S phase checkpoint downstream of DNA damage distinct from its proapoptotic function. We further demonstrate that this role is mediated through BID phosphorylation by the DNA-damage kinase ATM. These results establish a link between proapoptotic Bid and the DNA-damage response.","container-title":"Cell","DOI":"10.1016/j.cell.2005.06.022","ISSN":"0092-8674","issue":"4","journalAbbreviation":"Cell","language":"eng","note":"PMID: 16122425","page":"579-591","source":"PubMed","title":"A role for proapoptotic BID in the DNA-damage response","volume":"122","author":[{"family":"Zinkel","given":"Sandra S."},{"family":"Hurov","given":"Kristen E."},{"family":"Ong","given":"Christy"},{"family":"Abtahi","given":"Farvardean M."},{"family":"Gross","given":"Atan"},{"family":"Korsmeyer","given":"Stanley J."}],"issued":{"date-parts":[["2005",8,26]]}}}],"schema":"https://github.com/citation-style-language/schema/raw/master/csl-citation.json"} </w:instrText>
            </w:r>
            <w:r w:rsidR="00D90D67">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(Kamer et al., 2005; Zinkel et al., 2005)</w:t>
            </w:r>
            <w:r w:rsidR="00D90D67">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K135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K158</w:t>
            </w:r>
            <w:r>
              <w:rPr>
                <w:rFonts w:ascii="Arial" w:hAnsi="Arial" w:cs="Arial"/>
                <w:color w:val="000000" w:themeColor="text1"/>
                <w:sz w:val="20"/>
                <w:szCs w:val="20"/>
                <w:shd w:val="clear" w:color="auto" w:fill="FFFFFF"/>
              </w:rPr>
              <w:t xml:space="preserve"> </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CASP8</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S188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S198</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S213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K33</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K130</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K169</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K226</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K274</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CFLAR/cFLIP</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K175</w:t>
            </w:r>
            <w:r>
              <w:rPr>
                <w:rFonts w:ascii="Arial" w:hAnsi="Arial" w:cs="Arial"/>
                <w:color w:val="000000" w:themeColor="text1"/>
                <w:sz w:val="20"/>
                <w:szCs w:val="20"/>
                <w:shd w:val="clear" w:color="auto" w:fill="FFFFFF"/>
              </w:rPr>
              <w:t xml:space="preserve"> </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K390</w:t>
            </w:r>
          </w:p>
        </w:tc>
        <w:tc>
          <w:tcPr>
            <w:tcW w:w="6379" w:type="dxa"/>
          </w:tcPr>
          <w:p w:rsidR="00B820FD" w:rsidRPr="00F140A8" w:rsidRDefault="00B820FD" w:rsidP="00446D16">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RIPK1</w:t>
            </w:r>
          </w:p>
        </w:tc>
      </w:tr>
      <w:tr w:rsidR="00B820FD" w:rsidRPr="00F140A8" w:rsidTr="00F34829">
        <w:tc>
          <w:tcPr>
            <w:tcW w:w="2972" w:type="dxa"/>
          </w:tcPr>
          <w:p w:rsidR="00B820FD" w:rsidRPr="00F140A8" w:rsidRDefault="00B820FD" w:rsidP="00446D16">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S25</w:t>
            </w:r>
          </w:p>
        </w:tc>
        <w:tc>
          <w:tcPr>
            <w:tcW w:w="6379" w:type="dxa"/>
          </w:tcPr>
          <w:p w:rsidR="00B820FD" w:rsidRPr="00F140A8" w:rsidRDefault="00B820FD" w:rsidP="00446D16">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S313</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S321</w:t>
            </w:r>
          </w:p>
        </w:tc>
        <w:tc>
          <w:tcPr>
            <w:tcW w:w="6379" w:type="dxa"/>
          </w:tcPr>
          <w:p w:rsidR="00B820FD" w:rsidRPr="00F140A8" w:rsidRDefault="00B820FD" w:rsidP="006076F5">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S321 occurs in response to infection by Yersinia enterocolotica by p38a/MK2 kinase</w:t>
            </w:r>
            <w:r w:rsidR="00C07D23">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{"citationID":"0m3oKEpL","properties":{"formattedCitation":"(Dondelinger et al., 2017; Menon et al., 2017)","plainCitation":"(Dondelinger et al., 2017; Menon et al., 2017)","noteIndex":0},"citationItems":[{"id":2860,"uris":["http://zotero.org/groups/2342045/items/IWPKQRCX"],"uri":["http://zotero.org/groups/2342045/items/IWPKQRCX"],"itemData":{"id":2860,"type":"article-journal","abstract":"TNF is a master proinflammatory cytokine whose pathogenic role in inflammatory disorders can, in certain conditions, be attributed to RIPK1 kinase-dependent cell death. Survival, however, is the default response of most cells to TNF stimulation, indicating that cell demise is normally actively repressed and that specific checkpoints must be turned off for cell death to proceed. We identified RIPK1 as a direct substrate of MK2 in the TNFR1 signalling pathway. Phosphorylation of RIPK1 by MK2 limits cytosolic activation of RIPK1 and the subsequent assembly of the death complex that drives RIPK1 kinase-dependent apoptosis and necroptosis. In line with these in vitro findings, MK2 inactivation greatly sensitizes mice to the cytotoxic effects of TNF in an acute model of sterile shock caused by RIPK1-dependent cell death. In conclusion, we identified MK2-mediated RIPK1 phosphorylation as an important molecular mechanism limiting the sensitivity of the cells to the cytotoxic effects of TNF.","container-title":"Nature Cell Biology","DOI":"10.1038/ncb3608","ISSN":"1476-4679","issue":"10","journalAbbreviation":"Nat. Cell Biol.","language":"eng","note":"PMID: 28920952","page":"1237-1247","source":"PubMed","title":"MK2 phosphorylation of RIPK1 regulates TNF-mediated cell death","volume":"19","author":[{"family":"Dondelinger","given":"Yves"},{"family":"Delanghe","given":"Tom"},{"family":"Rojas-Rivera","given":"Diego"},{"family":"Priem","given":"Dario"},{"family":"Delvaeye","given":"Tinneke"},{"family":"Bruggeman","given":"Inge"},{"family":"Van Herreweghe","given":"Franky"},{"family":"Vandenabeele","given":"Peter"},{"family":"Bertrand","given":"Mathieu J. M."}],"issued":{"date-parts":[["2017",10]]}}},{"id":2862,"uris":["http://zotero.org/groups/2342045/items/DGV5RDKM"],"uri":["http://zotero.org/groups/2342045/items/DGV5RDKM"],"itemData":{"id":2862,"type":"article-journal","abstract":"Receptor-interacting protein kinase-1 (RIPK1), a master regulator of cell fate decisions, was identified as a direct substrate of MAPKAP kinase-2 (MK2) by phosphoproteomic screens using LPS-treated macrophages and stress-stimulated embryonic fibroblasts. p38MAPK/MK2 interact with RIPK1 in a cytoplasmic complex and MK2 phosphorylates mouse RIPK1 at Ser321/336 in response to pro-inflammatory stimuli, such as TNF and LPS, and infection with the pathogen Yersinia enterocolitica. MK2 phosphorylation inhibits RIPK1 autophosphorylation, curtails RIPK1 integration into cytoplasmic cytotoxic complexes, and suppresses RIPK1-dependent apoptosis and necroptosis. In Yersinia-infected macrophages, RIPK1 phosphorylation by MK2 protects against infection-induced apoptosis, a process targeted by Yersinia outer protein P (YopP). YopP suppresses p38MAPK/MK2 activation to increase Yersinia-driven apoptosis. Hence, MK2 phosphorylation of RIPK1 is a crucial checkpoint for cell fate in inflammation and infection that determines the outcome of bacteria-host cell interaction.","container-title":"Nature Cell Biology","DOI":"10.1038/ncb3614","ISSN":"1476-4679","issue":"10","journalAbbreviation":"Nat. Cell Biol.","language":"eng","note":"PMID: 28920954","page":"1248-1259","source":"PubMed","title":"p38MAPK/MK2-dependent phosphorylation controls cytotoxic RIPK1 signalling in inflammation and infection","volume":"19","author":[{"family":"Menon","given":"Manoj B."},{"family":"Gropengießer","given":"Julia"},{"family":"Fischer","given":"Jessica"},{"family":"Novikova","given":"Lena"},{"family":"Deuretzbacher","given":"Anne"},{"family":"Lafera","given":"Juri"},{"family":"Schimmeck","given":"Hanna"},{"family":"Czymmeck","given":"Nicole"},{"family":"Ronkina","given":"Natalia"},{"family":"Kotlyarov","given":"Alexey"},{"family":"Aepfelbacher","given":"Martin"},{"family":"Gaestel","given":"Matthias"},{"family":"Ruckdeschel","given":"Klaus"}],"issued":{"date-parts":[["2017",10]]}}}],"schema":"https://github.com/citation-style-language/schema/raw/master/csl-citation.json"} </w:instrText>
            </w:r>
            <w:r w:rsidR="00C07D23">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(Dondelinger et al., 2017; Menon et al., 2017)</w:t>
            </w:r>
            <w:r w:rsidR="00C07D23">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S321 by TAK1 prevent</w:t>
            </w:r>
            <w:r>
              <w:rPr>
                <w:rFonts w:ascii="Arial" w:hAnsi="Arial" w:cs="Arial"/>
                <w:color w:val="000000" w:themeColor="text1"/>
                <w:sz w:val="20"/>
                <w:szCs w:val="20"/>
                <w:shd w:val="clear" w:color="auto" w:fill="FFFFFF"/>
              </w:rPr>
              <w:t>s</w:t>
            </w:r>
            <w:r w:rsidRPr="00F140A8">
              <w:rPr>
                <w:rFonts w:ascii="Arial" w:hAnsi="Arial" w:cs="Arial"/>
                <w:color w:val="000000" w:themeColor="text1"/>
                <w:sz w:val="20"/>
                <w:szCs w:val="20"/>
                <w:shd w:val="clear" w:color="auto" w:fill="FFFFFF"/>
              </w:rPr>
              <w:t xml:space="preserve"> cell death induced by TNF</w:t>
            </w:r>
            <w:r w:rsidR="00C07D23">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{"citationID":"hQK3vc5d","properties":{"formattedCitation":"(Geng et al., 2017; Jaco et al., 2017)","plainCitation":"(Geng et al., 2017; Jaco et al., 2017)","noteIndex":0},"citationItems":[{"id":2854,"uris":["http://zotero.org/groups/2342045/items/3BQ2PX8L"],"uri":["http://zotero.org/groups/2342045/items/3BQ2PX8L"],"itemData":{"id":2854,"type":"article-journal","abstract":"Stimulation of TNFR1 by TNFα can promote three distinct alternative mechanisms of cell death: necroptosis, RIPK1-independent and -dependent apoptosis. How cells decide which way to die is unclear. Here, we report that TNFα-induced phosphorylation of RIPK1 in the intermediate domain by TAK1 plays a key role in regulating this critical decision. Using phospho-Ser321 as a marker, we show that the transient phosphorylation of RIPK1 intermediate domain induced by TNFα leads to RIPK1-independent apoptosis when NF-κB activation is inhibited by cycloheximide. On the other hand, blocking Ser321 phosphorylation promotes RIPK1 activation and its interaction with FADD to mediate RIPK1-dependent apoptosis (RDA). Finally, sustained phosphorylation of RIPK1 intermediate domain at multiple sites by TAK1 promotes its interaction with RIPK3 and necroptosis. Thus, absent, transient and sustained levels of TAK1-mediated RIPK1 phosphorylation may represent distinct states in TNF-RSC to dictate the activation of three alternative cell death mechanisms, RDA, RIPK1-independent apoptosis and necroptosis.TNFα can promote three distinct mechanisms of cell death: necroptosis, RIPK1-independent and dependent apoptosis. Here the authors show that TNFα-induced phosphorylation of RIPK1 in the intermediate domain by TAK1 plays a key role in regulating this decision.","container-title":"Nature Communications","DOI":"10.1038/s41467-017-00406-w","ISSN":"2041-1723","issue":"1","journalAbbreviation":"Nat Commun","language":"eng","note":"PMID: 28842570\nPMCID: PMC5572456","page":"359","source":"PubMed","title":"Regulation of RIPK1 activation by TAK1-mediated phosphorylation dictates apoptosis and necroptosis","volume":"8","author":[{"family":"Geng","given":"Jiefei"},{"family":"Ito","given":"Yasushi"},{"family":"Shi","given":"Linyu"},{"family":"Amin","given":"Palak"},{"family":"Chu","given":"Jiachen"},{"family":"Ouchida","given":"Amanda Tomie"},{"family":"Mookhtiar","given":"Adnan Kasim"},{"family":"Zhao","given":"Heng"},{"family":"Xu","given":"Daichao"},{"family":"Shan","given":"Bing"},{"family":"Najafov","given":"Ayaz"},{"family":"Gao","given":"Guangping"},{"family":"Akira","given":"Shizuo"},{"family":"Yuan","given":"Junying"}],"issued":{"date-parts":[["2017"]],"season":"25"}}},{"id":2857,"uris":["http://zotero.org/groups/2342045/items/VEQILH5G"],"uri":["http://zotero.org/groups/2342045/items/VEQILH5G"],"itemData":{"id":2857,"type":"article-journal","abstract":"TNF is an inflammatory cytokine that upon binding to its receptor, TNFR1, can drive cytokine production, cell survival, or cell death. TNFR1 stimulation causes activation of NF-κB, p38α, and its downstream effector kinase MK2, thereby promoting transcription, mRNA stabilization, and translation of target genes. Here we show that TNF-induced activation of MK2 results in global RIPK1 phosphorylation. MK2 directly phosphorylates RIPK1 at residue S321, which inhibits its ability to bind FADD/caspase-8 and induce RIPK1-kinase-dependent apoptosis and necroptosis. Consistently, a phospho-mimetic S321D RIPK1 mutation limits TNF-induced death. Mechanistically, we find that phosphorylation of S321 inhibits RIPK1 kinase activation. We further show that cytosolic RIPK1 contributes to complex-II-mediated cell death, independent of its recruitment to complex-I, suggesting that complex-II originates from both RIPK1 in complex-I and cytosolic RIPK1. Thus, MK2-mediated phosphorylation of RIPK1 serves as a checkpoint within the TNF signaling pathway that integrates cell survival and cytokine production.","container-title":"Molecular Cell","DOI":"10.1016/j.molcel.2017.05.003","ISSN":"1097-4164","issue":"5","journalAbbreviation":"Mol. Cell","language":"eng","note":"PMID: 28506461\nPMCID: PMC5459754","page":"698-710.e5","source":"PubMed","title":"MK2 Phosphorylates RIPK1 to Prevent TNF-Induced Cell Death","volume":"66","author":[{"family":"Jaco","given":"Isabel"},{"family":"Annibaldi","given":"Alessandro"},{"family":"Lalaoui","given":"Najoua"},{"family":"Wilson","given":"Rebecca"},{"family":"Tenev","given":"Tencho"},{"family":"Laurien","given":"Lucie"},{"family":"Kim","given":"Chun"},{"family":"Jamal","given":"Kunzah"},{"family":"Wicky John","given":"Sidonie"},{"family":"Liccardi","given":"Gianmaria"},{"family":"Chau","given":"Diep"},{"family":"Murphy","given":"James M."},{"family":"Brumatti","given":"Gabriela"},{"family":"Feltham","given":"Rebecca"},{"family":"Pasparakis","given":"Manolis"},{"family":"Silke","given":"John"},{"family":"Meier","given":"Pascal"}],"issued":{"date-parts":[["2017",6,1]]}}}],"schema":"https://github.com/citation-style-language/schema/raw/master/csl-citation.json"} </w:instrText>
            </w:r>
            <w:r w:rsidR="00C07D23">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(Geng et al., 2017; Jaco et al., 2017)</w:t>
            </w:r>
            <w:r w:rsidR="00C07D23">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S415</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S595</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K20</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K307</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K429</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K612</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K627</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RIPK3</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S173</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S177</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S232</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S232 is required for necrosome activation</w:t>
            </w:r>
            <w:r w:rsidR="00C07D23">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{"citationID":"eUVrPe2h","properties":{"formattedCitation":"(Chen et al., 2013; Sun et al., 2012)","plainCitation":"(Chen et al., 2013; Sun et al., 2012)","noteIndex":0},"citationItems":[{"id":2866,"uris":["http://zotero.org/groups/2342045/items/A9Z56MTL"],"uri":["http://zotero.org/groups/2342045/items/A9Z56MTL"],"itemData":{"id":2866,"type":"article-journal","abstract":"Receptor interacting protein 3 (RIP3) is a protein kinase essential for TNF-induced necroptosis. Phosphorylation on Ser-227 in human RIP3 (hRIP3) is required for its interaction with human mixed lineage kinase domain-like (MLKL) in the necrosome, a signaling complex induced by TNF stimulation. RIP1 and RIP3 mediate necrosome aggregation leading to the formation of amyloid-like signaling complexes. We found that TNF induces Thr-231 and Ser-232 phosphorylation in mouse RIP3 (mRIP3) and this phosphorylation is required for mRIP3 to interact with mMLKL. Ser-232 in mRIP3 corresponds to Ser-227 in hRIP3, whereas Thr-231 is not conserved in hRIP3. Although the RIP3-MLKL interaction is required for necroptosis in both human and mouse cells, hRIP3 does not interact with mMLKL and mRIP3 cannot bind to hMLKL. The species specificity of the RIP3-MLKL interaction is primarily determined by the sequence differences in the phosphorylation sites and the flanking sequence around the phosphorylation sites in hRIP3 and mRIP3. It appears that the RIP3-MLKL interaction has been selected as an evolutionarily conserved mechanism in mediating necroptosis signaling despite that differing structural and mechanistic bases for this interaction emerged simultaneously in different organisms. In addition, we further revealed that the interaction of RIP3 with MLKL prevented massive abnormal RIP3 aggregation, and therefore should be crucial for formation of the amyloid signaling complex of necrosomes. We also found that the interaction between RIP3 and MLKL is required for the translocation of necrosomes to mitochondria-associated membranes. Our data demonstrate the importance of the RIP3-MLKL interaction in the formation of functional necrosomes and suggest that translocation of necrosomes to mitochondria-associated membranes is essential for necroptosis signaling.","container-title":"The Journal of Biological Chemistry","DOI":"10.1074/jbc.M112.435545","ISSN":"1083-351X","issue":"23","journalAbbreviation":"J. Biol. Chem.","language":"eng","note":"PMID: 23612963\nPMCID: PMC3675564","page":"16247-16261","source":"PubMed","title":"Diverse sequence determinants control human and mouse receptor interacting protein 3 (RIP3) and mixed lineage kinase domain-like (MLKL) interaction in necroptotic signaling","volume":"288","author":[{"family":"Chen","given":"Wanze"},{"family":"Zhou","given":"Zhenru"},{"family":"Li","given":"Lisheng"},{"family":"Zhong","given":"Chuan-Qi"},{"family":"Zheng","given":"Xinru"},{"family":"Wu","given":"Xiurong"},{"family":"Zhang","given":"Yingying"},{"family":"Ma","given":"Huan"},{"family":"Huang","given":"Deli"},{"family":"Li","given":"Wenjuan"},{"family":"Xia","given":"Zongping"},{"family":"Han","given":"Jiahuai"}],"issued":{"date-parts":[["2013",6,7]]}}},{"id":2864,"uris":["http://zotero.org/groups/2342045/items/ZYYFSB3C"],"uri":["http://zotero.org/groups/2342045/items/ZYYFSB3C"],"itemData":{"id":2864,"type":"article-journal","abstract":"The receptor-interacting serine-threonine kinase 3 (RIP3) is a key signaling molecule in the programmed necrosis (necroptosis) pathway. This pathway plays important roles in a variety of physiological and pathological conditions, including development, tissue damage response, and antiviral immunity. Here, we report the identification of a small molecule called (E)-N-(4-(N-(3-methoxypyrazin-2-yl)sulfamoyl)phenyl)-3-(5-nitrothiophene-2-yl)acrylamide--hereafter referred to as necrosulfonamide--that specifically blocks necrosis downstream of RIP3 activation. An affinity probe derived from necrosulfonamide and coimmunoprecipitation using anti-RIP3 antibodies both identified the mixed lineage kinase domain-like protein (MLKL) as the interacting target. MLKL was phosphorylated by RIP3 at the threonine 357 and serine 358 residues, and these phosphorylation events were critical for necrosis. Treating cells with necrosulfonamide or knocking down MLKL expression arrested necrosis at a specific step at which RIP3 formed discrete punctae in cells. These findings implicate MLKL as a key mediator of necrosis signaling downstream of the kinase RIP3.","container-title":"Cell","DOI":"10.1016/j.cell.2011.11.031","ISSN":"1097-4172","issue":"1-2","journalAbbreviation":"Cell","language":"eng","note":"PMID: 22265413","page":"213-227","source":"PubMed","title":"Mixed lineage kinase domain-like protein mediates necrosis signaling downstream of RIP3 kinase","volume":"148","author":[{"family":"Sun","given":"Liming"},{"family":"Wang","given":"Huayi"},{"family":"Wang","given":"Zhigao"},{"family":"He","given":"Sudan"},{"family":"Chen","given":"She"},{"family":"Liao","given":"Daohong"},{"family":"Wang","given":"Lai"},{"family":"Yan","given":"Jiacong"},{"family":"Liu","given":"Weilong"},{"family":"Lei","given":"Xiaoguang"},{"family":"Wang","given":"Xiaodong"}],"issued":{"date-parts":[["2012",1,20]]}}}],"schema":"https://github.com/citation-style-language/schema/raw/master/csl-citation.json"} </w:instrText>
            </w:r>
            <w:r w:rsidR="00C07D23">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(Chen et al., 2013; Sun et al., 2012)</w:t>
            </w:r>
            <w:r w:rsidR="00C07D23">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 xml:space="preserve"> </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S254</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S321</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T374</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S380</w:t>
            </w:r>
          </w:p>
        </w:tc>
        <w:tc>
          <w:tcPr>
            <w:tcW w:w="6379" w:type="dxa"/>
          </w:tcPr>
          <w:p w:rsidR="00B820FD" w:rsidRPr="00F140A8" w:rsidRDefault="00B820FD" w:rsidP="006076F5">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T386</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T392</w:t>
            </w:r>
          </w:p>
        </w:tc>
        <w:tc>
          <w:tcPr>
            <w:tcW w:w="6379" w:type="dxa"/>
          </w:tcPr>
          <w:p w:rsidR="00B820FD" w:rsidRPr="00F140A8" w:rsidRDefault="00B820FD" w:rsidP="006076F5">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T398</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T399</w:t>
            </w:r>
          </w:p>
        </w:tc>
        <w:tc>
          <w:tcPr>
            <w:tcW w:w="6379" w:type="dxa"/>
          </w:tcPr>
          <w:p w:rsidR="00B820FD" w:rsidRPr="00F140A8" w:rsidRDefault="00B820FD" w:rsidP="006076F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T407</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K145</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K230</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K298</w:t>
            </w:r>
          </w:p>
        </w:tc>
        <w:tc>
          <w:tcPr>
            <w:tcW w:w="6379" w:type="dxa"/>
          </w:tcPr>
          <w:p w:rsidR="00B820FD" w:rsidRPr="00F140A8" w:rsidRDefault="00B820FD" w:rsidP="006076F5">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Novel, no reference found</w:t>
            </w:r>
          </w:p>
        </w:tc>
      </w:tr>
      <w:tr w:rsidR="00B820FD" w:rsidRPr="00F140A8" w:rsidTr="00F34829">
        <w:tc>
          <w:tcPr>
            <w:tcW w:w="2972" w:type="dxa"/>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K359</w:t>
            </w:r>
          </w:p>
        </w:tc>
        <w:tc>
          <w:tcPr>
            <w:tcW w:w="6379" w:type="dxa"/>
          </w:tcPr>
          <w:p w:rsidR="00B820FD" w:rsidRPr="00F140A8" w:rsidRDefault="00C07D23" w:rsidP="00A711BD">
            <w:pPr>
              <w:pStyle w:val="ListParagraph"/>
              <w:numPr>
                <w:ilvl w:val="0"/>
                <w:numId w:val="17"/>
              </w:numPr>
              <w:ind w:left="357" w:hanging="357"/>
              <w:rPr>
                <w:rFonts w:ascii="Arial" w:hAnsi="Arial" w:cs="Arial"/>
                <w:sz w:val="20"/>
                <w:szCs w:val="20"/>
                <w:shd w:val="clear" w:color="auto" w:fill="FFFFFF"/>
              </w:rPr>
            </w:pPr>
            <w:r>
              <w:rPr>
                <w:rFonts w:ascii="Arial" w:hAnsi="Arial" w:cs="Arial"/>
                <w:sz w:val="20"/>
                <w:szCs w:val="20"/>
                <w:shd w:val="clear" w:color="auto" w:fill="FFFFFF"/>
              </w:rPr>
              <w:t>Choi et al.</w:t>
            </w:r>
            <w:r>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{"citationID":"MM953Exc","properties":{"formattedCitation":"(Choi et al., 2018)","plainCitation":"(Choi et al., 2018)","noteIndex":0},"citationItems":[{"id":2135,"uris":["http://zotero.org/groups/2342045/items/2TPKH4C3"],"uri":["http://zotero.org/groups/2342045/items/2TPKH4C3"],"itemData":{"id":2135,"type":"article-journal","abstract":"Receptor-interacting protein kinase-3 (RIP3 or RIPK3) is a central protein in necroptosis, but posttranslational processes that regulate RIP3 activity and stability remain poorly understood. Here, we identify pellino E3 ubiquitin protein ligase 1 (PELI1) as an E3 ligase that targets RIP3 for proteasome-dependent degradation. Phosphorylation of RIP3 on T182 leads to interaction with the forkhead-associated (FHA) domain of PELI1 and PELI1-mediated K48-linked polyubiquitylation of RIP3 on K363. This same phosphorylation event is also important for RIP3 kinase activity; thus, PELI1 preferentially targets kinase-active RIP3 for degradation. PELI1-mediated RIP3 degradation effectively prevents cell death triggered by RIP3 hyperactivation. Importantly, upregulated RIP3 expression in keratinocytes from toxic epidermal necrolysis (TEN) patients is correlated with low expression of PELI1, suggesting that loss of PELI1 may play a role in the pathogenesis of TEN. We propose that PELI1 may function to control inadvertent activation of RIP3, thus preventing aberrant cell death and maintaining cellular homeostasis.","container-title":"Molecular Cell","DOI":"10.1016/j.molcel.2018.05.016","ISSN":"1097-4164","issue":"5","journalAbbreviation":"Mol. Cell","language":"eng","note":"PMID: 29883609","page":"920-935.e7","source":"PubMed","title":"PELI1 Selectively Targets Kinase-Active RIP3 for Ubiquitylation-Dependent Proteasomal Degradation","volume":"70","author":[{"family":"Choi","given":"Seung-Won"},{"family":"Park","given":"Han-Hee"},{"family":"Kim","given":"Soyeon"},{"family":"Chung","given":"Jee Min"},{"family":"Noh","given":"Hyun-Jin"},{"family":"Kim","given":"Sue Kyung"},{"family":"Song","given":"Hyun Kyu"},{"family":"Lee","given":"Chang-Woo"},{"family":"Morgan","given":"Michael J."},{"family":"Kang","given":"Ho Chul"},{"family":"Kim","given":"You-Sun"}],"issued":{"date-parts":[["2018"]],"season":"07"}}}],"schema":"https://github.com/citation-style-language/schema/raw/master/csl-citation.json"} </w:instrText>
            </w:r>
            <w:r>
              <w:rPr>
                <w:rFonts w:ascii="Arial" w:hAnsi="Arial" w:cs="Arial"/>
                <w:sz w:val="20"/>
                <w:szCs w:val="20"/>
                <w:shd w:val="clear" w:color="auto" w:fill="FFFFFF"/>
              </w:rPr>
              <w:fldChar w:fldCharType="separate"/>
            </w:r>
            <w:r w:rsidR="00974D4C" w:rsidRPr="00974D4C">
              <w:rPr>
                <w:rFonts w:ascii="Arial" w:hAnsi="Arial" w:cs="Arial"/>
                <w:sz w:val="20"/>
              </w:rPr>
              <w:t>(Choi et al., 2018)</w:t>
            </w:r>
            <w:r>
              <w:rPr>
                <w:rFonts w:ascii="Arial" w:hAnsi="Arial" w:cs="Arial"/>
                <w:sz w:val="20"/>
                <w:szCs w:val="20"/>
                <w:shd w:val="clear" w:color="auto" w:fill="FFFFFF"/>
              </w:rPr>
              <w:fldChar w:fldCharType="end"/>
            </w:r>
            <w:r w:rsidR="00B820FD" w:rsidRPr="00F140A8">
              <w:rPr>
                <w:rFonts w:ascii="Arial" w:hAnsi="Arial" w:cs="Arial"/>
                <w:sz w:val="20"/>
                <w:szCs w:val="20"/>
                <w:shd w:val="clear" w:color="auto" w:fill="FFFFFF"/>
              </w:rPr>
              <w:t xml:space="preserve"> report</w:t>
            </w:r>
            <w:r w:rsidR="00B820FD">
              <w:rPr>
                <w:rFonts w:ascii="Arial" w:hAnsi="Arial" w:cs="Arial"/>
                <w:sz w:val="20"/>
                <w:szCs w:val="20"/>
                <w:shd w:val="clear" w:color="auto" w:fill="FFFFFF"/>
              </w:rPr>
              <w:t>ed</w:t>
            </w:r>
            <w:r w:rsidR="00B820FD" w:rsidRPr="00F140A8">
              <w:rPr>
                <w:rFonts w:ascii="Arial" w:hAnsi="Arial" w:cs="Arial"/>
                <w:sz w:val="20"/>
                <w:szCs w:val="20"/>
                <w:shd w:val="clear" w:color="auto" w:fill="FFFFFF"/>
              </w:rPr>
              <w:t xml:space="preserve"> ubiquitylation of human K363 by PELI1 leading to RIP3K degradation</w:t>
            </w:r>
          </w:p>
        </w:tc>
      </w:tr>
      <w:tr w:rsidR="00B820FD" w:rsidRPr="00F140A8" w:rsidTr="00B820FD">
        <w:tc>
          <w:tcPr>
            <w:tcW w:w="9351" w:type="dxa"/>
            <w:gridSpan w:val="2"/>
          </w:tcPr>
          <w:p w:rsidR="00B820FD" w:rsidRPr="00F140A8" w:rsidRDefault="00B820FD" w:rsidP="006076F5">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PELI1</w:t>
            </w:r>
          </w:p>
        </w:tc>
      </w:tr>
      <w:tr w:rsidR="00B820FD" w:rsidRPr="00F140A8" w:rsidTr="00F34829">
        <w:tc>
          <w:tcPr>
            <w:tcW w:w="2972" w:type="dxa"/>
          </w:tcPr>
          <w:p w:rsidR="00B820FD" w:rsidRPr="00F140A8" w:rsidRDefault="00B820FD" w:rsidP="00B85FD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K162</w:t>
            </w:r>
          </w:p>
        </w:tc>
        <w:tc>
          <w:tcPr>
            <w:tcW w:w="6379" w:type="dxa"/>
          </w:tcPr>
          <w:p w:rsidR="00B820FD" w:rsidRPr="00F140A8" w:rsidRDefault="00B820FD" w:rsidP="00B85FD5">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B85FD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K169</w:t>
            </w:r>
          </w:p>
        </w:tc>
        <w:tc>
          <w:tcPr>
            <w:tcW w:w="6379" w:type="dxa"/>
          </w:tcPr>
          <w:p w:rsidR="00B820FD" w:rsidRPr="00F140A8" w:rsidRDefault="00B820FD" w:rsidP="00B85FD5">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B85FD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K202</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K202 is one of five sites reported to be sumoylated </w:t>
            </w:r>
            <w:r w:rsidRPr="002F1732">
              <w:rPr>
                <w:rFonts w:ascii="Arial" w:hAnsi="Arial" w:cs="Arial"/>
                <w:i/>
                <w:color w:val="000000" w:themeColor="text1"/>
                <w:sz w:val="20"/>
                <w:szCs w:val="20"/>
                <w:shd w:val="clear" w:color="auto" w:fill="FFFFFF"/>
              </w:rPr>
              <w:t>in vitro</w:t>
            </w:r>
            <w:r w:rsidRPr="00F140A8">
              <w:rPr>
                <w:rFonts w:ascii="Arial" w:hAnsi="Arial" w:cs="Arial"/>
                <w:color w:val="000000" w:themeColor="text1"/>
                <w:sz w:val="20"/>
                <w:szCs w:val="20"/>
                <w:shd w:val="clear" w:color="auto" w:fill="FFFFFF"/>
              </w:rPr>
              <w:t xml:space="preserve"> and in cell extracts</w:t>
            </w:r>
            <w:r w:rsidR="00D75E17">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{"citationID":"T3FMYvor","properties":{"formattedCitation":"(Kim et al., 2011)","plainCitation":"(Kim et al., 2011)","noteIndex":0},"citationItems":[{"id":2876,"uris":["http://zotero.org/groups/2342045/items/TH2W44YE"],"uri":["http://zotero.org/groups/2342045/items/TH2W44YE"],"itemData":{"id":2876,"type":"article-journal","abstract":"Covalent modifications of the Pellino-1 protein are essential for transmitting innate immune response signals downstream, as the phosphorylation and polyubiquitination of Pellino-1 mediated by the IRAK proteins appear to have roles in regulating Pellino-1 function. In this study, we demonstrate that the Pellino-1 protein is post-translationally modified by small-ubiquitin-related modifier-1 (SUMO-1). Sumoylation assays with Pellino-1 and SUMO-1 expression plasmids reveal that the Pellino-1 protein is sumoylated in vitro and in vivo. Treatment of SUMO-1 specific protease 1 (SENP1) inhibited the sumoylation of the Pellino-1 protein and a GST pull-down assay as well as a yeast two hybrid assay showed that Pellino-1 binds to the SUMO-conjugating enzyme, Ubc9. Furthermore, we identified the five lysine residues of the Pellino-1 protein where SUMO-1 covalently attaches. Some of the sumoylated sites overlap with previously identified ubiquitination sites, suggesting competition between sumoylation and ubiquitination, as well as suggesting that the sumoylated Pellino-1 protein may have a cellular function distinct from previously identified functions.","container-title":"Molecules and Cells","DOI":"10.1007/s10059-011-0006-x","ISSN":"0219-1032","issue":"1","journalAbbreviation":"Mol. Cells","language":"eng","note":"PMID: 21120624\nPMCID: PMC3906868","page":"85-89","source":"PubMed","title":"Pellino-1, an adaptor protein of interleukin-1 receptor/toll-like receptor signaling, is sumoylated by Ubc9","volume":"31","author":[{"family":"Kim","given":"Jun Hwan"},{"family":"Sung","given":"Ki Sa"},{"family":"Jung","given":"Su Myung"},{"family":"Lee","given":"Youn Sook"},{"family":"Kwon","given":"Jae Young"},{"family":"Choi","given":"Cheol Yong"},{"family":"Park","given":"Seok Hee"}],"issued":{"date-parts":[["2011",1]]}}}],"schema":"https://github.com/citation-style-language/schema/raw/master/csl-citation.json"} </w:instrText>
            </w:r>
            <w:r w:rsidR="00D75E17">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(Kim et al., 2011)</w:t>
            </w:r>
            <w:r w:rsidR="00D75E17">
              <w:rPr>
                <w:rFonts w:ascii="Arial" w:hAnsi="Arial" w:cs="Arial"/>
                <w:color w:val="000000" w:themeColor="text1"/>
                <w:sz w:val="20"/>
                <w:szCs w:val="20"/>
                <w:shd w:val="clear" w:color="auto" w:fill="FFFFFF"/>
              </w:rPr>
              <w:fldChar w:fldCharType="end"/>
            </w:r>
          </w:p>
        </w:tc>
      </w:tr>
      <w:tr w:rsidR="00B820FD" w:rsidRPr="00F140A8" w:rsidTr="00B820FD">
        <w:tc>
          <w:tcPr>
            <w:tcW w:w="9351" w:type="dxa"/>
            <w:gridSpan w:val="2"/>
          </w:tcPr>
          <w:p w:rsidR="00B820FD" w:rsidRPr="00F140A8" w:rsidRDefault="00B820FD" w:rsidP="00B85FD5">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MK08/JNK1</w:t>
            </w:r>
          </w:p>
        </w:tc>
      </w:tr>
      <w:tr w:rsidR="00B820FD" w:rsidRPr="00F140A8" w:rsidTr="00F34829">
        <w:tc>
          <w:tcPr>
            <w:tcW w:w="2972" w:type="dxa"/>
          </w:tcPr>
          <w:p w:rsidR="00B820FD" w:rsidRPr="00F140A8" w:rsidRDefault="00B820FD" w:rsidP="00B85FD5">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T183, Y185</w:t>
            </w:r>
          </w:p>
        </w:tc>
        <w:tc>
          <w:tcPr>
            <w:tcW w:w="6379" w:type="dxa"/>
          </w:tcPr>
          <w:p w:rsidR="00B820FD" w:rsidRPr="00F140A8" w:rsidRDefault="00D75E17" w:rsidP="00974D4C">
            <w:pPr>
              <w:pStyle w:val="ListParagraph"/>
              <w:numPr>
                <w:ilvl w:val="0"/>
                <w:numId w:val="19"/>
              </w:numPr>
              <w:ind w:left="357" w:hanging="357"/>
              <w:rPr>
                <w:rFonts w:ascii="Arial" w:hAnsi="Arial" w:cs="Arial"/>
                <w:color w:val="000000" w:themeColor="text1"/>
                <w:sz w:val="20"/>
                <w:szCs w:val="20"/>
              </w:rPr>
            </w:pPr>
            <w:r>
              <w:rPr>
                <w:rFonts w:ascii="Arial" w:eastAsiaTheme="minorHAnsi" w:hAnsi="Arial" w:cs="Arial"/>
                <w:sz w:val="20"/>
                <w:szCs w:val="20"/>
              </w:rPr>
              <w:t>Dérijard</w:t>
            </w:r>
            <w:r>
              <w:rPr>
                <w:rFonts w:ascii="Arial" w:hAnsi="Arial" w:cs="Arial"/>
                <w:color w:val="000000" w:themeColor="text1"/>
                <w:sz w:val="20"/>
                <w:szCs w:val="20"/>
              </w:rPr>
              <w:t xml:space="preserve"> et al.</w:t>
            </w:r>
            <w:r>
              <w:rPr>
                <w:rFonts w:ascii="Arial" w:hAnsi="Arial" w:cs="Arial"/>
                <w:color w:val="000000" w:themeColor="text1"/>
                <w:sz w:val="20"/>
                <w:szCs w:val="20"/>
              </w:rPr>
              <w:fldChar w:fldCharType="begin"/>
            </w:r>
            <w:r w:rsidR="00974D4C">
              <w:rPr>
                <w:rFonts w:ascii="Arial" w:hAnsi="Arial" w:cs="Arial"/>
                <w:color w:val="000000" w:themeColor="text1"/>
                <w:sz w:val="20"/>
                <w:szCs w:val="20"/>
              </w:rPr>
              <w:instrText xml:space="preserve"> ADDIN ZOTERO_ITEM CSL_CITATION {"citationID":"9OrIB2L0","properties":{"formattedCitation":"(D\\uc0\\u233{}rijard et al., 1994, 1995)","plainCitation":"(Dérijard et al., 1994, 1995)","noteIndex":0},"citationItems":[{"id":2872,"uris":["http://zotero.org/groups/2342045/items/86R8YVVG"],"uri":["http://zotero.org/groups/2342045/items/86R8YVVG"],"itemData":{"id":2872,"type":"article-journal","abstract":"The ultraviolet (UV) response of mammalian cells is characterized by a rapid and selective increase in gene expression mediated by AP-1 and NF-kappa B. The effect on AP-1 transcriptional activity results, in part, from enhanced phosphorylation of the c-Jun NH2-terminal activation domain. Here, we describe the molecular cloning and characterization of JNK1, a distant relative of the MAP kinase group that is activated by dual phosphorylation at Thr and Tyr during the UV response. Significantly, Ha-Ras partially activates JNK1 and potentiates the activation caused by UV. JNK1 binds to the c-Jun transactivation domain and phosphorylates it on Ser-63 and Ser-73. Thus, JNK1 is a component of a novel signal transduction pathway that is activated by oncoproteins and UV irradiation. These properties indicate that JNK1 activation may play an important role in tumor promotion.","container-title":"Cell","DOI":"10.1016/0092-8674(94)90380-8","ISSN":"0092-8674","issue":"6","journalAbbreviation":"Cell","language":"eng","note":"PMID: 8137421","page":"1025-1037","source":"PubMed","title":"JNK1: a protein kinase stimulated by UV light and Ha-Ras that binds and phosphorylates the c-Jun activation domain","title-short":"JNK1","volume":"76","author":[{"family":"Dérijard","given":"B."},{"family":"Hibi","given":"M."},{"family":"Wu","given":"I. H."},{"family":"Barrett","given":"T."},{"family":"Su","given":"B."},{"family":"Deng","given":"T."},{"family":"Karin","given":"M."},{"family":"Davis","given":"R. J."}],"issued":{"date-parts":[["1994",3,25]]}}},{"id":2874,"uris":["http://zotero.org/groups/2342045/items/THUNJBPV"],"uri":["http://zotero.org/groups/2342045/items/THUNJBPV"],"itemData":{"id":2874,"type":"article-journal","abstract":"Mammalian mitogen-activated protein (MAP) kinases include extracellular signal-regulated protein kinase (ERK), c-Jun amino-terminal kinase (JNK), and p38 subgroups. These MAP kinase isoforms are activated by dual phosphorylation on threonine and tyrosine. Two human MAP kinase kinases (MKK3 and MKK4) were cloned that phosphorylate and activate p38 MAP kinase. These MKK isoforms did not activate the ERK subgroup of MAP kinases, but MKK4 did activate JNK. These data demonstrate that the activators of p38 (MKK3 and MKK4), JNK (MKK4), and ERK (MEK1 and MEK2) define independent MAP kinase signal transduction pathways.","container-title":"Science (New York, N.Y.)","DOI":"10.1126/science.7839144","ISSN":"0036-8075","issue":"5198","journalAbbreviation":"Science","language":"eng","note":"PMID: 7839144","page":"682-685","source":"PubMed","title":"Independent human MAP-kinase signal transduction pathways defined by MEK and MKK isoforms","volume":"267","author":[{"family":"Dérijard","given":"B."},{"family":"Raingeaud","given":"J."},{"family":"Barrett","given":"T."},{"family":"Wu","given":"I. H."},{"family":"Han","given":"J."},{"family":"Ulevitch","given":"R. J."},{"family":"Davis","given":"R. J."}],"issued":{"date-parts":[["1995",2,3]]}}}],"schema":"https://github.com/citation-style-language/schema/raw/master/csl-citation.json"} </w:instrText>
            </w:r>
            <w:r>
              <w:rPr>
                <w:rFonts w:ascii="Arial" w:hAnsi="Arial" w:cs="Arial"/>
                <w:color w:val="000000" w:themeColor="text1"/>
                <w:sz w:val="20"/>
                <w:szCs w:val="20"/>
              </w:rPr>
              <w:fldChar w:fldCharType="separate"/>
            </w:r>
            <w:r w:rsidR="00974D4C" w:rsidRPr="00974D4C">
              <w:rPr>
                <w:rFonts w:ascii="Arial" w:hAnsi="Arial" w:cs="Arial"/>
                <w:sz w:val="20"/>
              </w:rPr>
              <w:t>(Dérijard et al., 1994, 1995)</w:t>
            </w:r>
            <w:r>
              <w:rPr>
                <w:rFonts w:ascii="Arial" w:hAnsi="Arial" w:cs="Arial"/>
                <w:color w:val="000000" w:themeColor="text1"/>
                <w:sz w:val="20"/>
                <w:szCs w:val="20"/>
              </w:rPr>
              <w:fldChar w:fldCharType="end"/>
            </w:r>
            <w:r w:rsidR="00B820FD">
              <w:rPr>
                <w:rFonts w:ascii="Arial" w:hAnsi="Arial" w:cs="Arial"/>
                <w:color w:val="000000" w:themeColor="text1"/>
                <w:sz w:val="20"/>
                <w:szCs w:val="20"/>
              </w:rPr>
              <w:t xml:space="preserve"> </w:t>
            </w:r>
            <w:r w:rsidR="00B820FD" w:rsidRPr="00F140A8">
              <w:rPr>
                <w:rFonts w:ascii="Arial" w:hAnsi="Arial" w:cs="Arial"/>
                <w:color w:val="000000" w:themeColor="text1"/>
                <w:sz w:val="20"/>
                <w:szCs w:val="20"/>
              </w:rPr>
              <w:t>identif</w:t>
            </w:r>
            <w:r w:rsidR="00B820FD">
              <w:rPr>
                <w:rFonts w:ascii="Arial" w:hAnsi="Arial" w:cs="Arial"/>
                <w:color w:val="000000" w:themeColor="text1"/>
                <w:sz w:val="20"/>
                <w:szCs w:val="20"/>
              </w:rPr>
              <w:t>ied</w:t>
            </w:r>
            <w:r w:rsidR="00B820FD" w:rsidRPr="00F140A8">
              <w:rPr>
                <w:rFonts w:ascii="Arial" w:hAnsi="Arial" w:cs="Arial"/>
                <w:color w:val="000000" w:themeColor="text1"/>
                <w:sz w:val="20"/>
                <w:szCs w:val="20"/>
              </w:rPr>
              <w:t xml:space="preserve"> </w:t>
            </w:r>
            <w:r w:rsidR="00B820FD">
              <w:rPr>
                <w:rFonts w:ascii="Arial" w:hAnsi="Arial" w:cs="Arial"/>
                <w:color w:val="000000" w:themeColor="text1"/>
                <w:sz w:val="20"/>
                <w:szCs w:val="20"/>
              </w:rPr>
              <w:t>T183 and Y185</w:t>
            </w:r>
            <w:r w:rsidR="00B820FD" w:rsidRPr="00F140A8">
              <w:rPr>
                <w:rFonts w:ascii="Arial" w:hAnsi="Arial" w:cs="Arial"/>
                <w:color w:val="000000" w:themeColor="text1"/>
                <w:sz w:val="20"/>
                <w:szCs w:val="20"/>
              </w:rPr>
              <w:t xml:space="preserve"> phosphorylation </w:t>
            </w:r>
            <w:r w:rsidR="00B820FD">
              <w:rPr>
                <w:rFonts w:ascii="Arial" w:hAnsi="Arial" w:cs="Arial"/>
                <w:color w:val="000000" w:themeColor="text1"/>
                <w:sz w:val="20"/>
                <w:szCs w:val="20"/>
              </w:rPr>
              <w:t xml:space="preserve">is </w:t>
            </w:r>
            <w:r w:rsidR="00B820FD" w:rsidRPr="00F140A8">
              <w:rPr>
                <w:rFonts w:ascii="Arial" w:hAnsi="Arial" w:cs="Arial"/>
                <w:color w:val="000000" w:themeColor="text1"/>
                <w:sz w:val="20"/>
                <w:szCs w:val="20"/>
              </w:rPr>
              <w:t>required for JNK1 activation</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S377</w:t>
            </w:r>
          </w:p>
        </w:tc>
        <w:tc>
          <w:tcPr>
            <w:tcW w:w="6379" w:type="dxa"/>
          </w:tcPr>
          <w:p w:rsidR="00B820FD" w:rsidRPr="00F140A8" w:rsidRDefault="00B820FD" w:rsidP="000545AC">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JUNB</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S23</w:t>
            </w:r>
          </w:p>
        </w:tc>
        <w:tc>
          <w:tcPr>
            <w:tcW w:w="6379" w:type="dxa"/>
          </w:tcPr>
          <w:p w:rsidR="00B820FD" w:rsidRPr="00F140A8" w:rsidRDefault="00D75E17"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Bakiri et al.</w:t>
            </w:r>
            <w:r>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{"citationID":"gnc9bz8B","properties":{"formattedCitation":"(Bakiri et al., 2000)","plainCitation":"(Bakiri et al., 2000)","noteIndex":0},"citationItems":[{"id":2882,"uris":["http://zotero.org/groups/2342045/items/UGDX455J"],"uri":["http://zotero.org/groups/2342045/items/UGDX455J"],"itemData":{"id":2882,"type":"article-journal","abstract":"The transcription factor AP-1, composed of Jun and Fos proteins, is a major target of mitogen-activated signal transduction pathways. However, little is known about AP-1 function in normal cycling cells. Here we report that the quantity and the phosphorylation state of the c-Jun and JunB proteins vary at the M-G(1) transition. Phosphorylation of JunB by the p34(cdc2)-cyclin B kinase is associated with lower JunB protein levels in mitotic and early G(1) cells. In contrast, c-Jun levels remain constant while the protein undergoes N-terminal phosphorylation, increasing its transactivation potential. Since JunB represses and c-Jun activates the cyclin D1 promoter, these modifications of AP-1 activity during the M-G(1) transition could provide an impetus for G(1) progression by a temporal increase in cyclin D1 transcription. These findings constitute a novel example of a reciprocal connection between transcription factors and the cell cycle machinery.","container-title":"The EMBO journal","DOI":"10.1093/emboj/19.9.2056","ISSN":"0261-4189","issue":"9","journalAbbreviation":"EMBO J.","language":"eng","note":"PMID: 10790372\nPMCID: PMC305681","page":"2056-2068","source":"PubMed","title":"Cell cycle-dependent variations in c-Jun and JunB phosphorylation: a role in the control of cyclin D1 expression","title-short":"Cell cycle-dependent variations in c-Jun and JunB phosphorylation","volume":"19","author":[{"family":"Bakiri","given":"L."},{"family":"Lallemand","given":"D."},{"family":"Bossy-Wetzel","given":"E."},{"family":"Yaniv","given":"M."}],"issued":{"date-parts":[["2000",5,2]]}}}],"schema":"https://github.com/citation-style-language/schema/raw/master/csl-citation.json"} </w:instrText>
            </w:r>
            <w:r>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(Bakiri et al., 2000)</w:t>
            </w:r>
            <w:r>
              <w:rPr>
                <w:rFonts w:ascii="Arial" w:hAnsi="Arial" w:cs="Arial"/>
                <w:color w:val="000000" w:themeColor="text1"/>
                <w:sz w:val="20"/>
                <w:szCs w:val="20"/>
                <w:shd w:val="clear" w:color="auto" w:fill="FFFFFF"/>
              </w:rPr>
              <w:fldChar w:fldCharType="end"/>
            </w:r>
            <w:r w:rsidR="00B820FD" w:rsidRPr="00F140A8">
              <w:rPr>
                <w:rFonts w:ascii="Arial" w:hAnsi="Arial" w:cs="Arial"/>
                <w:color w:val="000000" w:themeColor="text1"/>
                <w:sz w:val="20"/>
                <w:szCs w:val="20"/>
                <w:shd w:val="clear" w:color="auto" w:fill="FFFFFF"/>
              </w:rPr>
              <w:t xml:space="preserve"> report</w:t>
            </w:r>
            <w:r w:rsidR="00B820FD">
              <w:rPr>
                <w:rFonts w:ascii="Arial" w:hAnsi="Arial" w:cs="Arial"/>
                <w:color w:val="000000" w:themeColor="text1"/>
                <w:sz w:val="20"/>
                <w:szCs w:val="20"/>
                <w:shd w:val="clear" w:color="auto" w:fill="FFFFFF"/>
              </w:rPr>
              <w:t>ed</w:t>
            </w:r>
            <w:r w:rsidR="00B820FD" w:rsidRPr="00F140A8">
              <w:rPr>
                <w:rFonts w:ascii="Arial" w:hAnsi="Arial" w:cs="Arial"/>
                <w:color w:val="000000" w:themeColor="text1"/>
                <w:sz w:val="20"/>
                <w:szCs w:val="20"/>
                <w:shd w:val="clear" w:color="auto" w:fill="FFFFFF"/>
              </w:rPr>
              <w:t xml:space="preserve"> S23 phosphorylation in mitosis</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T104</w:t>
            </w:r>
          </w:p>
        </w:tc>
        <w:tc>
          <w:tcPr>
            <w:tcW w:w="6379" w:type="dxa"/>
          </w:tcPr>
          <w:p w:rsidR="00B820FD" w:rsidRPr="00F140A8" w:rsidRDefault="00B820FD" w:rsidP="00A711BD">
            <w:pPr>
              <w:pStyle w:val="ListParagraph"/>
              <w:numPr>
                <w:ilvl w:val="0"/>
                <w:numId w:val="19"/>
              </w:numPr>
              <w:ind w:left="357" w:hanging="357"/>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Phosphorylation of </w:t>
            </w:r>
            <w:r w:rsidRPr="00F140A8">
              <w:rPr>
                <w:rFonts w:ascii="Arial" w:hAnsi="Arial" w:cs="Arial"/>
                <w:color w:val="000000" w:themeColor="text1"/>
                <w:sz w:val="20"/>
                <w:szCs w:val="20"/>
              </w:rPr>
              <w:t>T104 regulates IL-4 expression in Th2 cells</w:t>
            </w:r>
            <w:r w:rsidR="00D75E17">
              <w:rPr>
                <w:rFonts w:ascii="Arial" w:hAnsi="Arial" w:cs="Arial"/>
                <w:color w:val="000000" w:themeColor="text1"/>
                <w:sz w:val="20"/>
                <w:szCs w:val="20"/>
              </w:rPr>
              <w:fldChar w:fldCharType="begin"/>
            </w:r>
            <w:r w:rsidR="00974D4C">
              <w:rPr>
                <w:rFonts w:ascii="Arial" w:hAnsi="Arial" w:cs="Arial"/>
                <w:color w:val="000000" w:themeColor="text1"/>
                <w:sz w:val="20"/>
                <w:szCs w:val="20"/>
              </w:rPr>
              <w:instrText xml:space="preserve"> ADDIN ZOTERO_ITEM CSL_CITATION {"citationID":"oNh2whcm","properties":{"formattedCitation":"(Li et al., 1999)","plainCitation":"(Li et al., 1999)","noteIndex":0},"citationItems":[{"id":2879,"uris":["http://zotero.org/groups/2342045/items/GD7B3JI2"],"uri":["http://zotero.org/groups/2342045/items/GD7B3JI2"],"itemData":{"id":2879,"type":"article-journal","abstract":"The molecular basis for restricted cytokine expression by T helper 1 (Th1) and T helper 2 (Th2) cells is unclear. Previous studies found that P1, an element of the interleukin 4 (IL-4) promoter that binds AP-1, is important for Th2-restricted IL-4 expression. Here we show that JunB, but not the other Jun family members, was selectively induced in Th2 cells and not in Th1 cells during differentiation. JunB has previously been considered to be a negative regulator of transcription. However, we show that JunB binds directly to the P1 site and synergizes with c-Maf to activate an IL-4 luciferase reporter gene. JunB-control of IL-4 expression is mediated by the phosphorylation of JunB at Thr102 and -104 by JNK MAP kinase. The synergy between c-Maf and JunB can be attributed to cooperative DNA binding, which is facilitated by JunB phosphorylation. In transgenic mice, elevated JunB levels caused increased expression of several Th2 cytokines in developing Th1 cells. JunB also upregulated IL-4 expression in response to immunization. Thus, the early increase of JunB protein in Th2 cells can provide the specificity for c-Maf in IL-4 expression during T cell development and directs thereby Th2 differentiation.","container-title":"The EMBO journal","DOI":"10.1093/emboj/18.2.420","ISSN":"0261-4189","issue":"2","journalAbbreviation":"EMBO J.","language":"eng","note":"PMID: 9889198\nPMCID: PMC1171136","page":"420-432","source":"PubMed","title":"Regulation of IL-4 expression by the transcription factor JunB during T helper cell differentiation","volume":"18","author":[{"family":"Li","given":"B."},{"family":"Tournier","given":"C."},{"family":"Davis","given":"R. J."},{"family":"Flavell","given":"R. A."}],"issued":{"date-parts":[["1999",1,15]]}}}],"schema":"https://github.com/citation-style-language/schema/raw/master/csl-citation.json"} </w:instrText>
            </w:r>
            <w:r w:rsidR="00D75E17">
              <w:rPr>
                <w:rFonts w:ascii="Arial" w:hAnsi="Arial" w:cs="Arial"/>
                <w:color w:val="000000" w:themeColor="text1"/>
                <w:sz w:val="20"/>
                <w:szCs w:val="20"/>
              </w:rPr>
              <w:fldChar w:fldCharType="separate"/>
            </w:r>
            <w:r w:rsidR="00974D4C" w:rsidRPr="00974D4C">
              <w:rPr>
                <w:rFonts w:ascii="Arial" w:hAnsi="Arial" w:cs="Arial"/>
                <w:sz w:val="20"/>
              </w:rPr>
              <w:t>(Li et al., 1999)</w:t>
            </w:r>
            <w:r w:rsidR="00D75E17">
              <w:rPr>
                <w:rFonts w:ascii="Arial" w:hAnsi="Arial" w:cs="Arial"/>
                <w:color w:val="000000" w:themeColor="text1"/>
                <w:sz w:val="20"/>
                <w:szCs w:val="20"/>
              </w:rPr>
              <w:fldChar w:fldCharType="end"/>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S117</w:t>
            </w:r>
          </w:p>
        </w:tc>
        <w:tc>
          <w:tcPr>
            <w:tcW w:w="6379" w:type="dxa"/>
          </w:tcPr>
          <w:p w:rsidR="00B820FD" w:rsidRPr="00F140A8" w:rsidRDefault="00B820FD" w:rsidP="000545A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S234</w:t>
            </w:r>
          </w:p>
        </w:tc>
        <w:tc>
          <w:tcPr>
            <w:tcW w:w="6379" w:type="dxa"/>
          </w:tcPr>
          <w:p w:rsidR="00B820FD" w:rsidRPr="00F140A8" w:rsidRDefault="00B820FD" w:rsidP="000545A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S248, T252, S256</w:t>
            </w:r>
            <w:r>
              <w:rPr>
                <w:rFonts w:ascii="Arial" w:hAnsi="Arial" w:cs="Arial"/>
                <w:color w:val="000000" w:themeColor="text1"/>
                <w:sz w:val="20"/>
                <w:szCs w:val="20"/>
                <w:shd w:val="clear" w:color="auto" w:fill="FFFFFF"/>
              </w:rPr>
              <w:t xml:space="preserve"> </w:t>
            </w:r>
          </w:p>
          <w:p w:rsidR="00B820FD" w:rsidRPr="00F140A8" w:rsidRDefault="00B820FD" w:rsidP="000545AC">
            <w:pPr>
              <w:rPr>
                <w:rFonts w:ascii="Arial" w:hAnsi="Arial" w:cs="Arial"/>
                <w:color w:val="000000" w:themeColor="text1"/>
                <w:sz w:val="20"/>
                <w:szCs w:val="20"/>
                <w:shd w:val="clear" w:color="auto" w:fill="FFFFFF"/>
              </w:rPr>
            </w:pPr>
          </w:p>
        </w:tc>
        <w:tc>
          <w:tcPr>
            <w:tcW w:w="6379" w:type="dxa"/>
          </w:tcPr>
          <w:p w:rsidR="00B820FD" w:rsidRPr="00F140A8" w:rsidRDefault="00B820FD" w:rsidP="00974D4C">
            <w:pPr>
              <w:pStyle w:val="ListParagraph"/>
              <w:numPr>
                <w:ilvl w:val="0"/>
                <w:numId w:val="19"/>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Phosphorylation of these residues by GSK3 leads to degradation of JunB in SCF-dependent manner in G2 phase of the cell cycle</w:t>
            </w:r>
            <w:r w:rsidR="00A711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{"citationID":"lGpMMsRf","properties":{"formattedCitation":"(Lee et al., 2013; P\\uc0\\u233{}rez-Benavente et al., 2013)","plainCitation":"(Lee et al., 2013; Pérez-Benavente et al., 2013)","noteIndex":0},"citationItems":[{"id":2887,"uris":["http://zotero.org/groups/2342045/items/HZHTNIS7"],"uri":["http://zotero.org/groups/2342045/items/HZHTNIS7"],"itemData":{"id":2887,"type":"article-journal","abstract":"The activator protein-1 (AP-1) family transcription factor, JunB, is an important regulator of proliferation, apoptosis, differentiation, and the immune response. In this report, we show that JunB is cleaved in a caspase-dependent manner in apoptotic anaplastic lymphoma kinase-positive, anaplastic large cell lymphoma cell lines and that ectopically expressed JunB is cleaved in murine RAW 264.7 macrophage cells treated with the NALP1b inflammasome activator, anthrax lethal toxin. In both cases, we identify aspartic acid 137 as the caspase cleavage site and demonstrate that JunB can be directly cleaved in vitro by multiple caspases at this site. Cleavage of JunB at aspartic acid 137 separates the N-terminal transactivation domain from the C-terminal DNA binding and dimerization domains, and we show that the C-terminal cleavage fragment retains both DNA binding activity and the ability to interact with AP-1 family transcription factors. Furthermore, this fragment interferes with the binding of full-length JunB to AP-1 sites and inhibits AP-1-dependent transcription. In summary, we have identified and characterized a novel mechanism of JunB post-translational modification and demonstrate that the C-terminal JunB caspase cleavage product functions as a potent inhibitor of AP-1-dependent transcription.","container-title":"The Journal of Biological Chemistry","DOI":"10.1074/jbc.M113.485672","ISSN":"1083-351X","issue":"30","journalAbbreviation":"J. Biol. Chem.","language":"eng","note":"PMID: 23749999\nPMCID: PMC3724609","page":"21482-21495","source":"PubMed","title":"Cleavage of the JunB transcription factor by caspases generates a carboxyl-terminal fragment that inhibits activator protein-1 transcriptional activity","volume":"288","author":[{"family":"Lee","given":"Jason K. H."},{"family":"Pearson","given":"Joel D."},{"family":"Maser","given":"Brandon E."},{"family":"Ingham","given":"Robert J."}],"issued":{"date-parts":[["2013",7,26]]}}},{"id":2885,"uris":["http://zotero.org/groups/2342045/items/T38TCDDY"],"uri":["http://zotero.org/groups/2342045/items/T38TCDDY"],"itemData":{"id":2885,"type":"article-journal","abstract":"JunB, an activator protein-1 (AP-1) transcription factor component, acts either as a tumor suppressor or as an oncogene depending on the cell context. In particular, JunB is strongly upregulated in anaplastic lymphoma kinase (ALK)-positive anaplastic large cell lymphoma (ALCL) where it enhances cell proliferation. Although its overexpression is linked to lymphomagenesis, the mechanisms whereby JunB promotes neoplastic growth are still largely obscure. Here, we show that JunB undergoes coordinated phosphorylation-dependent ubiquitylation during the G2 phase of the cell cycle. We characterized a critical consensus phospho-degron that controls JunB turnover and identified GSK3 and SCF(FBXW7) as, respectively, the kinase and the E3 ubiquitin ligase responsible for its degradation in G2. Pharmacological or genetic inactivation of the GSK3-FBXW7-JunB axis induced accumulation of JunB in G2/M and entailed transcriptional repression of the DNA helicase DDX11, leading to premature sister chromatid separation. This abnormal phenotype due to dysregulation of the GSK3β/JunB/DDX11 pathway is phenocopied in ALK-positive ALCL. Thus, our results reveal a novel mechanism by which mitosis progression and chromatid cohesion are regulated through GSK3/SCF(FBXW7)-mediated proteolysis of JunB, and suggest that JunB proteolysis in G2 is an essential step in maintaining genetic fidelity during mitosis.","container-title":"Oncogene","DOI":"10.1038/onc.2012.235","ISSN":"1476-5594","issue":"17","journalAbbreviation":"Oncogene","language":"eng","note":"PMID: 22710716","page":"2189-2199","source":"PubMed","title":"GSK3-SCF(FBXW7) targets JunB for degradation in G2 to preserve chromatid cohesion before anaphase","volume":"32","author":[{"family":"Pérez-Benavente","given":"B."},{"family":"García","given":"J. L."},{"family":"Rodríguez","given":"M. S."},{"family":"Pineda-Lucena","given":"A."},{"family":"Piechaczyk","given":"M."},{"family":"Font de Mora","given":"J."},{"family":"Farràs","given":"R."}],"issued":{"date-parts":[["2013",4,25]]}}}],"schema":"https://github.com/citation-style-language/schema/raw/master/csl-citation.json"} </w:instrText>
            </w:r>
            <w:r w:rsidR="00A711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(Lee et al., 2013; Pérez-Benavente et al., 2013)</w:t>
            </w:r>
            <w:r w:rsidR="00A711BD">
              <w:rPr>
                <w:rFonts w:ascii="Arial" w:hAnsi="Arial" w:cs="Arial"/>
                <w:color w:val="000000" w:themeColor="text1"/>
                <w:sz w:val="20"/>
                <w:szCs w:val="20"/>
                <w:shd w:val="clear" w:color="auto" w:fill="FFFFFF"/>
              </w:rPr>
              <w:fldChar w:fldCharType="end"/>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K36</w:t>
            </w:r>
          </w:p>
        </w:tc>
        <w:tc>
          <w:tcPr>
            <w:tcW w:w="6379" w:type="dxa"/>
          </w:tcPr>
          <w:p w:rsidR="00B820FD" w:rsidRPr="00F140A8" w:rsidRDefault="00B820FD" w:rsidP="000545A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K237</w:t>
            </w:r>
          </w:p>
        </w:tc>
        <w:tc>
          <w:tcPr>
            <w:tcW w:w="6379" w:type="dxa"/>
          </w:tcPr>
          <w:p w:rsidR="00B820FD" w:rsidRPr="00F140A8" w:rsidRDefault="00B820FD" w:rsidP="000545A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545A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K322</w:t>
            </w:r>
          </w:p>
        </w:tc>
        <w:tc>
          <w:tcPr>
            <w:tcW w:w="6379" w:type="dxa"/>
          </w:tcPr>
          <w:p w:rsidR="00B820FD" w:rsidRPr="00F140A8" w:rsidRDefault="00B820FD" w:rsidP="000545A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shd w:val="clear" w:color="auto" w:fill="auto"/>
          </w:tcPr>
          <w:p w:rsidR="00B820FD" w:rsidRPr="00F140A8" w:rsidRDefault="00B820FD" w:rsidP="00142E1D">
            <w:pPr>
              <w:rPr>
                <w:rFonts w:ascii="Arial" w:hAnsi="Arial" w:cs="Arial"/>
                <w:b/>
                <w:color w:val="FFFFFF" w:themeColor="background1"/>
                <w:shd w:val="clear" w:color="auto" w:fill="FFFFFF"/>
              </w:rPr>
            </w:pPr>
            <w:r w:rsidRPr="00F140A8">
              <w:rPr>
                <w:rFonts w:ascii="Arial" w:hAnsi="Arial" w:cs="Arial"/>
                <w:b/>
                <w:color w:val="000000" w:themeColor="text1"/>
                <w:shd w:val="clear" w:color="auto" w:fill="FFFFFF"/>
              </w:rPr>
              <w:t>DDX58/RIG-I</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K256</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K257</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highlight w:val="yellow"/>
                <w:shd w:val="clear" w:color="auto" w:fill="FFFFFF"/>
              </w:rPr>
            </w:pPr>
            <w:r w:rsidRPr="00F140A8">
              <w:rPr>
                <w:rFonts w:ascii="Arial" w:hAnsi="Arial" w:cs="Arial"/>
                <w:color w:val="000000" w:themeColor="text1"/>
                <w:sz w:val="20"/>
                <w:szCs w:val="20"/>
                <w:shd w:val="clear" w:color="auto" w:fill="FFFFFF"/>
              </w:rPr>
              <w:t>K259</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K456</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K645</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EC1223">
            <w:pPr>
              <w:rPr>
                <w:rFonts w:ascii="Arial" w:hAnsi="Arial" w:cs="Arial"/>
                <w:b/>
                <w:color w:val="000000" w:themeColor="text1"/>
                <w:shd w:val="clear" w:color="auto" w:fill="FFFFFF"/>
              </w:rPr>
            </w:pPr>
            <w:r w:rsidRPr="00F140A8">
              <w:rPr>
                <w:rFonts w:ascii="Arial" w:hAnsi="Arial" w:cs="Arial"/>
                <w:b/>
                <w:color w:val="000000" w:themeColor="text1"/>
                <w:shd w:val="clear" w:color="auto" w:fill="FFFFFF"/>
              </w:rPr>
              <w:t>MAVS</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S179</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S186</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S220</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T222</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Y332</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S384</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EC1223">
            <w:pPr>
              <w:rPr>
                <w:rFonts w:ascii="Arial" w:hAnsi="Arial" w:cs="Arial"/>
                <w:color w:val="FF0000"/>
                <w:sz w:val="20"/>
                <w:szCs w:val="20"/>
                <w:shd w:val="clear" w:color="auto" w:fill="FFFFFF"/>
              </w:rPr>
            </w:pPr>
            <w:r w:rsidRPr="00F140A8">
              <w:rPr>
                <w:rFonts w:ascii="Arial" w:hAnsi="Arial" w:cs="Arial"/>
                <w:b/>
                <w:color w:val="000000" w:themeColor="text1"/>
                <w:shd w:val="clear" w:color="auto" w:fill="FFFFFF"/>
              </w:rPr>
              <w:t>NOD2</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EC1223">
            <w:pPr>
              <w:rPr>
                <w:rFonts w:ascii="Arial" w:hAnsi="Arial" w:cs="Arial"/>
                <w:color w:val="000000" w:themeColor="text1"/>
                <w:sz w:val="20"/>
                <w:szCs w:val="20"/>
                <w:shd w:val="clear" w:color="auto" w:fill="FFFFFF"/>
              </w:rPr>
            </w:pPr>
          </w:p>
        </w:tc>
      </w:tr>
      <w:tr w:rsidR="00B820FD" w:rsidRPr="00F140A8" w:rsidTr="00B820FD">
        <w:tc>
          <w:tcPr>
            <w:tcW w:w="9351" w:type="dxa"/>
            <w:gridSpan w:val="2"/>
          </w:tcPr>
          <w:p w:rsidR="00B820FD" w:rsidRPr="00F140A8" w:rsidRDefault="00B820FD" w:rsidP="00EC1223">
            <w:pPr>
              <w:rPr>
                <w:rFonts w:ascii="Arial" w:hAnsi="Arial" w:cs="Arial"/>
                <w:color w:val="000000" w:themeColor="text1"/>
                <w:sz w:val="20"/>
                <w:szCs w:val="20"/>
                <w:highlight w:val="yellow"/>
                <w:shd w:val="clear" w:color="auto" w:fill="FFFFFF"/>
              </w:rPr>
            </w:pPr>
            <w:r w:rsidRPr="00F140A8">
              <w:rPr>
                <w:rFonts w:ascii="Arial" w:hAnsi="Arial" w:cs="Arial"/>
                <w:b/>
                <w:color w:val="000000" w:themeColor="text1"/>
                <w:shd w:val="clear" w:color="auto" w:fill="FFFFFF"/>
              </w:rPr>
              <w:t>CGAS</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S34</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EC1223">
            <w:pPr>
              <w:rPr>
                <w:rFonts w:ascii="Arial" w:hAnsi="Arial" w:cs="Arial"/>
                <w:b/>
                <w:color w:val="000000" w:themeColor="text1"/>
                <w:shd w:val="clear" w:color="auto" w:fill="FFFFFF"/>
              </w:rPr>
            </w:pPr>
            <w:r w:rsidRPr="00F140A8">
              <w:rPr>
                <w:rFonts w:ascii="Arial" w:hAnsi="Arial" w:cs="Arial"/>
                <w:color w:val="000000" w:themeColor="text1"/>
                <w:sz w:val="20"/>
                <w:szCs w:val="20"/>
                <w:shd w:val="clear" w:color="auto" w:fill="FFFFFF"/>
              </w:rPr>
              <w:t>K55</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EC1223">
            <w:pPr>
              <w:rPr>
                <w:rFonts w:ascii="Arial" w:hAnsi="Arial" w:cs="Arial"/>
                <w:sz w:val="20"/>
                <w:szCs w:val="20"/>
                <w:shd w:val="clear" w:color="auto" w:fill="FFFFFF"/>
              </w:rPr>
            </w:pPr>
            <w:r w:rsidRPr="00F140A8">
              <w:rPr>
                <w:rFonts w:ascii="Arial" w:hAnsi="Arial" w:cs="Arial"/>
                <w:sz w:val="20"/>
                <w:szCs w:val="20"/>
                <w:shd w:val="clear" w:color="auto" w:fill="FFFFFF"/>
              </w:rPr>
              <w:t>K486</w:t>
            </w:r>
          </w:p>
        </w:tc>
        <w:tc>
          <w:tcPr>
            <w:tcW w:w="6379" w:type="dxa"/>
          </w:tcPr>
          <w:p w:rsidR="00B820FD" w:rsidRPr="00F140A8" w:rsidRDefault="00B820FD" w:rsidP="00EC1223">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STING</w:t>
            </w:r>
          </w:p>
        </w:tc>
      </w:tr>
      <w:tr w:rsidR="00B820FD" w:rsidRPr="00F140A8" w:rsidTr="00F34829">
        <w:tc>
          <w:tcPr>
            <w:tcW w:w="2972" w:type="dxa"/>
          </w:tcPr>
          <w:p w:rsidR="00B820FD" w:rsidRPr="00F140A8" w:rsidRDefault="00B820FD" w:rsidP="00EC1223">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EC1223">
            <w:pPr>
              <w:pStyle w:val="ListParagraph"/>
              <w:ind w:left="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softHyphen/>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XIAP</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S346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S429</w:t>
            </w:r>
          </w:p>
        </w:tc>
        <w:tc>
          <w:tcPr>
            <w:tcW w:w="6379" w:type="dxa"/>
          </w:tcPr>
          <w:p w:rsidR="00B820FD" w:rsidRPr="00F140A8" w:rsidRDefault="00B820FD" w:rsidP="00A711B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S429 reported as a response to viral infection by </w:t>
            </w:r>
            <w:r w:rsidR="00A711BD">
              <w:rPr>
                <w:rFonts w:ascii="Arial" w:hAnsi="Arial" w:cs="Arial"/>
                <w:color w:val="000000" w:themeColor="text1"/>
                <w:sz w:val="20"/>
                <w:szCs w:val="20"/>
                <w:shd w:val="clear" w:color="auto" w:fill="FFFFFF"/>
              </w:rPr>
              <w:t>Nakhaei et al.</w:t>
            </w:r>
            <w:r w:rsidR="00A711BD">
              <w:rPr>
                <w:rFonts w:ascii="Arial" w:hAnsi="Arial" w:cs="Arial"/>
                <w:color w:val="000000" w:themeColor="text1"/>
                <w:sz w:val="20"/>
                <w:szCs w:val="20"/>
                <w:shd w:val="clear" w:color="auto" w:fill="FFFFFF"/>
              </w:rPr>
              <w:fldChar w:fldCharType="begin"/>
            </w:r>
            <w:r w:rsidR="00974D4C">
              <w:rPr>
                <w:rFonts w:ascii="Arial" w:hAnsi="Arial" w:cs="Arial"/>
                <w:color w:val="000000" w:themeColor="text1"/>
                <w:sz w:val="20"/>
                <w:szCs w:val="20"/>
                <w:shd w:val="clear" w:color="auto" w:fill="FFFFFF"/>
              </w:rPr>
              <w:instrText xml:space="preserve"> ADDIN ZOTERO_ITEM CSL_CITATION {"citationID":"WcOEtKMD","properties":{"formattedCitation":"(Nakhaei et al., 2012)","plainCitation":"(Nakhaei et al., 2012)","noteIndex":0},"citationItems":[{"id":2892,"uris":["http://zotero.org/groups/2342045/items/SQKAFIUV"],"uri":["http://zotero.org/groups/2342045/items/SQKAFIUV"],"itemData":{"id":2892,"type":"article-journal","abstract":"X-linked inhibitor of apoptosis (XIAP) is a potent antagonist of caspase 3-, 7-, and 9-dependent apoptotic activities that functions as an E3 ubiquitin ligase, and it targets caspases for degradation. In this study, we demonstrate that Sendai virus (SeV) infection results in the IKKε- or TBK1-mediated phosphorylation of XIAP in vivo at Ser430, resulting in Lys(48)-linked autoubiquitination at Lys322/328 residues, followed by the subsequent proteasomal degradation of XIAP. Interestingly, IKKε expression and XIAP turnover increases SeV-triggered mitochondrion-dependent apoptosis via the release of caspase 3, whereas TBK1 expression does not increase apoptosis. Interestingly, phosphorylation also regulates XIAP interaction with the transcription factor IRF3, suggesting a role in IRF3-Bax-mediated apoptosis. Our findings reveal a novel function of IKKε as a regulator of the virus-induced triggering of apoptosis via the phosphorylation-dependent turnover of XIAP.","container-title":"Journal of Virology","DOI":"10.1128/JVI.05989-11","ISSN":"1098-5514","issue":"2","journalAbbreviation":"J. Virol.","language":"eng","note":"PMID: 22072751\nPMCID: PMC3255812","page":"726-737","source":"PubMed","title":"IκB kinase ε-dependent phosphorylation and degradation of X-linked inhibitor of apoptosis sensitizes cells to virus-induced apoptosis","volume":"86","author":[{"family":"Nakhaei","given":"Peyman"},{"family":"Sun","given":"Qiang"},{"family":"Solis","given":"Mayra"},{"family":"Mesplede","given":"Thibault"},{"family":"Bonneil","given":"Eric"},{"family":"Paz","given":"Suzanne"},{"family":"Lin","given":"Rongtuan"},{"family":"Hiscott","given":"John"}],"issued":{"date-parts":[["2012",1]]}}}],"schema":"https://github.com/citation-style-language/schema/raw/master/csl-citation.json"} </w:instrText>
            </w:r>
            <w:r w:rsidR="00A711BD">
              <w:rPr>
                <w:rFonts w:ascii="Arial" w:hAnsi="Arial" w:cs="Arial"/>
                <w:color w:val="000000" w:themeColor="text1"/>
                <w:sz w:val="20"/>
                <w:szCs w:val="20"/>
                <w:shd w:val="clear" w:color="auto" w:fill="FFFFFF"/>
              </w:rPr>
              <w:fldChar w:fldCharType="separate"/>
            </w:r>
            <w:r w:rsidR="00974D4C" w:rsidRPr="00974D4C">
              <w:rPr>
                <w:rFonts w:ascii="Arial" w:hAnsi="Arial" w:cs="Arial"/>
                <w:sz w:val="20"/>
              </w:rPr>
              <w:t>(Nakhaei et al., 2012)</w:t>
            </w:r>
            <w:r w:rsidR="00A711BD">
              <w:rPr>
                <w:rFonts w:ascii="Arial" w:hAnsi="Arial" w:cs="Arial"/>
                <w:color w:val="000000" w:themeColor="text1"/>
                <w:sz w:val="20"/>
                <w:szCs w:val="20"/>
                <w:shd w:val="clear" w:color="auto" w:fill="FFFFFF"/>
              </w:rPr>
              <w:fldChar w:fldCharType="end"/>
            </w:r>
            <w:r w:rsidRPr="00F140A8">
              <w:rPr>
                <w:rFonts w:ascii="Arial" w:hAnsi="Arial" w:cs="Arial"/>
                <w:color w:val="000000" w:themeColor="text1"/>
                <w:sz w:val="20"/>
                <w:szCs w:val="20"/>
                <w:shd w:val="clear" w:color="auto" w:fill="FFFFFF"/>
              </w:rPr>
              <w:t>.</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K208</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K296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K357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RIPK2</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S183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S364</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S381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S414</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K369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TRAF3</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K334</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K368</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K512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TRAF6</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0707CC">
            <w:pPr>
              <w:rPr>
                <w:rFonts w:ascii="Arial" w:hAnsi="Arial" w:cs="Arial"/>
                <w:color w:val="000000" w:themeColor="text1"/>
                <w:sz w:val="20"/>
                <w:szCs w:val="20"/>
                <w:shd w:val="clear" w:color="auto" w:fill="FFFFFF"/>
              </w:rPr>
            </w:pP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MYD88</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S136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K250</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K256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K262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K291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IRAK1</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S185</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K371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IRAK2</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S136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T140</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S168</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S175</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T587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S616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IRAK3</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K60</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K163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FF0000"/>
                <w:sz w:val="20"/>
                <w:szCs w:val="20"/>
                <w:shd w:val="clear" w:color="auto" w:fill="FFFFFF"/>
              </w:rPr>
            </w:pPr>
            <w:r w:rsidRPr="00F140A8">
              <w:rPr>
                <w:rFonts w:ascii="Arial" w:hAnsi="Arial" w:cs="Arial"/>
                <w:b/>
                <w:color w:val="000000" w:themeColor="text1"/>
                <w:shd w:val="clear" w:color="auto" w:fill="FFFFFF"/>
              </w:rPr>
              <w:t>IRAK4</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T133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S134</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S152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S175_S186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TBK1</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S509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S511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S716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FF0000"/>
                <w:sz w:val="20"/>
                <w:szCs w:val="20"/>
                <w:shd w:val="clear" w:color="auto" w:fill="FFFFFF"/>
              </w:rPr>
            </w:pPr>
            <w:r w:rsidRPr="00F140A8">
              <w:rPr>
                <w:rFonts w:ascii="Arial" w:hAnsi="Arial" w:cs="Arial"/>
                <w:b/>
                <w:color w:val="000000" w:themeColor="text1"/>
                <w:shd w:val="clear" w:color="auto" w:fill="FFFFFF"/>
              </w:rPr>
              <w:t>IRF3</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Y107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S123</w:t>
            </w:r>
          </w:p>
        </w:tc>
        <w:tc>
          <w:tcPr>
            <w:tcW w:w="6379" w:type="dxa"/>
          </w:tcPr>
          <w:p w:rsidR="00B820FD" w:rsidRPr="00F140A8" w:rsidRDefault="00B820FD" w:rsidP="00A711B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MAPK</w:t>
            </w:r>
            <w:r>
              <w:rPr>
                <w:rFonts w:ascii="Arial" w:hAnsi="Arial" w:cs="Arial"/>
                <w:color w:val="000000" w:themeColor="text1"/>
                <w:sz w:val="20"/>
                <w:szCs w:val="20"/>
                <w:shd w:val="clear" w:color="auto" w:fill="FFFFFF"/>
              </w:rPr>
              <w:t xml:space="preserve"> mediates</w:t>
            </w:r>
            <w:r w:rsidRPr="00F140A8">
              <w:rPr>
                <w:rFonts w:ascii="Arial" w:hAnsi="Arial" w:cs="Arial"/>
                <w:color w:val="000000" w:themeColor="text1"/>
                <w:sz w:val="20"/>
                <w:szCs w:val="20"/>
                <w:shd w:val="clear" w:color="auto" w:fill="FFFFFF"/>
              </w:rPr>
              <w:t xml:space="preserve"> phosphorylation </w:t>
            </w:r>
            <w:r>
              <w:rPr>
                <w:rFonts w:ascii="Arial" w:hAnsi="Arial" w:cs="Arial"/>
                <w:color w:val="000000" w:themeColor="text1"/>
                <w:sz w:val="20"/>
                <w:szCs w:val="20"/>
                <w:shd w:val="clear" w:color="auto" w:fill="FFFFFF"/>
              </w:rPr>
              <w:t>at</w:t>
            </w:r>
            <w:r w:rsidRPr="00F140A8">
              <w:rPr>
                <w:rFonts w:ascii="Arial" w:hAnsi="Arial" w:cs="Arial"/>
                <w:color w:val="000000" w:themeColor="text1"/>
                <w:sz w:val="20"/>
                <w:szCs w:val="20"/>
                <w:shd w:val="clear" w:color="auto" w:fill="FFFFFF"/>
              </w:rPr>
              <w:t xml:space="preserve"> S123 during anti-viral </w:t>
            </w:r>
            <w:r w:rsidRPr="00F140A8">
              <w:rPr>
                <w:rFonts w:ascii="Arial" w:hAnsi="Arial" w:cs="Arial"/>
                <w:sz w:val="20"/>
                <w:szCs w:val="20"/>
                <w:shd w:val="clear" w:color="auto" w:fill="FFFFFF"/>
              </w:rPr>
              <w:t>response</w:t>
            </w:r>
            <w:r w:rsidR="00A711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{"citationID":"SQREVuTM","properties":{"formattedCitation":"(Schmid et al., 2014; Wang et al., 2014)","plainCitation":"(Schmid et al., 2014; Wang et al., 2014)","noteIndex":0},"citationItems":[{"id":2895,"uris":["http://zotero.org/groups/2342045/items/HU47RQQS"],"uri":["http://zotero.org/groups/2342045/items/HU47RQQS"],"itemData":{"id":2895,"type":"article-journal","abstract":"Upon virus infection, the host innate immune response is initiated through the activation of IFN regulatory factor 3 (IRF3) and NF-κB signaling pathways to induce IFN production. Previously, we demonstrated EBV BGLF4 kinase suppresses IRF3 function in a kinase activity-dependent manner. The replacement of Ser123, Ser173 and Thr180 into alanines at the proline-rich linker region of IRF3 abolishes BGLF4-mediated suppression. In this study, we show that BGLF4 phosphorylates glutathione-S-transferase (GST)-IRF3(110-202), but not GST-IRF3(110-202)3A mutant (S123/S173/T180A) in vitro. Compared with activation mimicking mutant IRF3(5D), the phosphorylation-defective IRF3(5D)3A shows a higher transactivation activity in reporter assays, whereas the phosphorylation-mimicking IRF3(5D)2D1E, with Ser123 and Ser173 mutated to aspartate and Thr180 to glutamate, has a much lower activity. To explore whether similar cellular regulation also exists in the absence of virus infection, candidate cellular kinases were predicted and the transactivation activity of IRF3 was examined with various kinase inhibitors. Glycogen synthase kinase 3 (GSK3) inhibitor LiCl specifically enhanced both IRF3(5D) and wild type IRF3 activity, even without stimulation. Expression of constitutive active GSK3β(S9A) represses LiCl-mediated enhancement of IRF3 transactivation activity. In vitro, both GSK3α and GSK3β phosphorylate IRF3 at the linker region. Collectively, data here suggest GSK3 phosphorylates IRF3 linker region in a way similar to viral kinase BGLF4.","container-title":"Innate Immunity","DOI":"10.1177/1753425913485307","ISSN":"1753-4267","issue":"1","journalAbbreviation":"Innate Immun","language":"eng","note":"PMID: 23685991","page":"78-87","source":"PubMed","title":"Glycogen synthase kinase 3 negatively regulates IFN regulatory factor 3 transactivation through phosphorylation at its linker region","volume":"20","author":[{"family":"Wang","given":"Jiin-Tarng"},{"family":"Chang","given":"Ling-Shih"},{"family":"Chen","given":"Chun-Jen"},{"family":"Doong","given":"Shin-Lian"},{"family":"Chang","given":"Chou-Wei"},{"family":"Chen","given":"Mei-Ru"}],"issued":{"date-parts":[["2014",1]]}}},{"id":2897,"uris":["http://zotero.org/groups/2342045/items/DPY3PIXX"],"uri":["http://zotero.org/groups/2342045/items/DPY3PIXX"],"itemData":{"id":2897,"type":"article-journal","abstract":"The induction of the intrinsic antiviral defense in mammals relies on the accumulation of foreign genetic material. As such, complete engagement of this response is limited to replication-competent viruses. Interferon regulatory factors (IRFs) are mediators of this defense with shared enhancer elements but display a spectrum of transcriptional potential. Here we describe a mechanism designed to enhance this response should a pathogen not be successfully inhibited. We find that activation of IRF7 results in the induction of MAP3K8 and restructuring of the antiviral transcriptome. MAP3K8 mediates the phosphorylation and repression of IRF3 homodimers to promote greater transcriptional activity through utilization of IRF3:IRF7 heterodimers. Among the genes influenced by the MAP3K8/IRF7 signaling axis are members of the SP100 gene family that serve as general transcriptional enhancers of the antiviral defense. We propose that this feed forward loop serves to reinforce the cellular response and is reserved for imminent threats to the host.","container-title":"The Journal of Biological Chemistry","DOI":"10.1074/jbc.M113.519934","ISSN":"1083-351X","issue":"1","journalAbbreviation":"J. Biol. Chem.","language":"eng","note":"PMID: 24275658\nPMCID: PMC3879553","page":"299-311","source":"PubMed","title":"Mitogen-activated protein kinase-mediated licensing of interferon regulatory factor 3/7 reinforces the cell response to virus","volume":"289","author":[{"family":"Schmid","given":"Sonja"},{"family":"Sachs","given":"David"},{"family":"tenOever","given":"Benjamin R."}],"issued":{"date-parts":[["2014",1,3]]}}}],"schema":"https://github.com/citation-style-language/schema/raw/master/csl-citation.json"} </w:instrText>
            </w:r>
            <w:r w:rsidR="00A711BD">
              <w:rPr>
                <w:rFonts w:ascii="Arial" w:hAnsi="Arial" w:cs="Arial"/>
                <w:sz w:val="20"/>
                <w:szCs w:val="20"/>
                <w:shd w:val="clear" w:color="auto" w:fill="FFFFFF"/>
              </w:rPr>
              <w:fldChar w:fldCharType="separate"/>
            </w:r>
            <w:r w:rsidR="00974D4C" w:rsidRPr="00974D4C">
              <w:rPr>
                <w:rFonts w:ascii="Arial" w:hAnsi="Arial" w:cs="Arial"/>
                <w:sz w:val="20"/>
              </w:rPr>
              <w:t>(Schmid et al., 2014; Wang et al., 2014)</w:t>
            </w:r>
            <w:r w:rsidR="00A711BD">
              <w:rPr>
                <w:rFonts w:ascii="Arial" w:hAnsi="Arial" w:cs="Arial"/>
                <w:sz w:val="20"/>
                <w:szCs w:val="20"/>
                <w:shd w:val="clear" w:color="auto" w:fill="FFFFFF"/>
              </w:rPr>
              <w:fldChar w:fldCharType="end"/>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T126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S130</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S131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lastRenderedPageBreak/>
              <w:t>S135</w:t>
            </w:r>
          </w:p>
        </w:tc>
        <w:tc>
          <w:tcPr>
            <w:tcW w:w="6379" w:type="dxa"/>
          </w:tcPr>
          <w:p w:rsidR="00B820FD" w:rsidRPr="00F140A8" w:rsidRDefault="00B820FD" w:rsidP="00A711BD">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S135 is phosphorylated by DNA-PK during viral response</w:t>
            </w:r>
            <w:r w:rsidR="00A711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{"citationID":"oX6HTGXg","properties":{"formattedCitation":"(Karpova et al., 2002)","plainCitation":"(Karpova et al., 2002)","noteIndex":0},"citationItems":[{"id":2900,"uris":["http://zotero.org/groups/2342045/items/LCQXDUGS"],"uri":["http://zotero.org/groups/2342045/items/LCQXDUGS"],"itemData":{"id":2900,"type":"article-journal","abstract":"Eukaryotic cells have evolved complex signaling networks to sense environmental stress and to repair stress-induced damage. IFN regulatory factor-3 (IRF-3) is a transcription factor that plays a central role in the host response to viral infection. Although the main activity of IRF-3 characterized to date has been its role in the induction of IFN-alpha and -beta after virus infection, recent evidence indicates additional roles for IRF-3 in the response to DNA damage and in virus-induced apoptosis. Here we identify IRF-3 as the first in vivo target for DNA-dependent protein kinase (DNA-PK). Phosphorylation of IRF-3 by DNA-PK after virus infection results in its nuclear retention and delayed proteolysis. These results expand the known roles of DNA-PK and provide a functional link between the cellular machineries that regulate the innate immune response and that sense and respond to DNA damage. As such this study contributes to a more integrated view of the cellular responses to various cellular stress signals.","container-title":"Proceedings of the National Academy of Sciences of the United States of America","DOI":"10.1073/pnas.052713899","ISSN":"0027-8424","issue":"5","journalAbbreviation":"Proc. Natl. Acad. Sci. U.S.A.","language":"eng","note":"PMID: 11867762\nPMCID: PMC122431","page":"2818-2823","source":"PubMed","title":"Interferon regulatory factor-3 is an in vivo target of DNA-PK","volume":"99","author":[{"family":"Karpova","given":"Alla Y."},{"family":"Trost","given":"Maren"},{"family":"Murray","given":"John M."},{"family":"Cantley","given":"Lewis C."},{"family":"Howley","given":"Peter M."}],"issued":{"date-parts":[["2002",3,5]]}}}],"schema":"https://github.com/citation-style-language/schema/raw/master/csl-citation.json"} </w:instrText>
            </w:r>
            <w:r w:rsidR="00A711BD">
              <w:rPr>
                <w:rFonts w:ascii="Arial" w:hAnsi="Arial" w:cs="Arial"/>
                <w:sz w:val="20"/>
                <w:szCs w:val="20"/>
                <w:shd w:val="clear" w:color="auto" w:fill="FFFFFF"/>
              </w:rPr>
              <w:fldChar w:fldCharType="separate"/>
            </w:r>
            <w:r w:rsidR="00974D4C" w:rsidRPr="00974D4C">
              <w:rPr>
                <w:rFonts w:ascii="Arial" w:hAnsi="Arial" w:cs="Arial"/>
                <w:sz w:val="20"/>
              </w:rPr>
              <w:t>(Karpova et al., 2002)</w:t>
            </w:r>
            <w:r w:rsidR="00A711BD">
              <w:rPr>
                <w:rFonts w:ascii="Arial" w:hAnsi="Arial" w:cs="Arial"/>
                <w:sz w:val="20"/>
                <w:szCs w:val="20"/>
                <w:shd w:val="clear" w:color="auto" w:fill="FFFFFF"/>
              </w:rPr>
              <w:fldChar w:fldCharType="end"/>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S378, S379, S388, S394</w:t>
            </w:r>
          </w:p>
        </w:tc>
        <w:tc>
          <w:tcPr>
            <w:tcW w:w="6379" w:type="dxa"/>
          </w:tcPr>
          <w:p w:rsidR="00B820FD" w:rsidRPr="00F140A8" w:rsidRDefault="00B820FD" w:rsidP="00A711BD">
            <w:pPr>
              <w:pStyle w:val="ListParagraph"/>
              <w:numPr>
                <w:ilvl w:val="0"/>
                <w:numId w:val="17"/>
              </w:numPr>
              <w:ind w:left="357" w:hanging="357"/>
              <w:rPr>
                <w:rFonts w:ascii="Arial" w:hAnsi="Arial" w:cs="Arial"/>
                <w:sz w:val="20"/>
                <w:szCs w:val="20"/>
                <w:shd w:val="clear" w:color="auto" w:fill="FFFFFF"/>
              </w:rPr>
            </w:pPr>
            <w:r w:rsidRPr="00F140A8">
              <w:rPr>
                <w:rFonts w:ascii="Arial" w:hAnsi="Arial" w:cs="Arial"/>
                <w:sz w:val="20"/>
                <w:szCs w:val="20"/>
                <w:shd w:val="clear" w:color="auto" w:fill="FFFFFF"/>
              </w:rPr>
              <w:t>Phosphorylation of this patch by multiple kinases including IKK</w:t>
            </w:r>
            <w:r w:rsidRPr="002546EE">
              <w:rPr>
                <w:rFonts w:ascii="Symbol" w:hAnsi="Symbol" w:cs="Arial"/>
                <w:sz w:val="20"/>
                <w:szCs w:val="20"/>
                <w:shd w:val="clear" w:color="auto" w:fill="FFFFFF"/>
              </w:rPr>
              <w:t></w:t>
            </w:r>
            <w:r w:rsidRPr="00F140A8">
              <w:rPr>
                <w:rFonts w:ascii="Arial" w:hAnsi="Arial" w:cs="Arial"/>
                <w:sz w:val="20"/>
                <w:szCs w:val="20"/>
                <w:shd w:val="clear" w:color="auto" w:fill="FFFFFF"/>
              </w:rPr>
              <w:t xml:space="preserve"> and TBK1 is critical for triggering virus-induced activation of IRF3-driven gene expression</w:t>
            </w:r>
            <w:r w:rsidR="00A711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{"citationID":"aLiC8fn9","properties":{"formattedCitation":"(Mori et al., 2004; Panne et al., 2007; Yoneyama et al., 1998)","plainCitation":"(Mori et al., 2004; Panne et al., 2007; Yoneyama et al., 1998)","noteIndex":0},"citationItems":[{"id":2903,"uris":["http://zotero.org/groups/2342045/items/GEY2FSJ5"],"uri":["http://zotero.org/groups/2342045/items/GEY2FSJ5"],"itemData":{"id":2903,"type":"article-journal","abstract":"Interferon regulatory factor (IRF)-3 is a critical transcription factor regulating innate immune responses against viral and bacterial infections. Signals activated by various pathogens are integrated by IRF-3 kinase, resulting in the specific phosphorylation of IRF-3 in the cytoplasm. This phosphorylation induces dimerization and association with the coactivators CREB-binding protein/p300, and the resultant complex activates the target genes in the nucleus. However, the phosphorylation sites that determine the active/inactive status of IRF-3 have been a source of controversy. In this study, we generated an antibody that specifically detects the phosphorylation of Ser-386 and used it as a probe. We found: 1) viral infection specifically induces phosphorylation of the Ser-386; 2) recently identified IRF-3 kinases (IKK-i/epsilon and TBK-1) phosphorylate Ser-386 and induce its dimerization; 3) phosphorylation of Ser-386 is exclusively observed with the dimer; 4) mutation at Ser-386 abolishes the dimerization potential; 5) a constitutively active 5D mutant designed to mimic phosphorylation of Ser/Thr residues other than Ser-385 and -386 is secondarily phosphorylated at Ser-386, presumably by an irrelevant kinase. These results strongly suggest that Ser-386 is the target of the IRF-3 kinase and critical determinant for the activation of IRF-3.","container-title":"The Journal of Biological Chemistry","DOI":"10.1074/jbc.M310616200","ISSN":"0021-9258","issue":"11","journalAbbreviation":"J. Biol. Chem.","language":"eng","note":"PMID: 14703513","page":"9698-9702","source":"PubMed","title":"Identification of Ser-386 of interferon regulatory factor 3 as critical target for inducible phosphorylation that determines activation","volume":"279","author":[{"family":"Mori","given":"Mitsuaki"},{"family":"Yoneyama","given":"Mitsutoshi"},{"family":"Ito","given":"Takashi"},{"family":"Takahashi","given":"Kiyohiro"},{"family":"Inagaki","given":"Fuyuhiko"},{"family":"Fujita","given":"Takashi"}],"issued":{"date-parts":[["2004",3,12]]}}},{"id":2906,"uris":["http://zotero.org/groups/2342045/items/4S29E6JH"],"uri":["http://zotero.org/groups/2342045/items/4S29E6JH"],"itemData":{"id":2906,"type":"article-journal","abstract":"The transcription factor interferon regulatory factor 3 (IRF-3) regulates genes in the innate immune response. IRF-3 is activated through phosphorylation by the kinases IKK epsilon and/or TBK1. Phosphorylation results in IRF-3 dimerization and removal of an autoinhibitory structure to allow interaction with the coactivators CBP/p300. The precise role of the different phosphorylation sites has remained controversial. Using purified proteins we show that TBK1 can directly phosphorylate full-length IRF-3 in vitro. Phosphorylation at residues in site 2 (Ser(396)-Ser(405)) alleviates autoinhibition to allow interaction with CBP (CREB-binding protein) and facilitates phosphorylation at site 1 (Ser(385) or Ser(386)). Phosphorylation at site 1 is, in turn, required for IRF-3 dimerization. The data support a two-step phosphorylation model for IRF-3 activation mediated by TBK1.","container-title":"The Journal of Biological Chemistry","DOI":"10.1074/jbc.M703019200","ISSN":"0021-9258","issue":"31","journalAbbreviation":"J. Biol. Chem.","language":"eng","note":"PMID: 17526488","page":"22816-22822","source":"PubMed","title":"Interferon regulatory factor 3 is regulated by a dual phosphorylation-dependent switch","volume":"282","author":[{"family":"Panne","given":"Daniel"},{"family":"McWhirter","given":"Sarah M."},{"family":"Maniatis","given":"Tom"},{"family":"Harrison","given":"Stephen C."}],"issued":{"date-parts":[["2007",8,3]]}}},{"id":2912,"uris":["http://zotero.org/groups/2342045/items/TPJKU7XC"],"uri":["http://zotero.org/groups/2342045/items/TPJKU7XC"],"itemData":{"id":2912,"type":"article-journal","abstract":"It has been hypothesized that certain viral infections directly activate a transcription factor(s) which is responsible for the activation of genes encoding type I interferons (IFNs) and interferon-stimulated genes (ISGs) via interferon regulatory factor (IRF) motifs present in their respective promoters. These events trigger the activation of defense machinery against viruses. Here we demonstrate that IRF-3 transmits a virus-induced signal from the cytoplasm to the nucleus. In unstimulated cells, IRF-3 is present in its inactive form, restricted to the cytoplasm due to a continuous nuclear export mediated by nuclear export signal, and it exhibits few DNA-binding properties. Virus infection but not IFN treatment induces phosphorylation of IRF-3 on specific serine residues, thereby allowing it to complex with the co-activator CBP/p300 with simultaneous nuclear translocation and its specific DNA binding. We also show that a dominant-negative mutant of IRF-3 could inhibit virus-induced activation of chromosomal type I IFN genes and ISGs. These findings suggest that IRF-3 plays an important role in the virus-inducible primary activation of type I IFN and IFN-responsive genes.","container-title":"The EMBO journal","DOI":"10.1093/emboj/17.4.1087","ISSN":"0261-4189","issue":"4","journalAbbreviation":"EMBO J.","language":"eng","note":"PMID: 9463386\nPMCID: PMC1170457","page":"1087-1095","source":"PubMed","title":"Direct triggering of the type I interferon system by virus infection: activation of a transcription factor complex containing IRF-3 and CBP/p300","title-short":"Direct triggering of the type I interferon system by virus infection","volume":"17","author":[{"family":"Yoneyama","given":"M."},{"family":"Suhara","given":"W."},{"family":"Fukuhara","given":"Y."},{"family":"Fukuda","given":"M."},{"family":"Nishida","given":"E."},{"family":"Fujita","given":"T."}],"issued":{"date-parts":[["1998",2,16]]}}}],"schema":"https://github.com/citation-style-language/schema/raw/master/csl-citation.json"} </w:instrText>
            </w:r>
            <w:r w:rsidR="00A711BD">
              <w:rPr>
                <w:rFonts w:ascii="Arial" w:hAnsi="Arial" w:cs="Arial"/>
                <w:sz w:val="20"/>
                <w:szCs w:val="20"/>
                <w:shd w:val="clear" w:color="auto" w:fill="FFFFFF"/>
              </w:rPr>
              <w:fldChar w:fldCharType="separate"/>
            </w:r>
            <w:r w:rsidR="00974D4C" w:rsidRPr="00974D4C">
              <w:rPr>
                <w:rFonts w:ascii="Arial" w:hAnsi="Arial" w:cs="Arial"/>
                <w:sz w:val="20"/>
              </w:rPr>
              <w:t>(Mori et al., 2004; Panne et al., 2007; Yoneyama et al., 1998)</w:t>
            </w:r>
            <w:r w:rsidR="00A711BD">
              <w:rPr>
                <w:rFonts w:ascii="Arial" w:hAnsi="Arial" w:cs="Arial"/>
                <w:sz w:val="20"/>
                <w:szCs w:val="20"/>
                <w:shd w:val="clear" w:color="auto" w:fill="FFFFFF"/>
              </w:rPr>
              <w:fldChar w:fldCharType="end"/>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K70</w:t>
            </w:r>
          </w:p>
        </w:tc>
        <w:tc>
          <w:tcPr>
            <w:tcW w:w="6379" w:type="dxa"/>
          </w:tcPr>
          <w:p w:rsidR="00B820FD" w:rsidRPr="00F140A8" w:rsidRDefault="00B820FD" w:rsidP="00A711BD">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 xml:space="preserve">Contributes to IRF3 regulation by sumoylation and </w:t>
            </w:r>
            <w:r w:rsidRPr="00F140A8">
              <w:rPr>
                <w:rFonts w:ascii="Arial" w:hAnsi="Arial" w:cs="Arial"/>
                <w:sz w:val="20"/>
                <w:szCs w:val="20"/>
                <w:shd w:val="clear" w:color="auto" w:fill="FFFFFF"/>
              </w:rPr>
              <w:t>ubiquit</w:t>
            </w:r>
            <w:r>
              <w:rPr>
                <w:rFonts w:ascii="Arial" w:hAnsi="Arial" w:cs="Arial"/>
                <w:sz w:val="20"/>
                <w:szCs w:val="20"/>
                <w:shd w:val="clear" w:color="auto" w:fill="FFFFFF"/>
              </w:rPr>
              <w:t>in</w:t>
            </w:r>
            <w:r w:rsidRPr="00F140A8">
              <w:rPr>
                <w:rFonts w:ascii="Arial" w:hAnsi="Arial" w:cs="Arial"/>
                <w:sz w:val="20"/>
                <w:szCs w:val="20"/>
                <w:shd w:val="clear" w:color="auto" w:fill="FFFFFF"/>
              </w:rPr>
              <w:t>ation</w:t>
            </w:r>
            <w:r w:rsidR="00A711BD">
              <w:rPr>
                <w:rFonts w:ascii="Arial" w:hAnsi="Arial" w:cs="Arial"/>
                <w:sz w:val="20"/>
                <w:szCs w:val="20"/>
                <w:shd w:val="clear" w:color="auto" w:fill="FFFFFF"/>
              </w:rPr>
              <w:fldChar w:fldCharType="begin"/>
            </w:r>
            <w:r w:rsidR="00974D4C">
              <w:rPr>
                <w:rFonts w:ascii="Arial" w:hAnsi="Arial" w:cs="Arial"/>
                <w:sz w:val="20"/>
                <w:szCs w:val="20"/>
                <w:shd w:val="clear" w:color="auto" w:fill="FFFFFF"/>
              </w:rPr>
              <w:instrText xml:space="preserve"> ADDIN ZOTERO_ITEM CSL_CITATION {"citationID":"qUFYt7ng","properties":{"formattedCitation":"(Ran et al., 2011)","plainCitation":"(Ran et al., 2011)","noteIndex":0},"citationItems":[{"id":2909,"uris":["http://zotero.org/groups/2342045/items/5MGAVRGR"],"uri":["http://zotero.org/groups/2342045/items/5MGAVRGR"],"itemData":{"id":2909,"type":"article-journal","abstract":"Transcription factor IRF3-mediated type I interferon induction is essential for antiviral innate immunity. We identified the deSUMOylating enzyme Sentrin/SUMO-specific protease  (SENP) 2 as a negative regulator of virus-triggered IFN-β induction. Overexpression of SENP2 caused IRF3 deSUMOylation, K48-linked ubiquitination, and degradation, whereas depletion of SENP2 had opposite effects. Both the SUMOylation and K48-linked ubiquitination of IRF3 occurred at lysines 70 and 87, and these processes are competitive. The level of virus-triggered IFN-β was markedly up-regulated and viral replication was reduced in SENP2-deficient cells comparing with wild-type controls. Our findings suggest that SENP2 regulates antiviral innate immunity by deSUMOylating IRF3 and conditioning it for ubiquitination and degradation, and provide an example of cross-talk between the ubiquitin and SUMO pathways in innate immunity.","container-title":"Journal of Molecular Cell Biology","DOI":"10.1093/jmcb/mjr020","ISSN":"1759-4685","issue":"5","journalAbbreviation":"J Mol Cell Biol","language":"eng","note":"PMID: 22028379","page":"283-292","source":"PubMed","title":"SENP2 negatively regulates cellular antiviral response by deSUMOylating IRF3 and conditioning it for ubiquitination and degradation","volume":"3","author":[{"family":"Ran","given":"Yong"},{"family":"Liu","given":"Tian-Tian"},{"family":"Zhou","given":"Qian"},{"family":"Li","given":"Shu"},{"family":"Mao","given":"Ai-Ping"},{"family":"Li","given":"Ying"},{"family":"Liu","given":"Li-Juan"},{"family":"Cheng","given":"Jin-Ke"},{"family":"Shu","given":"Hong-Bing"}],"issued":{"date-parts":[["2011",10]]}}}],"schema":"https://github.com/citation-style-language/schema/raw/master/csl-citation.json"} </w:instrText>
            </w:r>
            <w:r w:rsidR="00A711BD">
              <w:rPr>
                <w:rFonts w:ascii="Arial" w:hAnsi="Arial" w:cs="Arial"/>
                <w:sz w:val="20"/>
                <w:szCs w:val="20"/>
                <w:shd w:val="clear" w:color="auto" w:fill="FFFFFF"/>
              </w:rPr>
              <w:fldChar w:fldCharType="separate"/>
            </w:r>
            <w:r w:rsidR="00974D4C" w:rsidRPr="00974D4C">
              <w:rPr>
                <w:rFonts w:ascii="Arial" w:hAnsi="Arial" w:cs="Arial"/>
                <w:sz w:val="20"/>
              </w:rPr>
              <w:t>(Ran et al., 2011)</w:t>
            </w:r>
            <w:r w:rsidR="00A711BD">
              <w:rPr>
                <w:rFonts w:ascii="Arial" w:hAnsi="Arial" w:cs="Arial"/>
                <w:sz w:val="20"/>
                <w:szCs w:val="20"/>
                <w:shd w:val="clear" w:color="auto" w:fill="FFFFFF"/>
              </w:rPr>
              <w:fldChar w:fldCharType="end"/>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IRF7</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S227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rPr>
          <w:trHeight w:val="90"/>
        </w:trPr>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T277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TLR2</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0707CC">
            <w:pPr>
              <w:rPr>
                <w:rFonts w:ascii="Arial" w:hAnsi="Arial" w:cs="Arial"/>
                <w:color w:val="000000" w:themeColor="text1"/>
                <w:sz w:val="20"/>
                <w:szCs w:val="20"/>
                <w:shd w:val="clear" w:color="auto" w:fill="FFFFFF"/>
              </w:rPr>
            </w:pPr>
          </w:p>
        </w:tc>
      </w:tr>
      <w:tr w:rsidR="00B820FD" w:rsidRPr="00F140A8" w:rsidTr="00B820FD">
        <w:tc>
          <w:tcPr>
            <w:tcW w:w="9351" w:type="dxa"/>
            <w:gridSpan w:val="2"/>
          </w:tcPr>
          <w:p w:rsidR="00B820FD" w:rsidRPr="00F140A8" w:rsidRDefault="00B820FD" w:rsidP="000707CC">
            <w:pPr>
              <w:rPr>
                <w:rFonts w:ascii="Arial" w:hAnsi="Arial" w:cs="Arial"/>
                <w:color w:val="FF0000"/>
                <w:sz w:val="20"/>
                <w:szCs w:val="20"/>
                <w:shd w:val="clear" w:color="auto" w:fill="FFFFFF"/>
              </w:rPr>
            </w:pPr>
            <w:r w:rsidRPr="00F140A8">
              <w:rPr>
                <w:rFonts w:ascii="Arial" w:hAnsi="Arial" w:cs="Arial"/>
                <w:b/>
                <w:color w:val="000000" w:themeColor="text1"/>
                <w:shd w:val="clear" w:color="auto" w:fill="FFFFFF"/>
              </w:rPr>
              <w:t>TLR4</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K692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FF0000"/>
                <w:sz w:val="20"/>
                <w:szCs w:val="20"/>
                <w:shd w:val="clear" w:color="auto" w:fill="FFFFFF"/>
              </w:rPr>
            </w:pPr>
            <w:r w:rsidRPr="00F140A8">
              <w:rPr>
                <w:rFonts w:ascii="Arial" w:hAnsi="Arial" w:cs="Arial"/>
                <w:b/>
                <w:color w:val="000000" w:themeColor="text1"/>
                <w:shd w:val="clear" w:color="auto" w:fill="FFFFFF"/>
              </w:rPr>
              <w:t>IFIT1</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S272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S296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K89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K117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rPr>
          <w:trHeight w:val="225"/>
        </w:trPr>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K406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K451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IFIT2</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K61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K126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K158</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K163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K239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K291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K357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IFIT3</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S327</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S333</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K189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K236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K246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K252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K266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ISG15</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K30</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K35</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K141</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K148</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OASL1</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 sites reported in our study.</w:t>
            </w:r>
          </w:p>
        </w:tc>
        <w:tc>
          <w:tcPr>
            <w:tcW w:w="6379" w:type="dxa"/>
          </w:tcPr>
          <w:p w:rsidR="00B820FD" w:rsidRPr="00F140A8" w:rsidRDefault="00B820FD" w:rsidP="000707CC">
            <w:pPr>
              <w:rPr>
                <w:rFonts w:ascii="Arial" w:hAnsi="Arial" w:cs="Arial"/>
                <w:color w:val="000000" w:themeColor="text1"/>
                <w:sz w:val="20"/>
                <w:szCs w:val="20"/>
                <w:shd w:val="clear" w:color="auto" w:fill="FFFFFF"/>
              </w:rPr>
            </w:pP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GBP1</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K372</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lastRenderedPageBreak/>
              <w:t>GBP2</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K389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K396</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K444</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K551</w:t>
            </w:r>
          </w:p>
        </w:tc>
        <w:tc>
          <w:tcPr>
            <w:tcW w:w="6379" w:type="dxa"/>
          </w:tcPr>
          <w:p w:rsidR="00B820FD" w:rsidRPr="00F26190" w:rsidRDefault="00B820FD" w:rsidP="00F26190">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N/A, not novel</w:t>
            </w:r>
          </w:p>
        </w:tc>
      </w:tr>
      <w:tr w:rsidR="00B820FD" w:rsidRPr="00F140A8" w:rsidTr="00B820FD">
        <w:tc>
          <w:tcPr>
            <w:tcW w:w="9351" w:type="dxa"/>
            <w:gridSpan w:val="2"/>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b/>
                <w:color w:val="000000" w:themeColor="text1"/>
                <w:shd w:val="clear" w:color="auto" w:fill="FFFFFF"/>
              </w:rPr>
              <w:t>GBP5</w:t>
            </w:r>
          </w:p>
        </w:tc>
      </w:tr>
      <w:tr w:rsidR="00B820FD" w:rsidRPr="00F140A8" w:rsidTr="00F34829">
        <w:tc>
          <w:tcPr>
            <w:tcW w:w="2972" w:type="dxa"/>
          </w:tcPr>
          <w:p w:rsidR="00B820FD" w:rsidRPr="00F140A8" w:rsidRDefault="00B820FD" w:rsidP="000707CC">
            <w:pPr>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K279</w:t>
            </w:r>
          </w:p>
        </w:tc>
        <w:tc>
          <w:tcPr>
            <w:tcW w:w="6379" w:type="dxa"/>
          </w:tcPr>
          <w:p w:rsidR="00B820FD" w:rsidRPr="00F140A8" w:rsidRDefault="00B820FD" w:rsidP="000707CC">
            <w:pPr>
              <w:pStyle w:val="ListParagraph"/>
              <w:numPr>
                <w:ilvl w:val="0"/>
                <w:numId w:val="17"/>
              </w:numPr>
              <w:ind w:left="357" w:hanging="357"/>
              <w:rPr>
                <w:rFonts w:ascii="Arial" w:hAnsi="Arial" w:cs="Arial"/>
                <w:color w:val="000000" w:themeColor="text1"/>
                <w:sz w:val="20"/>
                <w:szCs w:val="20"/>
                <w:shd w:val="clear" w:color="auto" w:fill="FFFFFF"/>
              </w:rPr>
            </w:pPr>
            <w:r w:rsidRPr="00F140A8">
              <w:rPr>
                <w:rFonts w:ascii="Arial" w:hAnsi="Arial" w:cs="Arial"/>
                <w:color w:val="000000" w:themeColor="text1"/>
                <w:sz w:val="20"/>
                <w:szCs w:val="20"/>
                <w:shd w:val="clear" w:color="auto" w:fill="FFFFFF"/>
              </w:rPr>
              <w:t>Novel, no reference found</w:t>
            </w:r>
          </w:p>
        </w:tc>
      </w:tr>
    </w:tbl>
    <w:p w:rsidR="00710E18" w:rsidRPr="00F140A8" w:rsidRDefault="00710E18">
      <w:pPr>
        <w:rPr>
          <w:rFonts w:ascii="Arial" w:hAnsi="Arial" w:cs="Arial"/>
          <w:color w:val="000000" w:themeColor="text1"/>
          <w:sz w:val="20"/>
          <w:szCs w:val="20"/>
        </w:rPr>
      </w:pPr>
    </w:p>
    <w:p w:rsidR="004C34F5" w:rsidRPr="00F140A8" w:rsidRDefault="004C34F5">
      <w:pPr>
        <w:rPr>
          <w:rFonts w:ascii="Arial" w:hAnsi="Arial" w:cs="Arial"/>
          <w:color w:val="000000" w:themeColor="text1"/>
          <w:sz w:val="20"/>
          <w:szCs w:val="20"/>
        </w:rPr>
      </w:pPr>
    </w:p>
    <w:p w:rsidR="004C34F5" w:rsidRPr="00F140A8" w:rsidRDefault="004C34F5">
      <w:pPr>
        <w:rPr>
          <w:rFonts w:ascii="Arial" w:hAnsi="Arial" w:cs="Arial"/>
          <w:b/>
          <w:color w:val="000000" w:themeColor="text1"/>
        </w:rPr>
      </w:pPr>
      <w:r w:rsidRPr="00F140A8">
        <w:rPr>
          <w:rFonts w:ascii="Arial" w:hAnsi="Arial" w:cs="Arial"/>
          <w:b/>
          <w:color w:val="000000" w:themeColor="text1"/>
        </w:rPr>
        <w:t>References</w:t>
      </w:r>
    </w:p>
    <w:p w:rsidR="00CF687A" w:rsidRDefault="00CF687A">
      <w:pPr>
        <w:rPr>
          <w:rFonts w:ascii="Arial" w:hAnsi="Arial" w:cs="Arial"/>
          <w:color w:val="000000" w:themeColor="text1"/>
          <w:sz w:val="20"/>
          <w:szCs w:val="20"/>
        </w:rPr>
      </w:pPr>
    </w:p>
    <w:p w:rsidR="00CF687A" w:rsidRDefault="00CF687A">
      <w:pPr>
        <w:rPr>
          <w:rFonts w:ascii="Arial" w:hAnsi="Arial" w:cs="Arial"/>
          <w:color w:val="000000" w:themeColor="text1"/>
          <w:sz w:val="20"/>
          <w:szCs w:val="20"/>
        </w:rPr>
      </w:pP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Abbott, D.W., Wilkins, A., Asara, J.M., and Cantley, L.C. (2004). The Crohn's disease protein, NOD2, requires RIP2 in order to induce ubiquitinylation of a novel site on NEMO. Curr Biol </w:t>
      </w:r>
      <w:r>
        <w:rPr>
          <w:rFonts w:ascii="Arial" w:eastAsiaTheme="minorHAnsi" w:hAnsi="Arial" w:cs="Arial"/>
          <w:i/>
          <w:iCs/>
          <w:sz w:val="20"/>
          <w:szCs w:val="20"/>
        </w:rPr>
        <w:t>14</w:t>
      </w:r>
      <w:r>
        <w:rPr>
          <w:rFonts w:ascii="Arial" w:eastAsiaTheme="minorHAnsi" w:hAnsi="Arial" w:cs="Arial"/>
          <w:sz w:val="20"/>
          <w:szCs w:val="20"/>
        </w:rPr>
        <w:t>, 2217–2227.</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Bakiri, L., Lallemand, D., Bossy-Wetzel, E., and Yaniv, M. (2000). Cell cycle-dependent variations in c-Jun and JunB phosphorylation: a role in the control of cyclin D1 expression. </w:t>
      </w:r>
      <w:r w:rsidRPr="00CF687A">
        <w:rPr>
          <w:rFonts w:ascii="Arial" w:eastAsiaTheme="minorHAnsi" w:hAnsi="Arial" w:cs="Arial"/>
          <w:sz w:val="20"/>
          <w:szCs w:val="20"/>
          <w:lang w:val="de-DE"/>
        </w:rPr>
        <w:t xml:space="preserve">Embo J </w:t>
      </w:r>
      <w:r w:rsidRPr="00CF687A">
        <w:rPr>
          <w:rFonts w:ascii="Arial" w:eastAsiaTheme="minorHAnsi" w:hAnsi="Arial" w:cs="Arial"/>
          <w:i/>
          <w:iCs/>
          <w:sz w:val="20"/>
          <w:szCs w:val="20"/>
          <w:lang w:val="de-DE"/>
        </w:rPr>
        <w:t>19</w:t>
      </w:r>
      <w:r w:rsidRPr="00CF687A">
        <w:rPr>
          <w:rFonts w:ascii="Arial" w:eastAsiaTheme="minorHAnsi" w:hAnsi="Arial" w:cs="Arial"/>
          <w:sz w:val="20"/>
          <w:szCs w:val="20"/>
          <w:lang w:val="de-DE"/>
        </w:rPr>
        <w:t>, 2056–2068.</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Chen, W., Zhou, Z., Li, L., Zhong, C.-Q., Zheng, X., Wu, X., Zhang, Y., Ma, H., Huang, D., Li, W., et al. </w:t>
      </w:r>
      <w:r>
        <w:rPr>
          <w:rFonts w:ascii="Arial" w:eastAsiaTheme="minorHAnsi" w:hAnsi="Arial" w:cs="Arial"/>
          <w:sz w:val="20"/>
          <w:szCs w:val="20"/>
        </w:rPr>
        <w:t xml:space="preserve">(2013). Diverse sequence determinants control human and mouse receptor interacting protein 3 (RIP3) and mixed lineage kinase domain-like (MLKL) interaction in necroptotic signaling. Journal of Biological Chemistry </w:t>
      </w:r>
      <w:r>
        <w:rPr>
          <w:rFonts w:ascii="Arial" w:eastAsiaTheme="minorHAnsi" w:hAnsi="Arial" w:cs="Arial"/>
          <w:i/>
          <w:iCs/>
          <w:sz w:val="20"/>
          <w:szCs w:val="20"/>
        </w:rPr>
        <w:t>288</w:t>
      </w:r>
      <w:r>
        <w:rPr>
          <w:rFonts w:ascii="Arial" w:eastAsiaTheme="minorHAnsi" w:hAnsi="Arial" w:cs="Arial"/>
          <w:sz w:val="20"/>
          <w:szCs w:val="20"/>
        </w:rPr>
        <w:t>, 16247–16261.</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Choi, S.-W., Park, H.-H., Kim, S., Chung, J.M., Noh, H.-J., Kim, S.K., Song, H.K., Lee, C.-W., Morgan, M.J., Kang, H.C., et al. (2018). PELI1 Selectively Targets Kinase-Active RIP3 for Ubiquitylation-Dependent Proteasomal Degradation. Mol Cell </w:t>
      </w:r>
      <w:r>
        <w:rPr>
          <w:rFonts w:ascii="Arial" w:eastAsiaTheme="minorHAnsi" w:hAnsi="Arial" w:cs="Arial"/>
          <w:i/>
          <w:iCs/>
          <w:sz w:val="20"/>
          <w:szCs w:val="20"/>
        </w:rPr>
        <w:t>70</w:t>
      </w:r>
      <w:r>
        <w:rPr>
          <w:rFonts w:ascii="Arial" w:eastAsiaTheme="minorHAnsi" w:hAnsi="Arial" w:cs="Arial"/>
          <w:sz w:val="20"/>
          <w:szCs w:val="20"/>
        </w:rPr>
        <w:t>, 920–935.e927.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Choudhary, G.S., Tat, T.T., Misra, S., Hill, B.T., Smith, M.R., Almasan, A., and Mazumder, S. (2015). Cyclin E/Cdk2-dependent phosphorylation of Mcl-1 determines its stability and cellular sensitivity to BH3 mimetics. Oncotarget </w:t>
      </w:r>
      <w:r>
        <w:rPr>
          <w:rFonts w:ascii="Arial" w:eastAsiaTheme="minorHAnsi" w:hAnsi="Arial" w:cs="Arial"/>
          <w:i/>
          <w:iCs/>
          <w:sz w:val="20"/>
          <w:szCs w:val="20"/>
        </w:rPr>
        <w:t>6</w:t>
      </w:r>
      <w:r>
        <w:rPr>
          <w:rFonts w:ascii="Arial" w:eastAsiaTheme="minorHAnsi" w:hAnsi="Arial" w:cs="Arial"/>
          <w:sz w:val="20"/>
          <w:szCs w:val="20"/>
        </w:rPr>
        <w:t>, 16912–16925.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Chu, R., Alford, S.E., Hart, K., Kothari, A., Mackintosh, S.G., Kovak, M.R., and Chambers, T.C. (2016). Mitotic arrest-induced phosphorylation of Mcl-1 revisited using two-dimensional gel electrophoresis and phosphoproteomics: nine phosphorylation sites identified. Oncotarget </w:t>
      </w:r>
      <w:r>
        <w:rPr>
          <w:rFonts w:ascii="Arial" w:eastAsiaTheme="minorHAnsi" w:hAnsi="Arial" w:cs="Arial"/>
          <w:i/>
          <w:iCs/>
          <w:sz w:val="20"/>
          <w:szCs w:val="20"/>
        </w:rPr>
        <w:t>7</w:t>
      </w:r>
      <w:r>
        <w:rPr>
          <w:rFonts w:ascii="Arial" w:eastAsiaTheme="minorHAnsi" w:hAnsi="Arial" w:cs="Arial"/>
          <w:sz w:val="20"/>
          <w:szCs w:val="20"/>
        </w:rPr>
        <w:t>, 78958–78970.</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Dérijard, B., Hibi, M., Wu, I.H., Barrett, T., Su, B., Deng, T., Karin, M., and Davis, R.J. (1994). JNK1: a protein kinase stimulated by UV light and Ha-Ras that binds and phosphorylates the c-Jun activation domain. Cell </w:t>
      </w:r>
      <w:r>
        <w:rPr>
          <w:rFonts w:ascii="Arial" w:eastAsiaTheme="minorHAnsi" w:hAnsi="Arial" w:cs="Arial"/>
          <w:i/>
          <w:iCs/>
          <w:sz w:val="20"/>
          <w:szCs w:val="20"/>
        </w:rPr>
        <w:t>76</w:t>
      </w:r>
      <w:r>
        <w:rPr>
          <w:rFonts w:ascii="Arial" w:eastAsiaTheme="minorHAnsi" w:hAnsi="Arial" w:cs="Arial"/>
          <w:sz w:val="20"/>
          <w:szCs w:val="20"/>
        </w:rPr>
        <w:t>, 1025–1037.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Dérijard, B., Raingeaud, J., Barrett, T., Wu, I.H., Han, J., Ulevitch, R.J., and Davis, R.J. (1995). Independent human MAP-kinase signal transduction pathways defined by MEK and MKK isoforms. Science (New York, NY) </w:t>
      </w:r>
      <w:r>
        <w:rPr>
          <w:rFonts w:ascii="Arial" w:eastAsiaTheme="minorHAnsi" w:hAnsi="Arial" w:cs="Arial"/>
          <w:i/>
          <w:iCs/>
          <w:sz w:val="20"/>
          <w:szCs w:val="20"/>
        </w:rPr>
        <w:t>267</w:t>
      </w:r>
      <w:r>
        <w:rPr>
          <w:rFonts w:ascii="Arial" w:eastAsiaTheme="minorHAnsi" w:hAnsi="Arial" w:cs="Arial"/>
          <w:sz w:val="20"/>
          <w:szCs w:val="20"/>
        </w:rPr>
        <w:t>, 682–685.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Ding, Q., Huo, L., Yang, J.-Y., Xia, W., Wei, Y., Liao, Y., Chang, C.-J., Yang, Y., Lai, C.-C., Lee, D.-F., et al. (2008). Down-regulation of myeloid cell leukemia-1 through inhibiting Erk/Pin 1 pathway by sorafenib facilitates chemosensitization in breast cancer. Cancer Research </w:t>
      </w:r>
      <w:r>
        <w:rPr>
          <w:rFonts w:ascii="Arial" w:eastAsiaTheme="minorHAnsi" w:hAnsi="Arial" w:cs="Arial"/>
          <w:i/>
          <w:iCs/>
          <w:sz w:val="20"/>
          <w:szCs w:val="20"/>
        </w:rPr>
        <w:t>68</w:t>
      </w:r>
      <w:r>
        <w:rPr>
          <w:rFonts w:ascii="Arial" w:eastAsiaTheme="minorHAnsi" w:hAnsi="Arial" w:cs="Arial"/>
          <w:sz w:val="20"/>
          <w:szCs w:val="20"/>
        </w:rPr>
        <w:t>, 6109–6117.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Domina, A.M., Vrana, J.A., Gregory, M.A., Hann, S.R., and Craig, R.W. (2004). MCL1 is phosphorylated in the PEST region and stabilized upon ERK activation in viable cells, and at additional sites with cytotoxic okadaic acid or taxol. Oncogene </w:t>
      </w:r>
      <w:r>
        <w:rPr>
          <w:rFonts w:ascii="Arial" w:eastAsiaTheme="minorHAnsi" w:hAnsi="Arial" w:cs="Arial"/>
          <w:i/>
          <w:iCs/>
          <w:sz w:val="20"/>
          <w:szCs w:val="20"/>
        </w:rPr>
        <w:t>23</w:t>
      </w:r>
      <w:r>
        <w:rPr>
          <w:rFonts w:ascii="Arial" w:eastAsiaTheme="minorHAnsi" w:hAnsi="Arial" w:cs="Arial"/>
          <w:sz w:val="20"/>
          <w:szCs w:val="20"/>
        </w:rPr>
        <w:t>, 5301–5315.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Dondelinger, Y., Delanghe, T., Rojas-Rivera, D., Priem, D., Delvaeye, T., Bruggeman, I., Van Herreweghe, F., Vandenabeele, P., and Bertrand, M.J.M. (2017). MK2 phosphorylation of RIPK1 regulates TNF-mediated cell death. Nat Cell Biol </w:t>
      </w:r>
      <w:r>
        <w:rPr>
          <w:rFonts w:ascii="Arial" w:eastAsiaTheme="minorHAnsi" w:hAnsi="Arial" w:cs="Arial"/>
          <w:i/>
          <w:iCs/>
          <w:sz w:val="20"/>
          <w:szCs w:val="20"/>
        </w:rPr>
        <w:t>19</w:t>
      </w:r>
      <w:r>
        <w:rPr>
          <w:rFonts w:ascii="Arial" w:eastAsiaTheme="minorHAnsi" w:hAnsi="Arial" w:cs="Arial"/>
          <w:sz w:val="20"/>
          <w:szCs w:val="20"/>
        </w:rPr>
        <w:t>, 1237–1247.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lastRenderedPageBreak/>
        <w:t xml:space="preserve">Fabrik, I., Link, M., Putzova, D., Plzakova, L., Lubovska, Z., Philimonenko, V., Pavkova, I., Rehulka, P., Krocova, Z., Hozak, P., et al. (2018). The Early Dendritic Cell Signaling Induced by Virulent Francisella tularensis Strain Occurs in Phases and Involves the Activation of Extracellular Signal-Regulated Kinases (ERKs) and p38 In the Later Stage. Mol Cell Proteomics </w:t>
      </w:r>
      <w:r>
        <w:rPr>
          <w:rFonts w:ascii="Arial" w:eastAsiaTheme="minorHAnsi" w:hAnsi="Arial" w:cs="Arial"/>
          <w:i/>
          <w:iCs/>
          <w:sz w:val="20"/>
          <w:szCs w:val="20"/>
        </w:rPr>
        <w:t>17</w:t>
      </w:r>
      <w:r>
        <w:rPr>
          <w:rFonts w:ascii="Arial" w:eastAsiaTheme="minorHAnsi" w:hAnsi="Arial" w:cs="Arial"/>
          <w:sz w:val="20"/>
          <w:szCs w:val="20"/>
        </w:rPr>
        <w:t>, 81–94.</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Fujimoto, K., Yasuda, H., Sato, Y., and Yamamoto, K. (1995). A role for phosphorylation in the proteolytic processing of the human NF-kappa B1 precursor. Gene </w:t>
      </w:r>
      <w:r>
        <w:rPr>
          <w:rFonts w:ascii="Arial" w:eastAsiaTheme="minorHAnsi" w:hAnsi="Arial" w:cs="Arial"/>
          <w:i/>
          <w:iCs/>
          <w:sz w:val="20"/>
          <w:szCs w:val="20"/>
        </w:rPr>
        <w:t>165</w:t>
      </w:r>
      <w:r>
        <w:rPr>
          <w:rFonts w:ascii="Arial" w:eastAsiaTheme="minorHAnsi" w:hAnsi="Arial" w:cs="Arial"/>
          <w:sz w:val="20"/>
          <w:szCs w:val="20"/>
        </w:rPr>
        <w:t>, 183–189.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Gallardo, F., Bertran, J., López-Arribillaga, E., González, J., Menéndez, S., Sánchez, I., Colomo, L., Iglesias, M., Garrido, M., Santamaría-Babí, L.F., et al. (2018). Novel phosphorylated TAK1 species with functional impact on NF-κB and β-catenin signaling in human Cutaneous T-cell lymphoma. Leukemia </w:t>
      </w:r>
      <w:r>
        <w:rPr>
          <w:rFonts w:ascii="Arial" w:eastAsiaTheme="minorHAnsi" w:hAnsi="Arial" w:cs="Arial"/>
          <w:i/>
          <w:iCs/>
          <w:sz w:val="20"/>
          <w:szCs w:val="20"/>
        </w:rPr>
        <w:t>32</w:t>
      </w:r>
      <w:r>
        <w:rPr>
          <w:rFonts w:ascii="Arial" w:eastAsiaTheme="minorHAnsi" w:hAnsi="Arial" w:cs="Arial"/>
          <w:sz w:val="20"/>
          <w:szCs w:val="20"/>
        </w:rPr>
        <w:t>, 2211–2223.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Geng, J., Ito, Y., Shi, L., Amin, P., Chu, J., Ouchida, A.T., Mookhtiar, A.K., Zhao, H., Xu, D., Shan, B., et al. (2017). Regulation of RIPK1 activation by TAK1-mediated phosphorylation dictates apoptosis and necroptosis. Nat Commun </w:t>
      </w:r>
      <w:r>
        <w:rPr>
          <w:rFonts w:ascii="Arial" w:eastAsiaTheme="minorHAnsi" w:hAnsi="Arial" w:cs="Arial"/>
          <w:i/>
          <w:iCs/>
          <w:sz w:val="20"/>
          <w:szCs w:val="20"/>
        </w:rPr>
        <w:t>8</w:t>
      </w:r>
      <w:r>
        <w:rPr>
          <w:rFonts w:ascii="Arial" w:eastAsiaTheme="minorHAnsi" w:hAnsi="Arial" w:cs="Arial"/>
          <w:sz w:val="20"/>
          <w:szCs w:val="20"/>
        </w:rPr>
        <w:t>, 359–12.</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Harley, M.E., Allan, L.A., Sanderson, H.S., and Clarke, P.R. (2010). Phosphorylation of Mcl-1 by CDK1-cyclin B1 initiates its Cdc20-dependent destruction during mitotic arrest. </w:t>
      </w:r>
      <w:r w:rsidRPr="00CF687A">
        <w:rPr>
          <w:rFonts w:ascii="Arial" w:eastAsiaTheme="minorHAnsi" w:hAnsi="Arial" w:cs="Arial"/>
          <w:sz w:val="20"/>
          <w:szCs w:val="20"/>
          <w:lang w:val="de-DE"/>
        </w:rPr>
        <w:t xml:space="preserve">Embo J </w:t>
      </w:r>
      <w:r w:rsidRPr="00CF687A">
        <w:rPr>
          <w:rFonts w:ascii="Arial" w:eastAsiaTheme="minorHAnsi" w:hAnsi="Arial" w:cs="Arial"/>
          <w:i/>
          <w:iCs/>
          <w:sz w:val="20"/>
          <w:szCs w:val="20"/>
          <w:lang w:val="de-DE"/>
        </w:rPr>
        <w:t>29</w:t>
      </w:r>
      <w:r w:rsidRPr="00CF687A">
        <w:rPr>
          <w:rFonts w:ascii="Arial" w:eastAsiaTheme="minorHAnsi" w:hAnsi="Arial" w:cs="Arial"/>
          <w:sz w:val="20"/>
          <w:szCs w:val="20"/>
          <w:lang w:val="de-DE"/>
        </w:rPr>
        <w:t>, 2407–2420.</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Hinz, M., Stilmann, M., Arslan, S.Ç., Khanna, K.K., Dittmar, G., and Scheidereit, C. (2010). </w:t>
      </w:r>
      <w:r>
        <w:rPr>
          <w:rFonts w:ascii="Arial" w:eastAsiaTheme="minorHAnsi" w:hAnsi="Arial" w:cs="Arial"/>
          <w:sz w:val="20"/>
          <w:szCs w:val="20"/>
        </w:rPr>
        <w:t xml:space="preserve">A cytoplasmic ATM-TRAF6-cIAP1 module links nuclear DNA damage signaling to ubiquitin-mediated NF-κB activation. Mol Cell </w:t>
      </w:r>
      <w:r>
        <w:rPr>
          <w:rFonts w:ascii="Arial" w:eastAsiaTheme="minorHAnsi" w:hAnsi="Arial" w:cs="Arial"/>
          <w:i/>
          <w:iCs/>
          <w:sz w:val="20"/>
          <w:szCs w:val="20"/>
        </w:rPr>
        <w:t>40</w:t>
      </w:r>
      <w:r>
        <w:rPr>
          <w:rFonts w:ascii="Arial" w:eastAsiaTheme="minorHAnsi" w:hAnsi="Arial" w:cs="Arial"/>
          <w:sz w:val="20"/>
          <w:szCs w:val="20"/>
        </w:rPr>
        <w:t>, 63–74.</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Huang, T.T., Wuerzberger-Davis, S.M., Wu, Z.-H., and Miyamoto, S. (2003). Sequential modification of NEMO/IKKgamma by SUMO-1 and ubiquitin mediates NF-kappaB activation by genotoxic stress. Cell </w:t>
      </w:r>
      <w:r>
        <w:rPr>
          <w:rFonts w:ascii="Arial" w:eastAsiaTheme="minorHAnsi" w:hAnsi="Arial" w:cs="Arial"/>
          <w:i/>
          <w:iCs/>
          <w:sz w:val="20"/>
          <w:szCs w:val="20"/>
        </w:rPr>
        <w:t>115</w:t>
      </w:r>
      <w:r>
        <w:rPr>
          <w:rFonts w:ascii="Arial" w:eastAsiaTheme="minorHAnsi" w:hAnsi="Arial" w:cs="Arial"/>
          <w:sz w:val="20"/>
          <w:szCs w:val="20"/>
        </w:rPr>
        <w:t>, 565–576.</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Hutti, J.E., Turk, B.E., Asara, J.M., Ma, A., Cantley, L.C., and Abbott, D.W. (2007). IkappaB kinase beta phosphorylates the K63 deubiquitinase A20 to cause feedback inhibition of the NF-kappaB pathway. Mol Cell Biol </w:t>
      </w:r>
      <w:r>
        <w:rPr>
          <w:rFonts w:ascii="Arial" w:eastAsiaTheme="minorHAnsi" w:hAnsi="Arial" w:cs="Arial"/>
          <w:i/>
          <w:iCs/>
          <w:sz w:val="20"/>
          <w:szCs w:val="20"/>
        </w:rPr>
        <w:t>27</w:t>
      </w:r>
      <w:r>
        <w:rPr>
          <w:rFonts w:ascii="Arial" w:eastAsiaTheme="minorHAnsi" w:hAnsi="Arial" w:cs="Arial"/>
          <w:sz w:val="20"/>
          <w:szCs w:val="20"/>
        </w:rPr>
        <w:t>, 7451–7461.</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Inoshita, S., Takeda, K., Hatai, T., Terada, Y., Sano, M., Hata, J., Umezawa, A., and Ichijo, H. (2002). Phosphorylation and inactivation of myeloid cell leukemia 1 by JNK in response to oxidative stress. J Biol Chem </w:t>
      </w:r>
      <w:r>
        <w:rPr>
          <w:rFonts w:ascii="Arial" w:eastAsiaTheme="minorHAnsi" w:hAnsi="Arial" w:cs="Arial"/>
          <w:i/>
          <w:iCs/>
          <w:sz w:val="20"/>
          <w:szCs w:val="20"/>
        </w:rPr>
        <w:t>277</w:t>
      </w:r>
      <w:r>
        <w:rPr>
          <w:rFonts w:ascii="Arial" w:eastAsiaTheme="minorHAnsi" w:hAnsi="Arial" w:cs="Arial"/>
          <w:sz w:val="20"/>
          <w:szCs w:val="20"/>
        </w:rPr>
        <w:t>, 43730–43734.</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Inuzuka, H., Shaik, S., Onoyama, I., Gao, D., Tseng, A., Maser, R.S., Zhai, B., Wan, L., Gutierrez, A., Lau, A.W., et al. (2011). SCF(FBW7) regulates cellular apoptosis by targeting MCL1 for ubiquitylation and destruction. Nature </w:t>
      </w:r>
      <w:r>
        <w:rPr>
          <w:rFonts w:ascii="Arial" w:eastAsiaTheme="minorHAnsi" w:hAnsi="Arial" w:cs="Arial"/>
          <w:i/>
          <w:iCs/>
          <w:sz w:val="20"/>
          <w:szCs w:val="20"/>
        </w:rPr>
        <w:t>471</w:t>
      </w:r>
      <w:r>
        <w:rPr>
          <w:rFonts w:ascii="Arial" w:eastAsiaTheme="minorHAnsi" w:hAnsi="Arial" w:cs="Arial"/>
          <w:sz w:val="20"/>
          <w:szCs w:val="20"/>
        </w:rPr>
        <w:t>, 104–109.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Jaco, I., Annibaldi, A., Lalaoui, N., Wilson, R., Tenev, T., Laurien, L., Kim, C., Jamal, K., Wicky John, S., Liccardi, G., et al. (2017). MK2 Phosphorylates RIPK1 to Prevent TNF-Induced Cell Death. Mol Cell </w:t>
      </w:r>
      <w:r>
        <w:rPr>
          <w:rFonts w:ascii="Arial" w:eastAsiaTheme="minorHAnsi" w:hAnsi="Arial" w:cs="Arial"/>
          <w:i/>
          <w:iCs/>
          <w:sz w:val="20"/>
          <w:szCs w:val="20"/>
        </w:rPr>
        <w:t>66</w:t>
      </w:r>
      <w:r>
        <w:rPr>
          <w:rFonts w:ascii="Arial" w:eastAsiaTheme="minorHAnsi" w:hAnsi="Arial" w:cs="Arial"/>
          <w:sz w:val="20"/>
          <w:szCs w:val="20"/>
        </w:rPr>
        <w:t>, 698–710.e5.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Jiang, H., Khan, S., Wang, Y., Charron, G., He, B., Sebastian, C., Du, J., Kim, R., Ge, E., Mostoslavsky, R., et al. (2013). SIRT6 regulates TNF-α secretion through hydrolysis of long-chain fatty acyl lysine. Nature </w:t>
      </w:r>
      <w:r>
        <w:rPr>
          <w:rFonts w:ascii="Arial" w:eastAsiaTheme="minorHAnsi" w:hAnsi="Arial" w:cs="Arial"/>
          <w:i/>
          <w:iCs/>
          <w:sz w:val="20"/>
          <w:szCs w:val="20"/>
        </w:rPr>
        <w:t>496</w:t>
      </w:r>
      <w:r>
        <w:rPr>
          <w:rFonts w:ascii="Arial" w:eastAsiaTheme="minorHAnsi" w:hAnsi="Arial" w:cs="Arial"/>
          <w:sz w:val="20"/>
          <w:szCs w:val="20"/>
        </w:rPr>
        <w:t>, 110–113.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Jun, J.C., Kertesy, S., Jones, M.B., Marinis, J.M., Cobb, B.A., Tigno-Aranjuez, J.T., and Abbott, D.W. (2013). Innate immune-directed NF-κB signaling requires site-specific NEMO ubiquitination. CellReports </w:t>
      </w:r>
      <w:r>
        <w:rPr>
          <w:rFonts w:ascii="Arial" w:eastAsiaTheme="minorHAnsi" w:hAnsi="Arial" w:cs="Arial"/>
          <w:i/>
          <w:iCs/>
          <w:sz w:val="20"/>
          <w:szCs w:val="20"/>
        </w:rPr>
        <w:t>4</w:t>
      </w:r>
      <w:r>
        <w:rPr>
          <w:rFonts w:ascii="Arial" w:eastAsiaTheme="minorHAnsi" w:hAnsi="Arial" w:cs="Arial"/>
          <w:sz w:val="20"/>
          <w:szCs w:val="20"/>
        </w:rPr>
        <w:t>, 352–361.</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Kamer, I., Sarig, R., Zaltsman, Y., Niv, H., Oberkovitz, G., Regev, L., Haimovich, G., Lerenthal, Y., Marcellus, R.C., and Gross, A. (2005). Proapoptotic BID is an ATM effector in the DNA-damage response. Cell </w:t>
      </w:r>
      <w:r>
        <w:rPr>
          <w:rFonts w:ascii="Arial" w:eastAsiaTheme="minorHAnsi" w:hAnsi="Arial" w:cs="Arial"/>
          <w:i/>
          <w:iCs/>
          <w:sz w:val="20"/>
          <w:szCs w:val="20"/>
        </w:rPr>
        <w:t>122</w:t>
      </w:r>
      <w:r>
        <w:rPr>
          <w:rFonts w:ascii="Arial" w:eastAsiaTheme="minorHAnsi" w:hAnsi="Arial" w:cs="Arial"/>
          <w:sz w:val="20"/>
          <w:szCs w:val="20"/>
        </w:rPr>
        <w:t>, 593–603.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Karpova, A.Y., Trost, M., Murray, J.M., Cantley, L.C., and Howley, P.M. (2002). Interferon regulatory factor-3 is an in vivo target of DNA-PK. Proc Natl Acad Sci USA </w:t>
      </w:r>
      <w:r>
        <w:rPr>
          <w:rFonts w:ascii="Arial" w:eastAsiaTheme="minorHAnsi" w:hAnsi="Arial" w:cs="Arial"/>
          <w:i/>
          <w:iCs/>
          <w:sz w:val="20"/>
          <w:szCs w:val="20"/>
        </w:rPr>
        <w:t>99</w:t>
      </w:r>
      <w:r>
        <w:rPr>
          <w:rFonts w:ascii="Arial" w:eastAsiaTheme="minorHAnsi" w:hAnsi="Arial" w:cs="Arial"/>
          <w:sz w:val="20"/>
          <w:szCs w:val="20"/>
        </w:rPr>
        <w:t>, 2818–2823.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Kim, J.H., Sung, K.S., Jung, S.M., Lee, Y.S., Kwon, J.Y., Choi, C.Y., and Park, S.H. (2011). Pellino-1, an adaptor protein of interleukin-1 receptor/toll-like receptor signaling, is sumoylated by Ubc9. Mol. Cells </w:t>
      </w:r>
      <w:r>
        <w:rPr>
          <w:rFonts w:ascii="Arial" w:eastAsiaTheme="minorHAnsi" w:hAnsi="Arial" w:cs="Arial"/>
          <w:i/>
          <w:iCs/>
          <w:sz w:val="20"/>
          <w:szCs w:val="20"/>
        </w:rPr>
        <w:t>31</w:t>
      </w:r>
      <w:r>
        <w:rPr>
          <w:rFonts w:ascii="Arial" w:eastAsiaTheme="minorHAnsi" w:hAnsi="Arial" w:cs="Arial"/>
          <w:sz w:val="20"/>
          <w:szCs w:val="20"/>
        </w:rPr>
        <w:t>, 85–89.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Kishore, N., Huynh, Q.K., Mathialagan, S., Hall, T., Rouw, S., Creely, D., Lange, G., Caroll, J., Reitz, B., Donnelly, A., et al. (2002). IKK-i and TBK-1 are enzymatically distinct from the homologous enzyme IKK-2: comparative analysis of recombinant human IKK-i, TBK-1, and IKK-2. J Biol Chem </w:t>
      </w:r>
      <w:r>
        <w:rPr>
          <w:rFonts w:ascii="Arial" w:eastAsiaTheme="minorHAnsi" w:hAnsi="Arial" w:cs="Arial"/>
          <w:i/>
          <w:iCs/>
          <w:sz w:val="20"/>
          <w:szCs w:val="20"/>
        </w:rPr>
        <w:t>277</w:t>
      </w:r>
      <w:r>
        <w:rPr>
          <w:rFonts w:ascii="Arial" w:eastAsiaTheme="minorHAnsi" w:hAnsi="Arial" w:cs="Arial"/>
          <w:sz w:val="20"/>
          <w:szCs w:val="20"/>
        </w:rPr>
        <w:t>, 13840–13847.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Kobayashi, Y., Mizoguchi, T., Take, I., Kurihara, S., Udagawa, N., and Takahashi, N. (2005). Prostaglandin E2 enhances osteoclastic differentiation of precursor cells through protein kinase A-dependent phosphorylation of TAK1. J Biol Chem </w:t>
      </w:r>
      <w:r>
        <w:rPr>
          <w:rFonts w:ascii="Arial" w:eastAsiaTheme="minorHAnsi" w:hAnsi="Arial" w:cs="Arial"/>
          <w:i/>
          <w:iCs/>
          <w:sz w:val="20"/>
          <w:szCs w:val="20"/>
        </w:rPr>
        <w:t>280</w:t>
      </w:r>
      <w:r>
        <w:rPr>
          <w:rFonts w:ascii="Arial" w:eastAsiaTheme="minorHAnsi" w:hAnsi="Arial" w:cs="Arial"/>
          <w:sz w:val="20"/>
          <w:szCs w:val="20"/>
        </w:rPr>
        <w:t>, 11395–11403.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Lee, J.K.H., Pearson, J.D., Maser, B.E., and Ingham, R.J. (2013). Cleavage of the JunB transcription factor by caspases generates a carboxyl-terminal fragment that inhibits activator protein-1 transcriptional activity. Journal of Biological Chemistry </w:t>
      </w:r>
      <w:r>
        <w:rPr>
          <w:rFonts w:ascii="Arial" w:eastAsiaTheme="minorHAnsi" w:hAnsi="Arial" w:cs="Arial"/>
          <w:i/>
          <w:iCs/>
          <w:sz w:val="20"/>
          <w:szCs w:val="20"/>
        </w:rPr>
        <w:t>288</w:t>
      </w:r>
      <w:r>
        <w:rPr>
          <w:rFonts w:ascii="Arial" w:eastAsiaTheme="minorHAnsi" w:hAnsi="Arial" w:cs="Arial"/>
          <w:sz w:val="20"/>
          <w:szCs w:val="20"/>
        </w:rPr>
        <w:t>, 21482–21495.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Lee, J.-S., Hong, U.-S., Lee, T.H., Yoon, S.K., and Yoon, J.-B. (2004). Mass spectrometric analysis of tumor necrosis factor receptor-associated factor 1 ubiquitination mediated by cellular inhibitor of apoptosis 2. Proteomics </w:t>
      </w:r>
      <w:r>
        <w:rPr>
          <w:rFonts w:ascii="Arial" w:eastAsiaTheme="minorHAnsi" w:hAnsi="Arial" w:cs="Arial"/>
          <w:i/>
          <w:iCs/>
          <w:sz w:val="20"/>
          <w:szCs w:val="20"/>
        </w:rPr>
        <w:t>4</w:t>
      </w:r>
      <w:r>
        <w:rPr>
          <w:rFonts w:ascii="Arial" w:eastAsiaTheme="minorHAnsi" w:hAnsi="Arial" w:cs="Arial"/>
          <w:sz w:val="20"/>
          <w:szCs w:val="20"/>
        </w:rPr>
        <w:t>, 3376–3382.</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Li, B., Tournier, C., Davis, R.J., and Flavell, R.A. (1999). Regulation of IL-4 expression by the transcription factor JunB during T helper cell differentiation. </w:t>
      </w:r>
      <w:r w:rsidRPr="00CF687A">
        <w:rPr>
          <w:rFonts w:ascii="Arial" w:eastAsiaTheme="minorHAnsi" w:hAnsi="Arial" w:cs="Arial"/>
          <w:sz w:val="20"/>
          <w:szCs w:val="20"/>
          <w:lang w:val="de-DE"/>
        </w:rPr>
        <w:t xml:space="preserve">Embo J </w:t>
      </w:r>
      <w:r w:rsidRPr="00CF687A">
        <w:rPr>
          <w:rFonts w:ascii="Arial" w:eastAsiaTheme="minorHAnsi" w:hAnsi="Arial" w:cs="Arial"/>
          <w:i/>
          <w:iCs/>
          <w:sz w:val="20"/>
          <w:szCs w:val="20"/>
          <w:lang w:val="de-DE"/>
        </w:rPr>
        <w:t>18</w:t>
      </w:r>
      <w:r w:rsidRPr="00CF687A">
        <w:rPr>
          <w:rFonts w:ascii="Arial" w:eastAsiaTheme="minorHAnsi" w:hAnsi="Arial" w:cs="Arial"/>
          <w:sz w:val="20"/>
          <w:szCs w:val="20"/>
          <w:lang w:val="de-DE"/>
        </w:rPr>
        <w:t>, 420–432.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Liu, X., Chen, W., Wang, Q., Li, L., and Wang, C. (2013). </w:t>
      </w:r>
      <w:r>
        <w:rPr>
          <w:rFonts w:ascii="Arial" w:eastAsiaTheme="minorHAnsi" w:hAnsi="Arial" w:cs="Arial"/>
          <w:sz w:val="20"/>
          <w:szCs w:val="20"/>
        </w:rPr>
        <w:t xml:space="preserve">Negative regulation of TLR inflammatory signaling by the SUMO-deconjugating enzyme SENP6. PLoS Pathog </w:t>
      </w:r>
      <w:r>
        <w:rPr>
          <w:rFonts w:ascii="Arial" w:eastAsiaTheme="minorHAnsi" w:hAnsi="Arial" w:cs="Arial"/>
          <w:i/>
          <w:iCs/>
          <w:sz w:val="20"/>
          <w:szCs w:val="20"/>
        </w:rPr>
        <w:t>9</w:t>
      </w:r>
      <w:r>
        <w:rPr>
          <w:rFonts w:ascii="Arial" w:eastAsiaTheme="minorHAnsi" w:hAnsi="Arial" w:cs="Arial"/>
          <w:sz w:val="20"/>
          <w:szCs w:val="20"/>
        </w:rPr>
        <w:t>, e1003480.</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Mabb, A.M., Wuerzberger-Davis, S.M., and Miyamoto, S. (2006a). PIASy mediates NEMO sumoylation and NF-kappaB activation in response to genotoxic stress. Nat Cell Biol </w:t>
      </w:r>
      <w:r>
        <w:rPr>
          <w:rFonts w:ascii="Arial" w:eastAsiaTheme="minorHAnsi" w:hAnsi="Arial" w:cs="Arial"/>
          <w:i/>
          <w:iCs/>
          <w:sz w:val="20"/>
          <w:szCs w:val="20"/>
        </w:rPr>
        <w:t>8</w:t>
      </w:r>
      <w:r>
        <w:rPr>
          <w:rFonts w:ascii="Arial" w:eastAsiaTheme="minorHAnsi" w:hAnsi="Arial" w:cs="Arial"/>
          <w:sz w:val="20"/>
          <w:szCs w:val="20"/>
        </w:rPr>
        <w:t>, 986–993.</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Mabb, A.M., Wuerzberger-Davis, S.M., and Miyamoto, S. (2006b). PIASy mediates NEMO sumoylation and NF-κB activation in response to genotoxic stress. </w:t>
      </w:r>
      <w:r w:rsidRPr="00CF687A">
        <w:rPr>
          <w:rFonts w:ascii="Arial" w:eastAsiaTheme="minorHAnsi" w:hAnsi="Arial" w:cs="Arial"/>
          <w:sz w:val="20"/>
          <w:szCs w:val="20"/>
          <w:lang w:val="de-DE"/>
        </w:rPr>
        <w:t xml:space="preserve">Nat Cell Biol </w:t>
      </w:r>
      <w:r w:rsidRPr="00CF687A">
        <w:rPr>
          <w:rFonts w:ascii="Arial" w:eastAsiaTheme="minorHAnsi" w:hAnsi="Arial" w:cs="Arial"/>
          <w:i/>
          <w:iCs/>
          <w:sz w:val="20"/>
          <w:szCs w:val="20"/>
          <w:lang w:val="de-DE"/>
        </w:rPr>
        <w:t>8</w:t>
      </w:r>
      <w:r w:rsidRPr="00CF687A">
        <w:rPr>
          <w:rFonts w:ascii="Arial" w:eastAsiaTheme="minorHAnsi" w:hAnsi="Arial" w:cs="Arial"/>
          <w:sz w:val="20"/>
          <w:szCs w:val="20"/>
          <w:lang w:val="de-DE"/>
        </w:rPr>
        <w:t>, 986–993.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Marienfeld, R., Berberich-Siebelt, F., Berberich, I., Denk, A., Serfling, E., and Neumann, M. (2001). </w:t>
      </w:r>
      <w:r>
        <w:rPr>
          <w:rFonts w:ascii="Arial" w:eastAsiaTheme="minorHAnsi" w:hAnsi="Arial" w:cs="Arial"/>
          <w:sz w:val="20"/>
          <w:szCs w:val="20"/>
        </w:rPr>
        <w:t xml:space="preserve">Signal-specific and phosphorylation-dependent RelB degradation: a potential mechanism of NF-kappaB control. Oncogene </w:t>
      </w:r>
      <w:r>
        <w:rPr>
          <w:rFonts w:ascii="Arial" w:eastAsiaTheme="minorHAnsi" w:hAnsi="Arial" w:cs="Arial"/>
          <w:i/>
          <w:iCs/>
          <w:sz w:val="20"/>
          <w:szCs w:val="20"/>
        </w:rPr>
        <w:t>20</w:t>
      </w:r>
      <w:r>
        <w:rPr>
          <w:rFonts w:ascii="Arial" w:eastAsiaTheme="minorHAnsi" w:hAnsi="Arial" w:cs="Arial"/>
          <w:sz w:val="20"/>
          <w:szCs w:val="20"/>
        </w:rPr>
        <w:t>, 8142–8147.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Mendoza, H., Campbell, D.G., Burness, K., Hastie, J., Ronkina, N., Shim, J.-H., Arthur, J.S.C., Davis, R.J., Gaestel, M., Johnson, G.L., et al. (2008). Roles for TAB1 in regulating the IL-1-dependent phosphorylation of the TAB3 regulatory subunit and activity of the TAK1 complex. Biochem J </w:t>
      </w:r>
      <w:r>
        <w:rPr>
          <w:rFonts w:ascii="Arial" w:eastAsiaTheme="minorHAnsi" w:hAnsi="Arial" w:cs="Arial"/>
          <w:i/>
          <w:iCs/>
          <w:sz w:val="20"/>
          <w:szCs w:val="20"/>
        </w:rPr>
        <w:t>409</w:t>
      </w:r>
      <w:r>
        <w:rPr>
          <w:rFonts w:ascii="Arial" w:eastAsiaTheme="minorHAnsi" w:hAnsi="Arial" w:cs="Arial"/>
          <w:sz w:val="20"/>
          <w:szCs w:val="20"/>
        </w:rPr>
        <w:t>, 711–722.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Menon, M.B., Gropengießer, J., Fischer, J., Novikova, L., Deuretzbacher, A., Lafera, J., Schimmeck, H., Czymmeck, N., Ronkina, N., Kotlyarov, A., et al. (2017). p38MAPK/MK2-dependent phosphorylation controls cytotoxic RIPK1 signalling in inflammation and infection. Nat Cell Biol </w:t>
      </w:r>
      <w:r>
        <w:rPr>
          <w:rFonts w:ascii="Arial" w:eastAsiaTheme="minorHAnsi" w:hAnsi="Arial" w:cs="Arial"/>
          <w:i/>
          <w:iCs/>
          <w:sz w:val="20"/>
          <w:szCs w:val="20"/>
        </w:rPr>
        <w:t>19</w:t>
      </w:r>
      <w:r>
        <w:rPr>
          <w:rFonts w:ascii="Arial" w:eastAsiaTheme="minorHAnsi" w:hAnsi="Arial" w:cs="Arial"/>
          <w:sz w:val="20"/>
          <w:szCs w:val="20"/>
        </w:rPr>
        <w:t>, 1248–1259.</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Mori, M., Yoneyama, M., Ito, T., Takahashi, K., Inagaki, F., and Fujita, T. (2004). Identification of Ser-386 of interferon regulatory factor 3 as critical target for inducible phosphorylation that determines activation. </w:t>
      </w:r>
      <w:r w:rsidRPr="00CF687A">
        <w:rPr>
          <w:rFonts w:ascii="Arial" w:eastAsiaTheme="minorHAnsi" w:hAnsi="Arial" w:cs="Arial"/>
          <w:sz w:val="20"/>
          <w:szCs w:val="20"/>
          <w:lang w:val="de-DE"/>
        </w:rPr>
        <w:t xml:space="preserve">J Biol Chem </w:t>
      </w:r>
      <w:r w:rsidRPr="00CF687A">
        <w:rPr>
          <w:rFonts w:ascii="Arial" w:eastAsiaTheme="minorHAnsi" w:hAnsi="Arial" w:cs="Arial"/>
          <w:i/>
          <w:iCs/>
          <w:sz w:val="20"/>
          <w:szCs w:val="20"/>
          <w:lang w:val="de-DE"/>
        </w:rPr>
        <w:t>279</w:t>
      </w:r>
      <w:r w:rsidRPr="00CF687A">
        <w:rPr>
          <w:rFonts w:ascii="Arial" w:eastAsiaTheme="minorHAnsi" w:hAnsi="Arial" w:cs="Arial"/>
          <w:sz w:val="20"/>
          <w:szCs w:val="20"/>
          <w:lang w:val="de-DE"/>
        </w:rPr>
        <w:t>, 9698–9702.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Müller-Rischart, A.K., Pilsl, A., Beaudette, P., Patra, M., Hadian, K., Funke, M., Peis, R., Deinlein, A., Schweimer, C., Kuhn, P.-H., et al. </w:t>
      </w:r>
      <w:r>
        <w:rPr>
          <w:rFonts w:ascii="Arial" w:eastAsiaTheme="minorHAnsi" w:hAnsi="Arial" w:cs="Arial"/>
          <w:sz w:val="20"/>
          <w:szCs w:val="20"/>
        </w:rPr>
        <w:t xml:space="preserve">(2013). The E3 ligase parkin maintains mitochondrial integrity by increasing linear ubiquitination of NEMO. Mol Cell </w:t>
      </w:r>
      <w:r>
        <w:rPr>
          <w:rFonts w:ascii="Arial" w:eastAsiaTheme="minorHAnsi" w:hAnsi="Arial" w:cs="Arial"/>
          <w:i/>
          <w:iCs/>
          <w:sz w:val="20"/>
          <w:szCs w:val="20"/>
        </w:rPr>
        <w:t>49</w:t>
      </w:r>
      <w:r>
        <w:rPr>
          <w:rFonts w:ascii="Arial" w:eastAsiaTheme="minorHAnsi" w:hAnsi="Arial" w:cs="Arial"/>
          <w:sz w:val="20"/>
          <w:szCs w:val="20"/>
        </w:rPr>
        <w:t>, 908–921.</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Nakhaei, P., Sun, Q., Solis, M., Mesplede, T., Bonneil, E., Paz, S., Lin, R., and Hiscott, J. (2012). IκB kinase ε-dependent phosphorylation and degradation of X-linked inhibitor of apoptosis sensitizes cells to virus-induced apoptosis. </w:t>
      </w:r>
      <w:r w:rsidRPr="00CF687A">
        <w:rPr>
          <w:rFonts w:ascii="Arial" w:eastAsiaTheme="minorHAnsi" w:hAnsi="Arial" w:cs="Arial"/>
          <w:sz w:val="20"/>
          <w:szCs w:val="20"/>
          <w:lang w:val="de-DE"/>
        </w:rPr>
        <w:t xml:space="preserve">J Virol </w:t>
      </w:r>
      <w:r w:rsidRPr="00CF687A">
        <w:rPr>
          <w:rFonts w:ascii="Arial" w:eastAsiaTheme="minorHAnsi" w:hAnsi="Arial" w:cs="Arial"/>
          <w:i/>
          <w:iCs/>
          <w:sz w:val="20"/>
          <w:szCs w:val="20"/>
          <w:lang w:val="de-DE"/>
        </w:rPr>
        <w:t>86</w:t>
      </w:r>
      <w:r w:rsidRPr="00CF687A">
        <w:rPr>
          <w:rFonts w:ascii="Arial" w:eastAsiaTheme="minorHAnsi" w:hAnsi="Arial" w:cs="Arial"/>
          <w:sz w:val="20"/>
          <w:szCs w:val="20"/>
          <w:lang w:val="de-DE"/>
        </w:rPr>
        <w:t>, 726–737.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Neumann, M., Klar, S., Wilisch-Neumann, A., Hollenbach, E., Kavuri, S., Leverkus, M., Kandolf, R., Brunner-Weinzierl, M.C., and Klingel, K. (2011). </w:t>
      </w:r>
      <w:r>
        <w:rPr>
          <w:rFonts w:ascii="Arial" w:eastAsiaTheme="minorHAnsi" w:hAnsi="Arial" w:cs="Arial"/>
          <w:sz w:val="20"/>
          <w:szCs w:val="20"/>
        </w:rPr>
        <w:t xml:space="preserve">Glycogen synthase kinase-3β is a crucial mediator of signal-induced RelB degradation. Oncogene </w:t>
      </w:r>
      <w:r>
        <w:rPr>
          <w:rFonts w:ascii="Arial" w:eastAsiaTheme="minorHAnsi" w:hAnsi="Arial" w:cs="Arial"/>
          <w:i/>
          <w:iCs/>
          <w:sz w:val="20"/>
          <w:szCs w:val="20"/>
        </w:rPr>
        <w:t>30</w:t>
      </w:r>
      <w:r>
        <w:rPr>
          <w:rFonts w:ascii="Arial" w:eastAsiaTheme="minorHAnsi" w:hAnsi="Arial" w:cs="Arial"/>
          <w:sz w:val="20"/>
          <w:szCs w:val="20"/>
        </w:rPr>
        <w:t>, 2485–2492.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Nikhil, K., and Shah, K. (2017). The Cdk5-Mcl-1 axis promotes mitochondrial dysfunction and neurodegeneration in a model of Alzheimer's disease. J Cell Sci </w:t>
      </w:r>
      <w:r>
        <w:rPr>
          <w:rFonts w:ascii="Arial" w:eastAsiaTheme="minorHAnsi" w:hAnsi="Arial" w:cs="Arial"/>
          <w:i/>
          <w:iCs/>
          <w:sz w:val="20"/>
          <w:szCs w:val="20"/>
        </w:rPr>
        <w:t>130</w:t>
      </w:r>
      <w:r>
        <w:rPr>
          <w:rFonts w:ascii="Arial" w:eastAsiaTheme="minorHAnsi" w:hAnsi="Arial" w:cs="Arial"/>
          <w:sz w:val="20"/>
          <w:szCs w:val="20"/>
        </w:rPr>
        <w:t>, 3023–3039.</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Niu, J., Shi, Y., Iwai, K., and Wu, Z.-H. (2011). LUBAC regulates NF-κB activation upon genotoxic stress by promoting linear ubiquitination of NEMO. </w:t>
      </w:r>
      <w:r w:rsidRPr="00CF687A">
        <w:rPr>
          <w:rFonts w:ascii="Arial" w:eastAsiaTheme="minorHAnsi" w:hAnsi="Arial" w:cs="Arial"/>
          <w:sz w:val="20"/>
          <w:szCs w:val="20"/>
          <w:lang w:val="de-DE"/>
        </w:rPr>
        <w:t xml:space="preserve">Embo J </w:t>
      </w:r>
      <w:r w:rsidRPr="00CF687A">
        <w:rPr>
          <w:rFonts w:ascii="Arial" w:eastAsiaTheme="minorHAnsi" w:hAnsi="Arial" w:cs="Arial"/>
          <w:i/>
          <w:iCs/>
          <w:sz w:val="20"/>
          <w:szCs w:val="20"/>
          <w:lang w:val="de-DE"/>
        </w:rPr>
        <w:t>30</w:t>
      </w:r>
      <w:r w:rsidRPr="00CF687A">
        <w:rPr>
          <w:rFonts w:ascii="Arial" w:eastAsiaTheme="minorHAnsi" w:hAnsi="Arial" w:cs="Arial"/>
          <w:sz w:val="20"/>
          <w:szCs w:val="20"/>
          <w:lang w:val="de-DE"/>
        </w:rPr>
        <w:t>, 3741–3753.</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Ouyang, C., Nie, L., Gu, M., Wu, A., Han, X., Wang, X., Shao, J., and Xia, Z. (2014). </w:t>
      </w:r>
      <w:r>
        <w:rPr>
          <w:rFonts w:ascii="Arial" w:eastAsiaTheme="minorHAnsi" w:hAnsi="Arial" w:cs="Arial"/>
          <w:sz w:val="20"/>
          <w:szCs w:val="20"/>
        </w:rPr>
        <w:t xml:space="preserve">Transforming growth factor (TGF)-β-activated kinase 1 (TAK1) activation requires phosphorylation of serine 412 by protein kinase A catalytic subunit α (PKACα) and X-linked protein kinase (PRKX). Journal of Biological Chemistry </w:t>
      </w:r>
      <w:r>
        <w:rPr>
          <w:rFonts w:ascii="Arial" w:eastAsiaTheme="minorHAnsi" w:hAnsi="Arial" w:cs="Arial"/>
          <w:i/>
          <w:iCs/>
          <w:sz w:val="20"/>
          <w:szCs w:val="20"/>
        </w:rPr>
        <w:t>289</w:t>
      </w:r>
      <w:r>
        <w:rPr>
          <w:rFonts w:ascii="Arial" w:eastAsiaTheme="minorHAnsi" w:hAnsi="Arial" w:cs="Arial"/>
          <w:sz w:val="20"/>
          <w:szCs w:val="20"/>
        </w:rPr>
        <w:t>, 24226–24237.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Panne, D., McWhirter, S.M., Maniatis, T., and Harrison, S.C. (2007). Interferon regulatory factor 3 is regulated by a dual phosphorylation-dependent switch. J Biol Chem </w:t>
      </w:r>
      <w:r>
        <w:rPr>
          <w:rFonts w:ascii="Arial" w:eastAsiaTheme="minorHAnsi" w:hAnsi="Arial" w:cs="Arial"/>
          <w:i/>
          <w:iCs/>
          <w:sz w:val="20"/>
          <w:szCs w:val="20"/>
        </w:rPr>
        <w:t>282</w:t>
      </w:r>
      <w:r>
        <w:rPr>
          <w:rFonts w:ascii="Arial" w:eastAsiaTheme="minorHAnsi" w:hAnsi="Arial" w:cs="Arial"/>
          <w:sz w:val="20"/>
          <w:szCs w:val="20"/>
        </w:rPr>
        <w:t>, 22816–22822.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Pérez-Benavente, B., García, J.L., Rodríguez, M.S., Pineda-Lucena, A., Piechaczyk, M., Font de Mora, J., and Farràs, R. (2013). GSK3-SCF(FBXW7) targets JunB for degradation in G2 to preserve chromatid cohesion before anaphase. Oncogene </w:t>
      </w:r>
      <w:r>
        <w:rPr>
          <w:rFonts w:ascii="Arial" w:eastAsiaTheme="minorHAnsi" w:hAnsi="Arial" w:cs="Arial"/>
          <w:i/>
          <w:iCs/>
          <w:sz w:val="20"/>
          <w:szCs w:val="20"/>
        </w:rPr>
        <w:t>32</w:t>
      </w:r>
      <w:r>
        <w:rPr>
          <w:rFonts w:ascii="Arial" w:eastAsiaTheme="minorHAnsi" w:hAnsi="Arial" w:cs="Arial"/>
          <w:sz w:val="20"/>
          <w:szCs w:val="20"/>
        </w:rPr>
        <w:t>, 2189–2199.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Qu, Z., Qing, G., Rabson, A., and Xiao, G. (2004). Tax deregulation of NF-kappaB2 p100 processing involves both beta-TrCP-dependent and -independent mechanisms. J Biol Chem </w:t>
      </w:r>
      <w:r>
        <w:rPr>
          <w:rFonts w:ascii="Arial" w:eastAsiaTheme="minorHAnsi" w:hAnsi="Arial" w:cs="Arial"/>
          <w:i/>
          <w:iCs/>
          <w:sz w:val="20"/>
          <w:szCs w:val="20"/>
        </w:rPr>
        <w:t>279</w:t>
      </w:r>
      <w:r>
        <w:rPr>
          <w:rFonts w:ascii="Arial" w:eastAsiaTheme="minorHAnsi" w:hAnsi="Arial" w:cs="Arial"/>
          <w:sz w:val="20"/>
          <w:szCs w:val="20"/>
        </w:rPr>
        <w:t>, 44563–44572.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Ran, Y., Liu, T.-T., Zhou, Q., Li, S., Mao, A.-P., Li, Y., Liu, L.-J., Cheng, J.-K., and Shu, H.-B. (2011). SENP2 negatively regulates cellular antiviral response by deSUMOylating IRF3 and conditioning it for ubiquitination and degradation. J Mol Cell Biol </w:t>
      </w:r>
      <w:r>
        <w:rPr>
          <w:rFonts w:ascii="Arial" w:eastAsiaTheme="minorHAnsi" w:hAnsi="Arial" w:cs="Arial"/>
          <w:i/>
          <w:iCs/>
          <w:sz w:val="20"/>
          <w:szCs w:val="20"/>
        </w:rPr>
        <w:t>3</w:t>
      </w:r>
      <w:r>
        <w:rPr>
          <w:rFonts w:ascii="Arial" w:eastAsiaTheme="minorHAnsi" w:hAnsi="Arial" w:cs="Arial"/>
          <w:sz w:val="20"/>
          <w:szCs w:val="20"/>
        </w:rPr>
        <w:t>, 283–292.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Renner, F., Moreno, R., and Schmitz, M.L. (2010). SUMOylation-dependent localization of IKKepsilon in PML nuclear bodies is essential for protection against DNA-damage-triggered cell death. Mol Cell </w:t>
      </w:r>
      <w:r>
        <w:rPr>
          <w:rFonts w:ascii="Arial" w:eastAsiaTheme="minorHAnsi" w:hAnsi="Arial" w:cs="Arial"/>
          <w:i/>
          <w:iCs/>
          <w:sz w:val="20"/>
          <w:szCs w:val="20"/>
        </w:rPr>
        <w:t>37</w:t>
      </w:r>
      <w:r>
        <w:rPr>
          <w:rFonts w:ascii="Arial" w:eastAsiaTheme="minorHAnsi" w:hAnsi="Arial" w:cs="Arial"/>
          <w:sz w:val="20"/>
          <w:szCs w:val="20"/>
        </w:rPr>
        <w:t>, 503–515.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Schmid, S., Sachs, D., and tenOever, B.R. (2014). Mitogen-activated protein kinase-mediated licensing of interferon regulatory factor 3/7 reinforces the cell response to virus. Journal of Biological Chemistry </w:t>
      </w:r>
      <w:r>
        <w:rPr>
          <w:rFonts w:ascii="Arial" w:eastAsiaTheme="minorHAnsi" w:hAnsi="Arial" w:cs="Arial"/>
          <w:i/>
          <w:iCs/>
          <w:sz w:val="20"/>
          <w:szCs w:val="20"/>
        </w:rPr>
        <w:t>289</w:t>
      </w:r>
      <w:r>
        <w:rPr>
          <w:rFonts w:ascii="Arial" w:eastAsiaTheme="minorHAnsi" w:hAnsi="Arial" w:cs="Arial"/>
          <w:sz w:val="20"/>
          <w:szCs w:val="20"/>
        </w:rPr>
        <w:t>, 299–311.</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Shao, L., Zhou, H.J., Zhang, H., Qin, L., Hwa, J., Yun, Z., Ji, W., and Min, W. (2015). SENP1-mediated NEMO deSUMOylation in adipocytes limits inflammatory responses and type-1 diabetes progression. Nat Commun </w:t>
      </w:r>
      <w:r>
        <w:rPr>
          <w:rFonts w:ascii="Arial" w:eastAsiaTheme="minorHAnsi" w:hAnsi="Arial" w:cs="Arial"/>
          <w:i/>
          <w:iCs/>
          <w:sz w:val="20"/>
          <w:szCs w:val="20"/>
        </w:rPr>
        <w:t>6</w:t>
      </w:r>
      <w:r>
        <w:rPr>
          <w:rFonts w:ascii="Arial" w:eastAsiaTheme="minorHAnsi" w:hAnsi="Arial" w:cs="Arial"/>
          <w:sz w:val="20"/>
          <w:szCs w:val="20"/>
        </w:rPr>
        <w:t>, 8917–8920.</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Shimada, T., Kawai, T., Takeda, K., Matsumoto, M., Inoue, J., Tatsumi, Y., Kanamaru, A., and Akira, S. (1999). IKK-i, a novel lipopolysaccharide-inducible kinase that is related to IkappaB kinases. </w:t>
      </w:r>
      <w:r w:rsidRPr="00CF687A">
        <w:rPr>
          <w:rFonts w:ascii="Arial" w:eastAsiaTheme="minorHAnsi" w:hAnsi="Arial" w:cs="Arial"/>
          <w:sz w:val="20"/>
          <w:szCs w:val="20"/>
          <w:lang w:val="de-DE"/>
        </w:rPr>
        <w:t xml:space="preserve">Int. Immunol. </w:t>
      </w:r>
      <w:r w:rsidRPr="00CF687A">
        <w:rPr>
          <w:rFonts w:ascii="Arial" w:eastAsiaTheme="minorHAnsi" w:hAnsi="Arial" w:cs="Arial"/>
          <w:i/>
          <w:iCs/>
          <w:sz w:val="20"/>
          <w:szCs w:val="20"/>
          <w:lang w:val="de-DE"/>
        </w:rPr>
        <w:t>11</w:t>
      </w:r>
      <w:r w:rsidRPr="00CF687A">
        <w:rPr>
          <w:rFonts w:ascii="Arial" w:eastAsiaTheme="minorHAnsi" w:hAnsi="Arial" w:cs="Arial"/>
          <w:sz w:val="20"/>
          <w:szCs w:val="20"/>
          <w:lang w:val="de-DE"/>
        </w:rPr>
        <w:t>, 1357–1362.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Sun, L., Wang, H., Wang, Z., He, S., Chen, S., Liao, D., Wang, L., Yan, J., Liu, W., Lei, X., et al. </w:t>
      </w:r>
      <w:r>
        <w:rPr>
          <w:rFonts w:ascii="Arial" w:eastAsiaTheme="minorHAnsi" w:hAnsi="Arial" w:cs="Arial"/>
          <w:sz w:val="20"/>
          <w:szCs w:val="20"/>
        </w:rPr>
        <w:t xml:space="preserve">(2012). Mixed lineage kinase domain-like protein mediates necrosis signaling downstream of RIP3 kinase. Cell </w:t>
      </w:r>
      <w:r>
        <w:rPr>
          <w:rFonts w:ascii="Arial" w:eastAsiaTheme="minorHAnsi" w:hAnsi="Arial" w:cs="Arial"/>
          <w:i/>
          <w:iCs/>
          <w:sz w:val="20"/>
          <w:szCs w:val="20"/>
        </w:rPr>
        <w:t>148</w:t>
      </w:r>
      <w:r>
        <w:rPr>
          <w:rFonts w:ascii="Arial" w:eastAsiaTheme="minorHAnsi" w:hAnsi="Arial" w:cs="Arial"/>
          <w:sz w:val="20"/>
          <w:szCs w:val="20"/>
        </w:rPr>
        <w:t>, 213–227.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Tao, T., He, Z., Shao, Z., and Lu, H. (2016). TAB3 O-GlcNAcylation promotes metastasis of triple negative breast cancer. Oncotarget </w:t>
      </w:r>
      <w:r>
        <w:rPr>
          <w:rFonts w:ascii="Arial" w:eastAsiaTheme="minorHAnsi" w:hAnsi="Arial" w:cs="Arial"/>
          <w:i/>
          <w:iCs/>
          <w:sz w:val="20"/>
          <w:szCs w:val="20"/>
        </w:rPr>
        <w:t>7</w:t>
      </w:r>
      <w:r>
        <w:rPr>
          <w:rFonts w:ascii="Arial" w:eastAsiaTheme="minorHAnsi" w:hAnsi="Arial" w:cs="Arial"/>
          <w:sz w:val="20"/>
          <w:szCs w:val="20"/>
        </w:rPr>
        <w:t>, 22807–22818.</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Tokunaga, F., Sakata, S.-I., Saeki, Y., Satomi, Y., Kirisako, T., Kamei, K., Nakagawa, T., Kato, M., Murata, S., Yamaoka, S., et al. (2009). Involvement of linear polyubiquitylation of NEMO in NF-kappaB activation. Nature Cell Biology </w:t>
      </w:r>
      <w:r>
        <w:rPr>
          <w:rFonts w:ascii="Arial" w:eastAsiaTheme="minorHAnsi" w:hAnsi="Arial" w:cs="Arial"/>
          <w:i/>
          <w:iCs/>
          <w:sz w:val="20"/>
          <w:szCs w:val="20"/>
        </w:rPr>
        <w:t>11</w:t>
      </w:r>
      <w:r>
        <w:rPr>
          <w:rFonts w:ascii="Arial" w:eastAsiaTheme="minorHAnsi" w:hAnsi="Arial" w:cs="Arial"/>
          <w:sz w:val="20"/>
          <w:szCs w:val="20"/>
        </w:rPr>
        <w:t>, 123–132.</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Wang, J.-T., Chang, L.-S., Chen, C.-J., Doong, S.-L., Chang, C.-W., and Chen, M.-R. (2014). Glycogen synthase kinase 3 negatively regulates IFN regulatory factor 3 transactivation through phosphorylation at its linker region. Innate Immunity </w:t>
      </w:r>
      <w:r>
        <w:rPr>
          <w:rFonts w:ascii="Arial" w:eastAsiaTheme="minorHAnsi" w:hAnsi="Arial" w:cs="Arial"/>
          <w:i/>
          <w:iCs/>
          <w:sz w:val="20"/>
          <w:szCs w:val="20"/>
        </w:rPr>
        <w:t>20</w:t>
      </w:r>
      <w:r>
        <w:rPr>
          <w:rFonts w:ascii="Arial" w:eastAsiaTheme="minorHAnsi" w:hAnsi="Arial" w:cs="Arial"/>
          <w:sz w:val="20"/>
          <w:szCs w:val="20"/>
        </w:rPr>
        <w:t>, 78–87.</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Watson, C.J.F., Maguire, A.R.R., Rouillard, M.M., Crozier, R.W.E., Yousef, M., Bruton, K.M., Fajardo, V.A., and MacNeil, A.J. (2020). TAK1 signaling activity links the mast cell cytokine response and degranulation in allergic inflammation. J. Leukoc. Biol. </w:t>
      </w:r>
      <w:r>
        <w:rPr>
          <w:rFonts w:ascii="Arial" w:eastAsiaTheme="minorHAnsi" w:hAnsi="Arial" w:cs="Arial"/>
          <w:i/>
          <w:iCs/>
          <w:sz w:val="20"/>
          <w:szCs w:val="20"/>
        </w:rPr>
        <w:t>107</w:t>
      </w:r>
      <w:r>
        <w:rPr>
          <w:rFonts w:ascii="Arial" w:eastAsiaTheme="minorHAnsi" w:hAnsi="Arial" w:cs="Arial"/>
          <w:sz w:val="20"/>
          <w:szCs w:val="20"/>
        </w:rPr>
        <w:t>, 649–661.</w:t>
      </w:r>
    </w:p>
    <w:p w:rsidR="00CF687A" w:rsidRP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lang w:val="de-DE"/>
        </w:rPr>
      </w:pPr>
      <w:r>
        <w:rPr>
          <w:rFonts w:ascii="Arial" w:eastAsiaTheme="minorHAnsi" w:hAnsi="Arial" w:cs="Arial"/>
          <w:sz w:val="20"/>
          <w:szCs w:val="20"/>
        </w:rPr>
        <w:t xml:space="preserve">Wertz, I.E., Kusam, S., Lam, C., Okamoto, T., Sandoval, W., Anderson, D.J., Helgason, E., Ernst, J.A., Eby, M., Liu, J., et al. (2011). Sensitivity to antitubulin chemotherapeutics is regulated by MCL1 and FBW7. </w:t>
      </w:r>
      <w:r w:rsidRPr="00CF687A">
        <w:rPr>
          <w:rFonts w:ascii="Arial" w:eastAsiaTheme="minorHAnsi" w:hAnsi="Arial" w:cs="Arial"/>
          <w:sz w:val="20"/>
          <w:szCs w:val="20"/>
          <w:lang w:val="de-DE"/>
        </w:rPr>
        <w:t xml:space="preserve">Nature </w:t>
      </w:r>
      <w:r w:rsidRPr="00CF687A">
        <w:rPr>
          <w:rFonts w:ascii="Arial" w:eastAsiaTheme="minorHAnsi" w:hAnsi="Arial" w:cs="Arial"/>
          <w:i/>
          <w:iCs/>
          <w:sz w:val="20"/>
          <w:szCs w:val="20"/>
          <w:lang w:val="de-DE"/>
        </w:rPr>
        <w:t>471</w:t>
      </w:r>
      <w:r w:rsidRPr="00CF687A">
        <w:rPr>
          <w:rFonts w:ascii="Arial" w:eastAsiaTheme="minorHAnsi" w:hAnsi="Arial" w:cs="Arial"/>
          <w:sz w:val="20"/>
          <w:szCs w:val="20"/>
          <w:lang w:val="de-DE"/>
        </w:rPr>
        <w:t>, 110–114.</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Wertz, I.E., Newton, K., Seshasayee, D., Kusam, S., Lam, C., Zhang, J., Popovych, N., Helgason, E., Schoeffler, A., Jeet, S., et al. </w:t>
      </w:r>
      <w:r>
        <w:rPr>
          <w:rFonts w:ascii="Arial" w:eastAsiaTheme="minorHAnsi" w:hAnsi="Arial" w:cs="Arial"/>
          <w:sz w:val="20"/>
          <w:szCs w:val="20"/>
        </w:rPr>
        <w:t xml:space="preserve">(2015). Phosphorylation and linear ubiquitin direct A20 inhibition of inflammation. Nature </w:t>
      </w:r>
      <w:r>
        <w:rPr>
          <w:rFonts w:ascii="Arial" w:eastAsiaTheme="minorHAnsi" w:hAnsi="Arial" w:cs="Arial"/>
          <w:i/>
          <w:iCs/>
          <w:sz w:val="20"/>
          <w:szCs w:val="20"/>
        </w:rPr>
        <w:t>528</w:t>
      </w:r>
      <w:r>
        <w:rPr>
          <w:rFonts w:ascii="Arial" w:eastAsiaTheme="minorHAnsi" w:hAnsi="Arial" w:cs="Arial"/>
          <w:sz w:val="20"/>
          <w:szCs w:val="20"/>
        </w:rPr>
        <w:t>, 370–375.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sidRPr="00CF687A">
        <w:rPr>
          <w:rFonts w:ascii="Arial" w:eastAsiaTheme="minorHAnsi" w:hAnsi="Arial" w:cs="Arial"/>
          <w:sz w:val="20"/>
          <w:szCs w:val="20"/>
          <w:lang w:val="de-DE"/>
        </w:rPr>
        <w:t xml:space="preserve">Wu, X., Yang, D., Zhao, F., Yang, Z.-H., Wang, D., Qiao, M., Fang, Y., Li, W., Wu, R., He, P., et al. </w:t>
      </w:r>
      <w:r>
        <w:rPr>
          <w:rFonts w:ascii="Arial" w:eastAsiaTheme="minorHAnsi" w:hAnsi="Arial" w:cs="Arial"/>
          <w:sz w:val="20"/>
          <w:szCs w:val="20"/>
        </w:rPr>
        <w:t xml:space="preserve">(2019). Quantification of Dynamic Protein Interactions and Phosphorylation in LPS Signaling Pathway by SWATH-MS. Mol Cell Proteomics </w:t>
      </w:r>
      <w:r>
        <w:rPr>
          <w:rFonts w:ascii="Arial" w:eastAsiaTheme="minorHAnsi" w:hAnsi="Arial" w:cs="Arial"/>
          <w:i/>
          <w:iCs/>
          <w:sz w:val="20"/>
          <w:szCs w:val="20"/>
        </w:rPr>
        <w:t>18</w:t>
      </w:r>
      <w:r>
        <w:rPr>
          <w:rFonts w:ascii="Arial" w:eastAsiaTheme="minorHAnsi" w:hAnsi="Arial" w:cs="Arial"/>
          <w:sz w:val="20"/>
          <w:szCs w:val="20"/>
        </w:rPr>
        <w:t>, 1054–1069.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Xiao, G., Fong, A., and Sun, S.-C. (2004). Induction of p100 processing by NF-kappaB-inducing kinase involves docking IkappaB kinase alpha (IKKalpha) to p100 and IKKalpha-mediated phosphorylation. J Biol Chem </w:t>
      </w:r>
      <w:r>
        <w:rPr>
          <w:rFonts w:ascii="Arial" w:eastAsiaTheme="minorHAnsi" w:hAnsi="Arial" w:cs="Arial"/>
          <w:i/>
          <w:iCs/>
          <w:sz w:val="20"/>
          <w:szCs w:val="20"/>
        </w:rPr>
        <w:t>279</w:t>
      </w:r>
      <w:r>
        <w:rPr>
          <w:rFonts w:ascii="Arial" w:eastAsiaTheme="minorHAnsi" w:hAnsi="Arial" w:cs="Arial"/>
          <w:sz w:val="20"/>
          <w:szCs w:val="20"/>
        </w:rPr>
        <w:t>, 30099–30105.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Ye, M., Zhang, Y., Zhang, X., Zhang, J., Jing, P., Cao, L., Li, N., Li, X., Yao, L., and Zhang, J. (2017). Targeting FBW7 as a Strategy to Overcome Resistance to Targeted Therapy in Non-Small Cell Lung Cancer. Cancer Research </w:t>
      </w:r>
      <w:r>
        <w:rPr>
          <w:rFonts w:ascii="Arial" w:eastAsiaTheme="minorHAnsi" w:hAnsi="Arial" w:cs="Arial"/>
          <w:i/>
          <w:iCs/>
          <w:sz w:val="20"/>
          <w:szCs w:val="20"/>
        </w:rPr>
        <w:t>77</w:t>
      </w:r>
      <w:r>
        <w:rPr>
          <w:rFonts w:ascii="Arial" w:eastAsiaTheme="minorHAnsi" w:hAnsi="Arial" w:cs="Arial"/>
          <w:sz w:val="20"/>
          <w:szCs w:val="20"/>
        </w:rPr>
        <w:t>, 3527–3539.</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Yoneyama, M., Suhara, W., Fukuhara, Y., Fukuda, M., Nishida, E., and Fujita, T. (1998). Direct triggering of the type I interferon system by virus infection: activation of a transcription factor complex containing IRF-3 and CBP/p300. Embo J </w:t>
      </w:r>
      <w:r>
        <w:rPr>
          <w:rFonts w:ascii="Arial" w:eastAsiaTheme="minorHAnsi" w:hAnsi="Arial" w:cs="Arial"/>
          <w:i/>
          <w:iCs/>
          <w:sz w:val="20"/>
          <w:szCs w:val="20"/>
        </w:rPr>
        <w:t>17</w:t>
      </w:r>
      <w:r>
        <w:rPr>
          <w:rFonts w:ascii="Arial" w:eastAsiaTheme="minorHAnsi" w:hAnsi="Arial" w:cs="Arial"/>
          <w:sz w:val="20"/>
          <w:szCs w:val="20"/>
        </w:rPr>
        <w:t>, 1087–1095.</w:t>
      </w:r>
    </w:p>
    <w:p w:rsidR="00CF687A" w:rsidRDefault="00CF687A" w:rsidP="00CF6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t xml:space="preserve">Zinkel, S.S., Hurov, K.E., Ong, C., Abtahi, F.M., Gross, A., and Korsmeyer, S.J. (2005). A role for proapoptotic BID in the DNA-damage response. Cell </w:t>
      </w:r>
      <w:r>
        <w:rPr>
          <w:rFonts w:ascii="Arial" w:eastAsiaTheme="minorHAnsi" w:hAnsi="Arial" w:cs="Arial"/>
          <w:i/>
          <w:iCs/>
          <w:sz w:val="20"/>
          <w:szCs w:val="20"/>
        </w:rPr>
        <w:t>122</w:t>
      </w:r>
      <w:r>
        <w:rPr>
          <w:rFonts w:ascii="Arial" w:eastAsiaTheme="minorHAnsi" w:hAnsi="Arial" w:cs="Arial"/>
          <w:sz w:val="20"/>
          <w:szCs w:val="20"/>
        </w:rPr>
        <w:t>, 579–591.</w:t>
      </w:r>
    </w:p>
    <w:p w:rsidR="004C34F5" w:rsidRPr="00F140A8" w:rsidRDefault="00CF687A">
      <w:pPr>
        <w:rPr>
          <w:rFonts w:ascii="Arial" w:hAnsi="Arial" w:cs="Arial"/>
          <w:color w:val="000000" w:themeColor="text1"/>
          <w:sz w:val="20"/>
          <w:szCs w:val="20"/>
        </w:rPr>
      </w:pP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ADDIN PAPERS2_CITATIONS &lt;papers2_bibliography/&gt;</w:instrText>
      </w:r>
      <w:r>
        <w:rPr>
          <w:rFonts w:ascii="Arial" w:hAnsi="Arial" w:cs="Arial"/>
          <w:color w:val="000000" w:themeColor="text1"/>
          <w:sz w:val="20"/>
          <w:szCs w:val="20"/>
        </w:rPr>
        <w:fldChar w:fldCharType="end"/>
      </w:r>
    </w:p>
    <w:sectPr w:rsidR="004C34F5" w:rsidRPr="00F140A8" w:rsidSect="00D356F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6FED" w:rsidRDefault="00A56FED" w:rsidP="007C751B">
      <w:r>
        <w:separator/>
      </w:r>
    </w:p>
  </w:endnote>
  <w:endnote w:type="continuationSeparator" w:id="0">
    <w:p w:rsidR="00A56FED" w:rsidRDefault="00A56FED" w:rsidP="007C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2568220"/>
      <w:docPartObj>
        <w:docPartGallery w:val="Page Numbers (Bottom of Page)"/>
        <w:docPartUnique/>
      </w:docPartObj>
    </w:sdtPr>
    <w:sdtEndPr>
      <w:rPr>
        <w:rStyle w:val="PageNumber"/>
      </w:rPr>
    </w:sdtEndPr>
    <w:sdtContent>
      <w:p w:rsidR="002C75BD" w:rsidRDefault="002C75BD" w:rsidP="001B2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75BD" w:rsidRDefault="002C75BD" w:rsidP="00FA7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870690"/>
      <w:docPartObj>
        <w:docPartGallery w:val="Page Numbers (Bottom of Page)"/>
        <w:docPartUnique/>
      </w:docPartObj>
    </w:sdtPr>
    <w:sdtEndPr>
      <w:rPr>
        <w:rStyle w:val="PageNumber"/>
      </w:rPr>
    </w:sdtEndPr>
    <w:sdtContent>
      <w:p w:rsidR="002C75BD" w:rsidRDefault="002C75BD" w:rsidP="001B2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4D4C">
          <w:rPr>
            <w:rStyle w:val="PageNumber"/>
            <w:noProof/>
          </w:rPr>
          <w:t>14</w:t>
        </w:r>
        <w:r>
          <w:rPr>
            <w:rStyle w:val="PageNumber"/>
          </w:rPr>
          <w:fldChar w:fldCharType="end"/>
        </w:r>
      </w:p>
    </w:sdtContent>
  </w:sdt>
  <w:p w:rsidR="002C75BD" w:rsidRDefault="002C75BD" w:rsidP="00FA7D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6FED" w:rsidRDefault="00A56FED" w:rsidP="007C751B">
      <w:r>
        <w:separator/>
      </w:r>
    </w:p>
  </w:footnote>
  <w:footnote w:type="continuationSeparator" w:id="0">
    <w:p w:rsidR="00A56FED" w:rsidRDefault="00A56FED" w:rsidP="007C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91512"/>
    <w:multiLevelType w:val="hybridMultilevel"/>
    <w:tmpl w:val="F3E6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6BD0"/>
    <w:multiLevelType w:val="hybridMultilevel"/>
    <w:tmpl w:val="9EF4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B71AE"/>
    <w:multiLevelType w:val="multilevel"/>
    <w:tmpl w:val="C91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E2795"/>
    <w:multiLevelType w:val="hybridMultilevel"/>
    <w:tmpl w:val="3B2C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7924"/>
    <w:multiLevelType w:val="hybridMultilevel"/>
    <w:tmpl w:val="37A2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A3AC7"/>
    <w:multiLevelType w:val="hybridMultilevel"/>
    <w:tmpl w:val="45B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4223A"/>
    <w:multiLevelType w:val="multilevel"/>
    <w:tmpl w:val="8584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65279"/>
    <w:multiLevelType w:val="hybridMultilevel"/>
    <w:tmpl w:val="628C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66AA9"/>
    <w:multiLevelType w:val="hybridMultilevel"/>
    <w:tmpl w:val="A42E0E8A"/>
    <w:lvl w:ilvl="0" w:tplc="816A3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57820"/>
    <w:multiLevelType w:val="hybridMultilevel"/>
    <w:tmpl w:val="80EE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3B06"/>
    <w:multiLevelType w:val="hybridMultilevel"/>
    <w:tmpl w:val="9616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C4A45"/>
    <w:multiLevelType w:val="hybridMultilevel"/>
    <w:tmpl w:val="133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7030A"/>
    <w:multiLevelType w:val="hybridMultilevel"/>
    <w:tmpl w:val="32069FAA"/>
    <w:lvl w:ilvl="0" w:tplc="7E6A2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610D6"/>
    <w:multiLevelType w:val="hybridMultilevel"/>
    <w:tmpl w:val="2DF4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86EF8"/>
    <w:multiLevelType w:val="multilevel"/>
    <w:tmpl w:val="FD9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2DE8"/>
    <w:multiLevelType w:val="hybridMultilevel"/>
    <w:tmpl w:val="C160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F6DD3"/>
    <w:multiLevelType w:val="hybridMultilevel"/>
    <w:tmpl w:val="B3B8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5321E"/>
    <w:multiLevelType w:val="hybridMultilevel"/>
    <w:tmpl w:val="5EB8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459FF"/>
    <w:multiLevelType w:val="hybridMultilevel"/>
    <w:tmpl w:val="31AE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4330D"/>
    <w:multiLevelType w:val="hybridMultilevel"/>
    <w:tmpl w:val="7F32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220BA"/>
    <w:multiLevelType w:val="hybridMultilevel"/>
    <w:tmpl w:val="411AE6AC"/>
    <w:lvl w:ilvl="0" w:tplc="09043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75C99"/>
    <w:multiLevelType w:val="hybridMultilevel"/>
    <w:tmpl w:val="ABAE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35196"/>
    <w:multiLevelType w:val="hybridMultilevel"/>
    <w:tmpl w:val="7FE2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8"/>
  </w:num>
  <w:num w:numId="5">
    <w:abstractNumId w:val="12"/>
  </w:num>
  <w:num w:numId="6">
    <w:abstractNumId w:val="20"/>
  </w:num>
  <w:num w:numId="7">
    <w:abstractNumId w:val="9"/>
  </w:num>
  <w:num w:numId="8">
    <w:abstractNumId w:val="1"/>
  </w:num>
  <w:num w:numId="9">
    <w:abstractNumId w:val="11"/>
  </w:num>
  <w:num w:numId="10">
    <w:abstractNumId w:val="18"/>
  </w:num>
  <w:num w:numId="11">
    <w:abstractNumId w:val="22"/>
  </w:num>
  <w:num w:numId="12">
    <w:abstractNumId w:val="3"/>
  </w:num>
  <w:num w:numId="13">
    <w:abstractNumId w:val="15"/>
  </w:num>
  <w:num w:numId="14">
    <w:abstractNumId w:val="10"/>
  </w:num>
  <w:num w:numId="15">
    <w:abstractNumId w:val="17"/>
  </w:num>
  <w:num w:numId="16">
    <w:abstractNumId w:val="21"/>
  </w:num>
  <w:num w:numId="17">
    <w:abstractNumId w:val="16"/>
  </w:num>
  <w:num w:numId="18">
    <w:abstractNumId w:val="5"/>
  </w:num>
  <w:num w:numId="19">
    <w:abstractNumId w:val="13"/>
  </w:num>
  <w:num w:numId="20">
    <w:abstractNumId w:val="19"/>
  </w:num>
  <w:num w:numId="21">
    <w:abstractNumId w:val="4"/>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DC"/>
    <w:rsid w:val="00000F84"/>
    <w:rsid w:val="00000F8B"/>
    <w:rsid w:val="000039B0"/>
    <w:rsid w:val="000176FD"/>
    <w:rsid w:val="00017D24"/>
    <w:rsid w:val="0002193C"/>
    <w:rsid w:val="00027217"/>
    <w:rsid w:val="00030168"/>
    <w:rsid w:val="00031FA8"/>
    <w:rsid w:val="00032F1D"/>
    <w:rsid w:val="000331A0"/>
    <w:rsid w:val="00034A3A"/>
    <w:rsid w:val="0003632D"/>
    <w:rsid w:val="00036E8B"/>
    <w:rsid w:val="00037A47"/>
    <w:rsid w:val="00042778"/>
    <w:rsid w:val="00043069"/>
    <w:rsid w:val="00043905"/>
    <w:rsid w:val="00046BBF"/>
    <w:rsid w:val="000545AC"/>
    <w:rsid w:val="00056BC4"/>
    <w:rsid w:val="00064360"/>
    <w:rsid w:val="00067621"/>
    <w:rsid w:val="000707CC"/>
    <w:rsid w:val="000731B9"/>
    <w:rsid w:val="000772A6"/>
    <w:rsid w:val="0008218F"/>
    <w:rsid w:val="00082A6F"/>
    <w:rsid w:val="000855F5"/>
    <w:rsid w:val="00085D08"/>
    <w:rsid w:val="00094CF0"/>
    <w:rsid w:val="000A03AD"/>
    <w:rsid w:val="000A0BA6"/>
    <w:rsid w:val="000A249C"/>
    <w:rsid w:val="000A564D"/>
    <w:rsid w:val="000C04C8"/>
    <w:rsid w:val="000C45FC"/>
    <w:rsid w:val="000D1245"/>
    <w:rsid w:val="000E1E2D"/>
    <w:rsid w:val="000E5154"/>
    <w:rsid w:val="000F095E"/>
    <w:rsid w:val="000F122D"/>
    <w:rsid w:val="000F30C4"/>
    <w:rsid w:val="000F4AE0"/>
    <w:rsid w:val="000F69A0"/>
    <w:rsid w:val="0010005F"/>
    <w:rsid w:val="001017C9"/>
    <w:rsid w:val="0010354E"/>
    <w:rsid w:val="00104C8D"/>
    <w:rsid w:val="00106D42"/>
    <w:rsid w:val="00107B63"/>
    <w:rsid w:val="00107E60"/>
    <w:rsid w:val="00111131"/>
    <w:rsid w:val="00112947"/>
    <w:rsid w:val="00113A9A"/>
    <w:rsid w:val="001164B4"/>
    <w:rsid w:val="0012020B"/>
    <w:rsid w:val="0012508E"/>
    <w:rsid w:val="0013337F"/>
    <w:rsid w:val="001338DC"/>
    <w:rsid w:val="00136731"/>
    <w:rsid w:val="0013698A"/>
    <w:rsid w:val="00136BF1"/>
    <w:rsid w:val="001375B2"/>
    <w:rsid w:val="00140008"/>
    <w:rsid w:val="00140367"/>
    <w:rsid w:val="00142E1D"/>
    <w:rsid w:val="00151C6C"/>
    <w:rsid w:val="00152D77"/>
    <w:rsid w:val="0015615A"/>
    <w:rsid w:val="00157565"/>
    <w:rsid w:val="00162A40"/>
    <w:rsid w:val="00162BAC"/>
    <w:rsid w:val="0016600B"/>
    <w:rsid w:val="001660FC"/>
    <w:rsid w:val="001662B4"/>
    <w:rsid w:val="001674C1"/>
    <w:rsid w:val="00167CA1"/>
    <w:rsid w:val="001719F0"/>
    <w:rsid w:val="00186178"/>
    <w:rsid w:val="00186774"/>
    <w:rsid w:val="00186CC5"/>
    <w:rsid w:val="0019359E"/>
    <w:rsid w:val="00193D98"/>
    <w:rsid w:val="001A0DCA"/>
    <w:rsid w:val="001A416E"/>
    <w:rsid w:val="001A5511"/>
    <w:rsid w:val="001B1789"/>
    <w:rsid w:val="001B2A6A"/>
    <w:rsid w:val="001B4D43"/>
    <w:rsid w:val="001C06E6"/>
    <w:rsid w:val="001C2FC7"/>
    <w:rsid w:val="001D1250"/>
    <w:rsid w:val="001D47A7"/>
    <w:rsid w:val="001D60F0"/>
    <w:rsid w:val="001D6F69"/>
    <w:rsid w:val="001E183F"/>
    <w:rsid w:val="001E760B"/>
    <w:rsid w:val="002026E6"/>
    <w:rsid w:val="00202DA3"/>
    <w:rsid w:val="0021042B"/>
    <w:rsid w:val="00212294"/>
    <w:rsid w:val="00212FAA"/>
    <w:rsid w:val="00221034"/>
    <w:rsid w:val="00224073"/>
    <w:rsid w:val="002301EC"/>
    <w:rsid w:val="00237D46"/>
    <w:rsid w:val="00241C8B"/>
    <w:rsid w:val="0024308A"/>
    <w:rsid w:val="0024616A"/>
    <w:rsid w:val="002546EE"/>
    <w:rsid w:val="00255A44"/>
    <w:rsid w:val="002635FF"/>
    <w:rsid w:val="0026617F"/>
    <w:rsid w:val="00275435"/>
    <w:rsid w:val="00276100"/>
    <w:rsid w:val="0028071C"/>
    <w:rsid w:val="00282798"/>
    <w:rsid w:val="002911F6"/>
    <w:rsid w:val="0029741E"/>
    <w:rsid w:val="00297542"/>
    <w:rsid w:val="002A0138"/>
    <w:rsid w:val="002A1BED"/>
    <w:rsid w:val="002A3CB4"/>
    <w:rsid w:val="002A3D15"/>
    <w:rsid w:val="002A50C1"/>
    <w:rsid w:val="002A52C4"/>
    <w:rsid w:val="002B50F5"/>
    <w:rsid w:val="002B54E1"/>
    <w:rsid w:val="002B5D20"/>
    <w:rsid w:val="002C75BD"/>
    <w:rsid w:val="002D1362"/>
    <w:rsid w:val="002E61F2"/>
    <w:rsid w:val="002E6B87"/>
    <w:rsid w:val="002E7D47"/>
    <w:rsid w:val="002F1732"/>
    <w:rsid w:val="002F2253"/>
    <w:rsid w:val="003013B7"/>
    <w:rsid w:val="00302CCA"/>
    <w:rsid w:val="0030609A"/>
    <w:rsid w:val="00316623"/>
    <w:rsid w:val="00316B0E"/>
    <w:rsid w:val="00320690"/>
    <w:rsid w:val="00326E86"/>
    <w:rsid w:val="00326ECB"/>
    <w:rsid w:val="00337D4B"/>
    <w:rsid w:val="003473B7"/>
    <w:rsid w:val="00347741"/>
    <w:rsid w:val="00361092"/>
    <w:rsid w:val="003633C8"/>
    <w:rsid w:val="0037101E"/>
    <w:rsid w:val="00375713"/>
    <w:rsid w:val="00375894"/>
    <w:rsid w:val="00376453"/>
    <w:rsid w:val="0038135D"/>
    <w:rsid w:val="00385EA0"/>
    <w:rsid w:val="00387CFB"/>
    <w:rsid w:val="00387EAC"/>
    <w:rsid w:val="00390599"/>
    <w:rsid w:val="00394A5B"/>
    <w:rsid w:val="00394E93"/>
    <w:rsid w:val="00397C87"/>
    <w:rsid w:val="003B22F2"/>
    <w:rsid w:val="003B50C3"/>
    <w:rsid w:val="003B6BCD"/>
    <w:rsid w:val="003E3408"/>
    <w:rsid w:val="003F0A43"/>
    <w:rsid w:val="003F27D1"/>
    <w:rsid w:val="003F6C4D"/>
    <w:rsid w:val="00403D7C"/>
    <w:rsid w:val="00404EF7"/>
    <w:rsid w:val="004059D9"/>
    <w:rsid w:val="00412B06"/>
    <w:rsid w:val="00412D9F"/>
    <w:rsid w:val="00413864"/>
    <w:rsid w:val="00413895"/>
    <w:rsid w:val="00425D7B"/>
    <w:rsid w:val="004262AE"/>
    <w:rsid w:val="004362D3"/>
    <w:rsid w:val="00441743"/>
    <w:rsid w:val="0044618F"/>
    <w:rsid w:val="00446D16"/>
    <w:rsid w:val="00454295"/>
    <w:rsid w:val="00455503"/>
    <w:rsid w:val="00457619"/>
    <w:rsid w:val="00457AB4"/>
    <w:rsid w:val="00462521"/>
    <w:rsid w:val="004726FF"/>
    <w:rsid w:val="0048081A"/>
    <w:rsid w:val="00486243"/>
    <w:rsid w:val="00496BA5"/>
    <w:rsid w:val="004A2EE6"/>
    <w:rsid w:val="004A67FC"/>
    <w:rsid w:val="004A7CE3"/>
    <w:rsid w:val="004B0AD7"/>
    <w:rsid w:val="004B2605"/>
    <w:rsid w:val="004B401D"/>
    <w:rsid w:val="004B6622"/>
    <w:rsid w:val="004C0E89"/>
    <w:rsid w:val="004C34F5"/>
    <w:rsid w:val="004D1666"/>
    <w:rsid w:val="004D5ECB"/>
    <w:rsid w:val="004E15DB"/>
    <w:rsid w:val="004E18DD"/>
    <w:rsid w:val="004F4FDE"/>
    <w:rsid w:val="004F7C23"/>
    <w:rsid w:val="005043F9"/>
    <w:rsid w:val="00516B14"/>
    <w:rsid w:val="00517C13"/>
    <w:rsid w:val="00521594"/>
    <w:rsid w:val="005231B8"/>
    <w:rsid w:val="00526CF4"/>
    <w:rsid w:val="00527408"/>
    <w:rsid w:val="00536809"/>
    <w:rsid w:val="00542A0D"/>
    <w:rsid w:val="0054462D"/>
    <w:rsid w:val="0054592E"/>
    <w:rsid w:val="00550E35"/>
    <w:rsid w:val="00555A66"/>
    <w:rsid w:val="00562804"/>
    <w:rsid w:val="0056731B"/>
    <w:rsid w:val="00580F8A"/>
    <w:rsid w:val="00584DFB"/>
    <w:rsid w:val="00587DE6"/>
    <w:rsid w:val="005A5995"/>
    <w:rsid w:val="005A67C9"/>
    <w:rsid w:val="005B4A7B"/>
    <w:rsid w:val="005B73A0"/>
    <w:rsid w:val="005C1287"/>
    <w:rsid w:val="005C56D9"/>
    <w:rsid w:val="005C617B"/>
    <w:rsid w:val="005D2AE5"/>
    <w:rsid w:val="005E0081"/>
    <w:rsid w:val="005E0544"/>
    <w:rsid w:val="005F6123"/>
    <w:rsid w:val="005F658D"/>
    <w:rsid w:val="005F6E4C"/>
    <w:rsid w:val="005F7247"/>
    <w:rsid w:val="00606407"/>
    <w:rsid w:val="006076F5"/>
    <w:rsid w:val="006164F7"/>
    <w:rsid w:val="00631136"/>
    <w:rsid w:val="00631A35"/>
    <w:rsid w:val="00641248"/>
    <w:rsid w:val="00642E96"/>
    <w:rsid w:val="006538B9"/>
    <w:rsid w:val="00662CAF"/>
    <w:rsid w:val="006650BC"/>
    <w:rsid w:val="0066718C"/>
    <w:rsid w:val="0066775F"/>
    <w:rsid w:val="006712A0"/>
    <w:rsid w:val="00672066"/>
    <w:rsid w:val="00677F67"/>
    <w:rsid w:val="00683A9A"/>
    <w:rsid w:val="00685445"/>
    <w:rsid w:val="006B24E4"/>
    <w:rsid w:val="006B4927"/>
    <w:rsid w:val="006B4ECA"/>
    <w:rsid w:val="006B66B4"/>
    <w:rsid w:val="006C2591"/>
    <w:rsid w:val="006C3FB4"/>
    <w:rsid w:val="006C4C0D"/>
    <w:rsid w:val="006D12E1"/>
    <w:rsid w:val="006D25A4"/>
    <w:rsid w:val="006E38E1"/>
    <w:rsid w:val="006F16DB"/>
    <w:rsid w:val="006F2854"/>
    <w:rsid w:val="006F330C"/>
    <w:rsid w:val="006F50DB"/>
    <w:rsid w:val="006F647B"/>
    <w:rsid w:val="00706165"/>
    <w:rsid w:val="007077CF"/>
    <w:rsid w:val="00710E18"/>
    <w:rsid w:val="00715757"/>
    <w:rsid w:val="00715B8E"/>
    <w:rsid w:val="00723DA9"/>
    <w:rsid w:val="0073308B"/>
    <w:rsid w:val="00733B96"/>
    <w:rsid w:val="00734E5D"/>
    <w:rsid w:val="007367F1"/>
    <w:rsid w:val="0074169B"/>
    <w:rsid w:val="00750F03"/>
    <w:rsid w:val="007510A2"/>
    <w:rsid w:val="00754303"/>
    <w:rsid w:val="0075799D"/>
    <w:rsid w:val="007579FD"/>
    <w:rsid w:val="0076049B"/>
    <w:rsid w:val="007615B0"/>
    <w:rsid w:val="0076311D"/>
    <w:rsid w:val="00766EA2"/>
    <w:rsid w:val="0077074D"/>
    <w:rsid w:val="00773B3C"/>
    <w:rsid w:val="00783ED2"/>
    <w:rsid w:val="00796477"/>
    <w:rsid w:val="007A099B"/>
    <w:rsid w:val="007A269E"/>
    <w:rsid w:val="007B3F8A"/>
    <w:rsid w:val="007B75EF"/>
    <w:rsid w:val="007C0762"/>
    <w:rsid w:val="007C1921"/>
    <w:rsid w:val="007C43AC"/>
    <w:rsid w:val="007C450E"/>
    <w:rsid w:val="007C751B"/>
    <w:rsid w:val="007C7971"/>
    <w:rsid w:val="007D04CE"/>
    <w:rsid w:val="007D06FD"/>
    <w:rsid w:val="007D155B"/>
    <w:rsid w:val="007D4395"/>
    <w:rsid w:val="007D457B"/>
    <w:rsid w:val="007E2299"/>
    <w:rsid w:val="007F09E8"/>
    <w:rsid w:val="007F3166"/>
    <w:rsid w:val="007F6934"/>
    <w:rsid w:val="00801692"/>
    <w:rsid w:val="008033FD"/>
    <w:rsid w:val="00811E34"/>
    <w:rsid w:val="00812047"/>
    <w:rsid w:val="00812F1B"/>
    <w:rsid w:val="00813CB1"/>
    <w:rsid w:val="00820183"/>
    <w:rsid w:val="0082214D"/>
    <w:rsid w:val="00823F6E"/>
    <w:rsid w:val="0083090D"/>
    <w:rsid w:val="00843449"/>
    <w:rsid w:val="008447C8"/>
    <w:rsid w:val="00846107"/>
    <w:rsid w:val="00851574"/>
    <w:rsid w:val="00851937"/>
    <w:rsid w:val="00856B48"/>
    <w:rsid w:val="00856C89"/>
    <w:rsid w:val="00861407"/>
    <w:rsid w:val="00864509"/>
    <w:rsid w:val="00864F31"/>
    <w:rsid w:val="00865A26"/>
    <w:rsid w:val="00866174"/>
    <w:rsid w:val="00866CE0"/>
    <w:rsid w:val="00867281"/>
    <w:rsid w:val="008732EA"/>
    <w:rsid w:val="008735F6"/>
    <w:rsid w:val="00887878"/>
    <w:rsid w:val="00892054"/>
    <w:rsid w:val="0089291A"/>
    <w:rsid w:val="008C0CFC"/>
    <w:rsid w:val="008C4B6C"/>
    <w:rsid w:val="008D05D5"/>
    <w:rsid w:val="008D0A9E"/>
    <w:rsid w:val="008D0DE6"/>
    <w:rsid w:val="008E02C0"/>
    <w:rsid w:val="008E28E7"/>
    <w:rsid w:val="008E66B9"/>
    <w:rsid w:val="008E69E1"/>
    <w:rsid w:val="008F0CA6"/>
    <w:rsid w:val="008F2D26"/>
    <w:rsid w:val="008F684E"/>
    <w:rsid w:val="008F7B5B"/>
    <w:rsid w:val="00900ED6"/>
    <w:rsid w:val="00904807"/>
    <w:rsid w:val="009070B9"/>
    <w:rsid w:val="00914F8B"/>
    <w:rsid w:val="00915BEA"/>
    <w:rsid w:val="00920764"/>
    <w:rsid w:val="0092179E"/>
    <w:rsid w:val="00933AA8"/>
    <w:rsid w:val="00933BBF"/>
    <w:rsid w:val="00935880"/>
    <w:rsid w:val="00942F96"/>
    <w:rsid w:val="00944166"/>
    <w:rsid w:val="00946102"/>
    <w:rsid w:val="00946FDB"/>
    <w:rsid w:val="009507C4"/>
    <w:rsid w:val="00950B2F"/>
    <w:rsid w:val="009510DE"/>
    <w:rsid w:val="0096118C"/>
    <w:rsid w:val="009618CB"/>
    <w:rsid w:val="00967146"/>
    <w:rsid w:val="00971054"/>
    <w:rsid w:val="0097418D"/>
    <w:rsid w:val="00974D4C"/>
    <w:rsid w:val="009756E1"/>
    <w:rsid w:val="00980CD5"/>
    <w:rsid w:val="009810B3"/>
    <w:rsid w:val="00981E51"/>
    <w:rsid w:val="009862DA"/>
    <w:rsid w:val="009A3C6B"/>
    <w:rsid w:val="009A4C5B"/>
    <w:rsid w:val="009B0C7E"/>
    <w:rsid w:val="009B3162"/>
    <w:rsid w:val="009C0DF7"/>
    <w:rsid w:val="009C2E9A"/>
    <w:rsid w:val="009C3CCC"/>
    <w:rsid w:val="009C604F"/>
    <w:rsid w:val="009D28B8"/>
    <w:rsid w:val="009D5F34"/>
    <w:rsid w:val="009D706E"/>
    <w:rsid w:val="009F0805"/>
    <w:rsid w:val="009F7164"/>
    <w:rsid w:val="00A01E59"/>
    <w:rsid w:val="00A0682A"/>
    <w:rsid w:val="00A071A6"/>
    <w:rsid w:val="00A072DA"/>
    <w:rsid w:val="00A07E56"/>
    <w:rsid w:val="00A10418"/>
    <w:rsid w:val="00A17BF9"/>
    <w:rsid w:val="00A2217F"/>
    <w:rsid w:val="00A24D84"/>
    <w:rsid w:val="00A24E14"/>
    <w:rsid w:val="00A2742C"/>
    <w:rsid w:val="00A45C4F"/>
    <w:rsid w:val="00A516B2"/>
    <w:rsid w:val="00A52766"/>
    <w:rsid w:val="00A52A21"/>
    <w:rsid w:val="00A531D6"/>
    <w:rsid w:val="00A56FED"/>
    <w:rsid w:val="00A60C27"/>
    <w:rsid w:val="00A610D0"/>
    <w:rsid w:val="00A638CF"/>
    <w:rsid w:val="00A711BD"/>
    <w:rsid w:val="00A71CE5"/>
    <w:rsid w:val="00A75C8A"/>
    <w:rsid w:val="00A763D2"/>
    <w:rsid w:val="00A77612"/>
    <w:rsid w:val="00A77DE1"/>
    <w:rsid w:val="00A8011B"/>
    <w:rsid w:val="00A83718"/>
    <w:rsid w:val="00A91717"/>
    <w:rsid w:val="00A91A8E"/>
    <w:rsid w:val="00A91AE6"/>
    <w:rsid w:val="00A94A77"/>
    <w:rsid w:val="00A95CC0"/>
    <w:rsid w:val="00A96349"/>
    <w:rsid w:val="00AA1916"/>
    <w:rsid w:val="00AA3581"/>
    <w:rsid w:val="00AA6594"/>
    <w:rsid w:val="00AB2D25"/>
    <w:rsid w:val="00AB3CAF"/>
    <w:rsid w:val="00AC2659"/>
    <w:rsid w:val="00AD0F70"/>
    <w:rsid w:val="00AD59C2"/>
    <w:rsid w:val="00AD6D5B"/>
    <w:rsid w:val="00AE4E94"/>
    <w:rsid w:val="00AE4F1E"/>
    <w:rsid w:val="00AF14DD"/>
    <w:rsid w:val="00AF4EC6"/>
    <w:rsid w:val="00AF7958"/>
    <w:rsid w:val="00B04530"/>
    <w:rsid w:val="00B05356"/>
    <w:rsid w:val="00B075CD"/>
    <w:rsid w:val="00B07BE6"/>
    <w:rsid w:val="00B15246"/>
    <w:rsid w:val="00B206AB"/>
    <w:rsid w:val="00B26B57"/>
    <w:rsid w:val="00B27AB9"/>
    <w:rsid w:val="00B315BE"/>
    <w:rsid w:val="00B339D4"/>
    <w:rsid w:val="00B36030"/>
    <w:rsid w:val="00B402E5"/>
    <w:rsid w:val="00B4476F"/>
    <w:rsid w:val="00B51527"/>
    <w:rsid w:val="00B52D9A"/>
    <w:rsid w:val="00B5316D"/>
    <w:rsid w:val="00B6030A"/>
    <w:rsid w:val="00B62359"/>
    <w:rsid w:val="00B63C6C"/>
    <w:rsid w:val="00B709CF"/>
    <w:rsid w:val="00B721E9"/>
    <w:rsid w:val="00B72C74"/>
    <w:rsid w:val="00B820FD"/>
    <w:rsid w:val="00B85FD5"/>
    <w:rsid w:val="00B9002F"/>
    <w:rsid w:val="00B931E6"/>
    <w:rsid w:val="00B97A71"/>
    <w:rsid w:val="00BA3052"/>
    <w:rsid w:val="00BA49AF"/>
    <w:rsid w:val="00BA6CAF"/>
    <w:rsid w:val="00BB0F10"/>
    <w:rsid w:val="00BB2193"/>
    <w:rsid w:val="00BB486B"/>
    <w:rsid w:val="00BC0A25"/>
    <w:rsid w:val="00BC354A"/>
    <w:rsid w:val="00BC3898"/>
    <w:rsid w:val="00BC3F45"/>
    <w:rsid w:val="00BC4684"/>
    <w:rsid w:val="00BC4AB1"/>
    <w:rsid w:val="00BD093A"/>
    <w:rsid w:val="00BD74B8"/>
    <w:rsid w:val="00BE0282"/>
    <w:rsid w:val="00BE1863"/>
    <w:rsid w:val="00BE3C76"/>
    <w:rsid w:val="00BF024D"/>
    <w:rsid w:val="00BF0376"/>
    <w:rsid w:val="00BF6F2B"/>
    <w:rsid w:val="00C05AD6"/>
    <w:rsid w:val="00C061C0"/>
    <w:rsid w:val="00C07D23"/>
    <w:rsid w:val="00C1633F"/>
    <w:rsid w:val="00C234BC"/>
    <w:rsid w:val="00C23708"/>
    <w:rsid w:val="00C25BE3"/>
    <w:rsid w:val="00C33261"/>
    <w:rsid w:val="00C3425F"/>
    <w:rsid w:val="00C36610"/>
    <w:rsid w:val="00C3740F"/>
    <w:rsid w:val="00C377AA"/>
    <w:rsid w:val="00C37D46"/>
    <w:rsid w:val="00C40DAB"/>
    <w:rsid w:val="00C46164"/>
    <w:rsid w:val="00C4712A"/>
    <w:rsid w:val="00C4734F"/>
    <w:rsid w:val="00C505B8"/>
    <w:rsid w:val="00C510B2"/>
    <w:rsid w:val="00C51F43"/>
    <w:rsid w:val="00C524C5"/>
    <w:rsid w:val="00C53A68"/>
    <w:rsid w:val="00C557F7"/>
    <w:rsid w:val="00C74600"/>
    <w:rsid w:val="00C75833"/>
    <w:rsid w:val="00C81DAA"/>
    <w:rsid w:val="00C823BF"/>
    <w:rsid w:val="00C84114"/>
    <w:rsid w:val="00C8455E"/>
    <w:rsid w:val="00C90074"/>
    <w:rsid w:val="00C91CD5"/>
    <w:rsid w:val="00C94D8A"/>
    <w:rsid w:val="00CA0C2B"/>
    <w:rsid w:val="00CA12A1"/>
    <w:rsid w:val="00CA2376"/>
    <w:rsid w:val="00CA2A3E"/>
    <w:rsid w:val="00CA3361"/>
    <w:rsid w:val="00CB1910"/>
    <w:rsid w:val="00CB2784"/>
    <w:rsid w:val="00CB5EDD"/>
    <w:rsid w:val="00CD0C98"/>
    <w:rsid w:val="00CD12A8"/>
    <w:rsid w:val="00CD2509"/>
    <w:rsid w:val="00CD3F82"/>
    <w:rsid w:val="00CD4179"/>
    <w:rsid w:val="00CD55E8"/>
    <w:rsid w:val="00CD7DD8"/>
    <w:rsid w:val="00CE7287"/>
    <w:rsid w:val="00CF4CBB"/>
    <w:rsid w:val="00CF679D"/>
    <w:rsid w:val="00CF687A"/>
    <w:rsid w:val="00D16102"/>
    <w:rsid w:val="00D226FD"/>
    <w:rsid w:val="00D27384"/>
    <w:rsid w:val="00D301BD"/>
    <w:rsid w:val="00D34A9F"/>
    <w:rsid w:val="00D356F0"/>
    <w:rsid w:val="00D371A1"/>
    <w:rsid w:val="00D37B74"/>
    <w:rsid w:val="00D456A9"/>
    <w:rsid w:val="00D53DED"/>
    <w:rsid w:val="00D54FC5"/>
    <w:rsid w:val="00D57961"/>
    <w:rsid w:val="00D6440F"/>
    <w:rsid w:val="00D7050B"/>
    <w:rsid w:val="00D71D9C"/>
    <w:rsid w:val="00D73103"/>
    <w:rsid w:val="00D75E17"/>
    <w:rsid w:val="00D80354"/>
    <w:rsid w:val="00D818AF"/>
    <w:rsid w:val="00D84D48"/>
    <w:rsid w:val="00D860A2"/>
    <w:rsid w:val="00D90D67"/>
    <w:rsid w:val="00D952AF"/>
    <w:rsid w:val="00DA5EEF"/>
    <w:rsid w:val="00DB27B9"/>
    <w:rsid w:val="00DB2E16"/>
    <w:rsid w:val="00DC2437"/>
    <w:rsid w:val="00DC3D4F"/>
    <w:rsid w:val="00DC65E5"/>
    <w:rsid w:val="00DD4151"/>
    <w:rsid w:val="00DE6DD4"/>
    <w:rsid w:val="00DF2EB4"/>
    <w:rsid w:val="00DF2ECB"/>
    <w:rsid w:val="00DF5EAE"/>
    <w:rsid w:val="00E0129D"/>
    <w:rsid w:val="00E0248F"/>
    <w:rsid w:val="00E137DC"/>
    <w:rsid w:val="00E15507"/>
    <w:rsid w:val="00E230C8"/>
    <w:rsid w:val="00E26194"/>
    <w:rsid w:val="00E440BE"/>
    <w:rsid w:val="00E467B8"/>
    <w:rsid w:val="00E46D5E"/>
    <w:rsid w:val="00E47DD0"/>
    <w:rsid w:val="00E54C99"/>
    <w:rsid w:val="00E61D61"/>
    <w:rsid w:val="00E649A2"/>
    <w:rsid w:val="00E84CAB"/>
    <w:rsid w:val="00E923E7"/>
    <w:rsid w:val="00E92D51"/>
    <w:rsid w:val="00E943C6"/>
    <w:rsid w:val="00E94639"/>
    <w:rsid w:val="00E9628E"/>
    <w:rsid w:val="00EA00E9"/>
    <w:rsid w:val="00EA260B"/>
    <w:rsid w:val="00EA658E"/>
    <w:rsid w:val="00EA6BC7"/>
    <w:rsid w:val="00EB0C22"/>
    <w:rsid w:val="00EC024E"/>
    <w:rsid w:val="00EC0BA3"/>
    <w:rsid w:val="00EC1223"/>
    <w:rsid w:val="00EC2094"/>
    <w:rsid w:val="00EC428A"/>
    <w:rsid w:val="00EC6967"/>
    <w:rsid w:val="00EC7092"/>
    <w:rsid w:val="00EC70DC"/>
    <w:rsid w:val="00EC7A81"/>
    <w:rsid w:val="00ED00B7"/>
    <w:rsid w:val="00ED0C88"/>
    <w:rsid w:val="00ED3B40"/>
    <w:rsid w:val="00ED4565"/>
    <w:rsid w:val="00EE0B9E"/>
    <w:rsid w:val="00EE0E12"/>
    <w:rsid w:val="00EE480B"/>
    <w:rsid w:val="00EF2743"/>
    <w:rsid w:val="00EF4678"/>
    <w:rsid w:val="00EF61F4"/>
    <w:rsid w:val="00EF68DF"/>
    <w:rsid w:val="00F04CB9"/>
    <w:rsid w:val="00F140A8"/>
    <w:rsid w:val="00F146A4"/>
    <w:rsid w:val="00F1737F"/>
    <w:rsid w:val="00F17AEC"/>
    <w:rsid w:val="00F21700"/>
    <w:rsid w:val="00F26190"/>
    <w:rsid w:val="00F331F2"/>
    <w:rsid w:val="00F341BF"/>
    <w:rsid w:val="00F34829"/>
    <w:rsid w:val="00F428CC"/>
    <w:rsid w:val="00F442BE"/>
    <w:rsid w:val="00F51577"/>
    <w:rsid w:val="00F51B1F"/>
    <w:rsid w:val="00F52E2C"/>
    <w:rsid w:val="00F53613"/>
    <w:rsid w:val="00F5559E"/>
    <w:rsid w:val="00F561BA"/>
    <w:rsid w:val="00F5782D"/>
    <w:rsid w:val="00F60082"/>
    <w:rsid w:val="00F6104D"/>
    <w:rsid w:val="00F66AC1"/>
    <w:rsid w:val="00F672C2"/>
    <w:rsid w:val="00F67DEF"/>
    <w:rsid w:val="00F73E45"/>
    <w:rsid w:val="00F7505E"/>
    <w:rsid w:val="00F758C7"/>
    <w:rsid w:val="00F779DD"/>
    <w:rsid w:val="00F80107"/>
    <w:rsid w:val="00F83147"/>
    <w:rsid w:val="00F83610"/>
    <w:rsid w:val="00F917FE"/>
    <w:rsid w:val="00F926C5"/>
    <w:rsid w:val="00F938CC"/>
    <w:rsid w:val="00F94F05"/>
    <w:rsid w:val="00F95B7B"/>
    <w:rsid w:val="00FA4A8D"/>
    <w:rsid w:val="00FA7D10"/>
    <w:rsid w:val="00FB6ACB"/>
    <w:rsid w:val="00FB7B6F"/>
    <w:rsid w:val="00FC1890"/>
    <w:rsid w:val="00FC55AB"/>
    <w:rsid w:val="00FE44B9"/>
    <w:rsid w:val="00FE44F8"/>
    <w:rsid w:val="00FE47C4"/>
    <w:rsid w:val="00FF530F"/>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4725"/>
  <w15:chartTrackingRefBased/>
  <w15:docId w15:val="{F3217218-C494-704B-8879-C6E85DCD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D4F"/>
    <w:rPr>
      <w:color w:val="0000FF"/>
      <w:u w:val="single"/>
    </w:rPr>
  </w:style>
  <w:style w:type="character" w:customStyle="1" w:styleId="apple-converted-space">
    <w:name w:val="apple-converted-space"/>
    <w:basedOn w:val="DefaultParagraphFont"/>
    <w:rsid w:val="00DC3D4F"/>
  </w:style>
  <w:style w:type="paragraph" w:styleId="NormalWeb">
    <w:name w:val="Normal (Web)"/>
    <w:basedOn w:val="Normal"/>
    <w:uiPriority w:val="99"/>
    <w:unhideWhenUsed/>
    <w:rsid w:val="0097418D"/>
    <w:pPr>
      <w:spacing w:before="100" w:beforeAutospacing="1" w:after="100" w:afterAutospacing="1"/>
    </w:pPr>
  </w:style>
  <w:style w:type="paragraph" w:customStyle="1" w:styleId="nova-e-listitem">
    <w:name w:val="nova-e-list__item"/>
    <w:basedOn w:val="Normal"/>
    <w:rsid w:val="00715B8E"/>
    <w:pPr>
      <w:spacing w:before="100" w:beforeAutospacing="1" w:after="100" w:afterAutospacing="1"/>
    </w:pPr>
  </w:style>
  <w:style w:type="character" w:customStyle="1" w:styleId="slug-doi">
    <w:name w:val="slug-doi"/>
    <w:basedOn w:val="DefaultParagraphFont"/>
    <w:rsid w:val="00D818AF"/>
  </w:style>
  <w:style w:type="character" w:styleId="FollowedHyperlink">
    <w:name w:val="FollowedHyperlink"/>
    <w:basedOn w:val="DefaultParagraphFont"/>
    <w:uiPriority w:val="99"/>
    <w:semiHidden/>
    <w:unhideWhenUsed/>
    <w:rsid w:val="00ED00B7"/>
    <w:rPr>
      <w:color w:val="954F72" w:themeColor="followedHyperlink"/>
      <w:u w:val="single"/>
    </w:rPr>
  </w:style>
  <w:style w:type="character" w:customStyle="1" w:styleId="UnresolvedMention1">
    <w:name w:val="Unresolved Mention1"/>
    <w:basedOn w:val="DefaultParagraphFont"/>
    <w:uiPriority w:val="99"/>
    <w:semiHidden/>
    <w:unhideWhenUsed/>
    <w:rsid w:val="00521594"/>
    <w:rPr>
      <w:color w:val="605E5C"/>
      <w:shd w:val="clear" w:color="auto" w:fill="E1DFDD"/>
    </w:rPr>
  </w:style>
  <w:style w:type="character" w:customStyle="1" w:styleId="article-headeraccess">
    <w:name w:val="article-header__access"/>
    <w:basedOn w:val="DefaultParagraphFont"/>
    <w:rsid w:val="009862DA"/>
  </w:style>
  <w:style w:type="character" w:customStyle="1" w:styleId="article-headerdoi">
    <w:name w:val="article-header__doi"/>
    <w:basedOn w:val="DefaultParagraphFont"/>
    <w:rsid w:val="009862DA"/>
  </w:style>
  <w:style w:type="character" w:customStyle="1" w:styleId="article-headerdoilabel">
    <w:name w:val="article-header__doi__label"/>
    <w:basedOn w:val="DefaultParagraphFont"/>
    <w:rsid w:val="009862DA"/>
  </w:style>
  <w:style w:type="character" w:styleId="Emphasis">
    <w:name w:val="Emphasis"/>
    <w:basedOn w:val="DefaultParagraphFont"/>
    <w:uiPriority w:val="20"/>
    <w:qFormat/>
    <w:rsid w:val="00140367"/>
    <w:rPr>
      <w:i/>
      <w:iCs/>
    </w:rPr>
  </w:style>
  <w:style w:type="paragraph" w:styleId="ListParagraph">
    <w:name w:val="List Paragraph"/>
    <w:basedOn w:val="Normal"/>
    <w:uiPriority w:val="34"/>
    <w:qFormat/>
    <w:rsid w:val="00140367"/>
    <w:pPr>
      <w:ind w:left="720"/>
      <w:contextualSpacing/>
    </w:pPr>
  </w:style>
  <w:style w:type="paragraph" w:styleId="Header">
    <w:name w:val="header"/>
    <w:basedOn w:val="Normal"/>
    <w:link w:val="HeaderChar"/>
    <w:uiPriority w:val="99"/>
    <w:unhideWhenUsed/>
    <w:rsid w:val="007C751B"/>
    <w:pPr>
      <w:tabs>
        <w:tab w:val="center" w:pos="4703"/>
        <w:tab w:val="right" w:pos="9406"/>
      </w:tabs>
    </w:pPr>
  </w:style>
  <w:style w:type="character" w:customStyle="1" w:styleId="HeaderChar">
    <w:name w:val="Header Char"/>
    <w:basedOn w:val="DefaultParagraphFont"/>
    <w:link w:val="Header"/>
    <w:uiPriority w:val="99"/>
    <w:rsid w:val="007C751B"/>
    <w:rPr>
      <w:rFonts w:ascii="Times New Roman" w:eastAsia="Times New Roman" w:hAnsi="Times New Roman" w:cs="Times New Roman"/>
      <w:lang w:val="de-DE"/>
    </w:rPr>
  </w:style>
  <w:style w:type="paragraph" w:styleId="Footer">
    <w:name w:val="footer"/>
    <w:basedOn w:val="Normal"/>
    <w:link w:val="FooterChar"/>
    <w:uiPriority w:val="99"/>
    <w:unhideWhenUsed/>
    <w:rsid w:val="007C751B"/>
    <w:pPr>
      <w:tabs>
        <w:tab w:val="center" w:pos="4703"/>
        <w:tab w:val="right" w:pos="9406"/>
      </w:tabs>
    </w:pPr>
  </w:style>
  <w:style w:type="character" w:customStyle="1" w:styleId="FooterChar">
    <w:name w:val="Footer Char"/>
    <w:basedOn w:val="DefaultParagraphFont"/>
    <w:link w:val="Footer"/>
    <w:uiPriority w:val="99"/>
    <w:rsid w:val="007C751B"/>
    <w:rPr>
      <w:rFonts w:ascii="Times New Roman" w:eastAsia="Times New Roman" w:hAnsi="Times New Roman" w:cs="Times New Roman"/>
      <w:lang w:val="de-DE"/>
    </w:rPr>
  </w:style>
  <w:style w:type="character" w:styleId="PageNumber">
    <w:name w:val="page number"/>
    <w:basedOn w:val="DefaultParagraphFont"/>
    <w:uiPriority w:val="99"/>
    <w:semiHidden/>
    <w:unhideWhenUsed/>
    <w:rsid w:val="00FA7D10"/>
  </w:style>
  <w:style w:type="paragraph" w:styleId="BalloonText">
    <w:name w:val="Balloon Text"/>
    <w:basedOn w:val="Normal"/>
    <w:link w:val="BalloonTextChar"/>
    <w:uiPriority w:val="99"/>
    <w:semiHidden/>
    <w:unhideWhenUsed/>
    <w:rsid w:val="00801692"/>
    <w:rPr>
      <w:sz w:val="18"/>
      <w:szCs w:val="18"/>
    </w:rPr>
  </w:style>
  <w:style w:type="character" w:customStyle="1" w:styleId="BalloonTextChar">
    <w:name w:val="Balloon Text Char"/>
    <w:basedOn w:val="DefaultParagraphFont"/>
    <w:link w:val="BalloonText"/>
    <w:uiPriority w:val="99"/>
    <w:semiHidden/>
    <w:rsid w:val="0080169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157">
      <w:bodyDiv w:val="1"/>
      <w:marLeft w:val="0"/>
      <w:marRight w:val="0"/>
      <w:marTop w:val="0"/>
      <w:marBottom w:val="0"/>
      <w:divBdr>
        <w:top w:val="none" w:sz="0" w:space="0" w:color="auto"/>
        <w:left w:val="none" w:sz="0" w:space="0" w:color="auto"/>
        <w:bottom w:val="none" w:sz="0" w:space="0" w:color="auto"/>
        <w:right w:val="none" w:sz="0" w:space="0" w:color="auto"/>
      </w:divBdr>
    </w:div>
    <w:div w:id="47997745">
      <w:bodyDiv w:val="1"/>
      <w:marLeft w:val="0"/>
      <w:marRight w:val="0"/>
      <w:marTop w:val="0"/>
      <w:marBottom w:val="0"/>
      <w:divBdr>
        <w:top w:val="none" w:sz="0" w:space="0" w:color="auto"/>
        <w:left w:val="none" w:sz="0" w:space="0" w:color="auto"/>
        <w:bottom w:val="none" w:sz="0" w:space="0" w:color="auto"/>
        <w:right w:val="none" w:sz="0" w:space="0" w:color="auto"/>
      </w:divBdr>
    </w:div>
    <w:div w:id="65540154">
      <w:bodyDiv w:val="1"/>
      <w:marLeft w:val="0"/>
      <w:marRight w:val="0"/>
      <w:marTop w:val="0"/>
      <w:marBottom w:val="0"/>
      <w:divBdr>
        <w:top w:val="none" w:sz="0" w:space="0" w:color="auto"/>
        <w:left w:val="none" w:sz="0" w:space="0" w:color="auto"/>
        <w:bottom w:val="none" w:sz="0" w:space="0" w:color="auto"/>
        <w:right w:val="none" w:sz="0" w:space="0" w:color="auto"/>
      </w:divBdr>
    </w:div>
    <w:div w:id="93281538">
      <w:bodyDiv w:val="1"/>
      <w:marLeft w:val="0"/>
      <w:marRight w:val="0"/>
      <w:marTop w:val="0"/>
      <w:marBottom w:val="0"/>
      <w:divBdr>
        <w:top w:val="none" w:sz="0" w:space="0" w:color="auto"/>
        <w:left w:val="none" w:sz="0" w:space="0" w:color="auto"/>
        <w:bottom w:val="none" w:sz="0" w:space="0" w:color="auto"/>
        <w:right w:val="none" w:sz="0" w:space="0" w:color="auto"/>
      </w:divBdr>
    </w:div>
    <w:div w:id="136534141">
      <w:bodyDiv w:val="1"/>
      <w:marLeft w:val="0"/>
      <w:marRight w:val="0"/>
      <w:marTop w:val="0"/>
      <w:marBottom w:val="0"/>
      <w:divBdr>
        <w:top w:val="none" w:sz="0" w:space="0" w:color="auto"/>
        <w:left w:val="none" w:sz="0" w:space="0" w:color="auto"/>
        <w:bottom w:val="none" w:sz="0" w:space="0" w:color="auto"/>
        <w:right w:val="none" w:sz="0" w:space="0" w:color="auto"/>
      </w:divBdr>
    </w:div>
    <w:div w:id="171337483">
      <w:bodyDiv w:val="1"/>
      <w:marLeft w:val="0"/>
      <w:marRight w:val="0"/>
      <w:marTop w:val="0"/>
      <w:marBottom w:val="0"/>
      <w:divBdr>
        <w:top w:val="none" w:sz="0" w:space="0" w:color="auto"/>
        <w:left w:val="none" w:sz="0" w:space="0" w:color="auto"/>
        <w:bottom w:val="none" w:sz="0" w:space="0" w:color="auto"/>
        <w:right w:val="none" w:sz="0" w:space="0" w:color="auto"/>
      </w:divBdr>
    </w:div>
    <w:div w:id="244535990">
      <w:bodyDiv w:val="1"/>
      <w:marLeft w:val="0"/>
      <w:marRight w:val="0"/>
      <w:marTop w:val="0"/>
      <w:marBottom w:val="0"/>
      <w:divBdr>
        <w:top w:val="none" w:sz="0" w:space="0" w:color="auto"/>
        <w:left w:val="none" w:sz="0" w:space="0" w:color="auto"/>
        <w:bottom w:val="none" w:sz="0" w:space="0" w:color="auto"/>
        <w:right w:val="none" w:sz="0" w:space="0" w:color="auto"/>
      </w:divBdr>
    </w:div>
    <w:div w:id="257450438">
      <w:bodyDiv w:val="1"/>
      <w:marLeft w:val="0"/>
      <w:marRight w:val="0"/>
      <w:marTop w:val="0"/>
      <w:marBottom w:val="0"/>
      <w:divBdr>
        <w:top w:val="none" w:sz="0" w:space="0" w:color="auto"/>
        <w:left w:val="none" w:sz="0" w:space="0" w:color="auto"/>
        <w:bottom w:val="none" w:sz="0" w:space="0" w:color="auto"/>
        <w:right w:val="none" w:sz="0" w:space="0" w:color="auto"/>
      </w:divBdr>
      <w:divsChild>
        <w:div w:id="1180000200">
          <w:marLeft w:val="0"/>
          <w:marRight w:val="0"/>
          <w:marTop w:val="0"/>
          <w:marBottom w:val="0"/>
          <w:divBdr>
            <w:top w:val="none" w:sz="0" w:space="0" w:color="auto"/>
            <w:left w:val="none" w:sz="0" w:space="0" w:color="auto"/>
            <w:bottom w:val="none" w:sz="0" w:space="0" w:color="auto"/>
            <w:right w:val="none" w:sz="0" w:space="0" w:color="auto"/>
          </w:divBdr>
          <w:divsChild>
            <w:div w:id="1537499381">
              <w:marLeft w:val="0"/>
              <w:marRight w:val="0"/>
              <w:marTop w:val="0"/>
              <w:marBottom w:val="0"/>
              <w:divBdr>
                <w:top w:val="none" w:sz="0" w:space="0" w:color="auto"/>
                <w:left w:val="none" w:sz="0" w:space="0" w:color="auto"/>
                <w:bottom w:val="none" w:sz="0" w:space="0" w:color="auto"/>
                <w:right w:val="none" w:sz="0" w:space="0" w:color="auto"/>
              </w:divBdr>
              <w:divsChild>
                <w:div w:id="1001130147">
                  <w:marLeft w:val="0"/>
                  <w:marRight w:val="0"/>
                  <w:marTop w:val="0"/>
                  <w:marBottom w:val="0"/>
                  <w:divBdr>
                    <w:top w:val="none" w:sz="0" w:space="0" w:color="auto"/>
                    <w:left w:val="none" w:sz="0" w:space="0" w:color="auto"/>
                    <w:bottom w:val="none" w:sz="0" w:space="0" w:color="auto"/>
                    <w:right w:val="none" w:sz="0" w:space="0" w:color="auto"/>
                  </w:divBdr>
                  <w:divsChild>
                    <w:div w:id="6920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80721">
      <w:bodyDiv w:val="1"/>
      <w:marLeft w:val="0"/>
      <w:marRight w:val="0"/>
      <w:marTop w:val="0"/>
      <w:marBottom w:val="0"/>
      <w:divBdr>
        <w:top w:val="none" w:sz="0" w:space="0" w:color="auto"/>
        <w:left w:val="none" w:sz="0" w:space="0" w:color="auto"/>
        <w:bottom w:val="none" w:sz="0" w:space="0" w:color="auto"/>
        <w:right w:val="none" w:sz="0" w:space="0" w:color="auto"/>
      </w:divBdr>
      <w:divsChild>
        <w:div w:id="869143494">
          <w:marLeft w:val="0"/>
          <w:marRight w:val="0"/>
          <w:marTop w:val="0"/>
          <w:marBottom w:val="0"/>
          <w:divBdr>
            <w:top w:val="none" w:sz="0" w:space="0" w:color="auto"/>
            <w:left w:val="none" w:sz="0" w:space="0" w:color="auto"/>
            <w:bottom w:val="none" w:sz="0" w:space="0" w:color="auto"/>
            <w:right w:val="none" w:sz="0" w:space="0" w:color="auto"/>
          </w:divBdr>
          <w:divsChild>
            <w:div w:id="1792045322">
              <w:marLeft w:val="0"/>
              <w:marRight w:val="0"/>
              <w:marTop w:val="0"/>
              <w:marBottom w:val="0"/>
              <w:divBdr>
                <w:top w:val="none" w:sz="0" w:space="0" w:color="auto"/>
                <w:left w:val="none" w:sz="0" w:space="0" w:color="auto"/>
                <w:bottom w:val="none" w:sz="0" w:space="0" w:color="auto"/>
                <w:right w:val="none" w:sz="0" w:space="0" w:color="auto"/>
              </w:divBdr>
              <w:divsChild>
                <w:div w:id="1300720897">
                  <w:marLeft w:val="0"/>
                  <w:marRight w:val="0"/>
                  <w:marTop w:val="0"/>
                  <w:marBottom w:val="0"/>
                  <w:divBdr>
                    <w:top w:val="none" w:sz="0" w:space="0" w:color="auto"/>
                    <w:left w:val="none" w:sz="0" w:space="0" w:color="auto"/>
                    <w:bottom w:val="none" w:sz="0" w:space="0" w:color="auto"/>
                    <w:right w:val="none" w:sz="0" w:space="0" w:color="auto"/>
                  </w:divBdr>
                  <w:divsChild>
                    <w:div w:id="4093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86812">
      <w:bodyDiv w:val="1"/>
      <w:marLeft w:val="0"/>
      <w:marRight w:val="0"/>
      <w:marTop w:val="0"/>
      <w:marBottom w:val="0"/>
      <w:divBdr>
        <w:top w:val="none" w:sz="0" w:space="0" w:color="auto"/>
        <w:left w:val="none" w:sz="0" w:space="0" w:color="auto"/>
        <w:bottom w:val="none" w:sz="0" w:space="0" w:color="auto"/>
        <w:right w:val="none" w:sz="0" w:space="0" w:color="auto"/>
      </w:divBdr>
    </w:div>
    <w:div w:id="311952170">
      <w:bodyDiv w:val="1"/>
      <w:marLeft w:val="0"/>
      <w:marRight w:val="0"/>
      <w:marTop w:val="0"/>
      <w:marBottom w:val="0"/>
      <w:divBdr>
        <w:top w:val="none" w:sz="0" w:space="0" w:color="auto"/>
        <w:left w:val="none" w:sz="0" w:space="0" w:color="auto"/>
        <w:bottom w:val="none" w:sz="0" w:space="0" w:color="auto"/>
        <w:right w:val="none" w:sz="0" w:space="0" w:color="auto"/>
      </w:divBdr>
    </w:div>
    <w:div w:id="312757001">
      <w:bodyDiv w:val="1"/>
      <w:marLeft w:val="0"/>
      <w:marRight w:val="0"/>
      <w:marTop w:val="0"/>
      <w:marBottom w:val="0"/>
      <w:divBdr>
        <w:top w:val="none" w:sz="0" w:space="0" w:color="auto"/>
        <w:left w:val="none" w:sz="0" w:space="0" w:color="auto"/>
        <w:bottom w:val="none" w:sz="0" w:space="0" w:color="auto"/>
        <w:right w:val="none" w:sz="0" w:space="0" w:color="auto"/>
      </w:divBdr>
    </w:div>
    <w:div w:id="3495303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8">
          <w:marLeft w:val="0"/>
          <w:marRight w:val="0"/>
          <w:marTop w:val="0"/>
          <w:marBottom w:val="0"/>
          <w:divBdr>
            <w:top w:val="none" w:sz="0" w:space="0" w:color="auto"/>
            <w:left w:val="none" w:sz="0" w:space="0" w:color="auto"/>
            <w:bottom w:val="none" w:sz="0" w:space="0" w:color="auto"/>
            <w:right w:val="none" w:sz="0" w:space="0" w:color="auto"/>
          </w:divBdr>
          <w:divsChild>
            <w:div w:id="499276712">
              <w:marLeft w:val="0"/>
              <w:marRight w:val="0"/>
              <w:marTop w:val="0"/>
              <w:marBottom w:val="0"/>
              <w:divBdr>
                <w:top w:val="none" w:sz="0" w:space="0" w:color="auto"/>
                <w:left w:val="none" w:sz="0" w:space="0" w:color="auto"/>
                <w:bottom w:val="none" w:sz="0" w:space="0" w:color="auto"/>
                <w:right w:val="none" w:sz="0" w:space="0" w:color="auto"/>
              </w:divBdr>
              <w:divsChild>
                <w:div w:id="2077242659">
                  <w:marLeft w:val="0"/>
                  <w:marRight w:val="0"/>
                  <w:marTop w:val="0"/>
                  <w:marBottom w:val="0"/>
                  <w:divBdr>
                    <w:top w:val="none" w:sz="0" w:space="0" w:color="auto"/>
                    <w:left w:val="none" w:sz="0" w:space="0" w:color="auto"/>
                    <w:bottom w:val="none" w:sz="0" w:space="0" w:color="auto"/>
                    <w:right w:val="none" w:sz="0" w:space="0" w:color="auto"/>
                  </w:divBdr>
                  <w:divsChild>
                    <w:div w:id="20287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6559">
      <w:bodyDiv w:val="1"/>
      <w:marLeft w:val="0"/>
      <w:marRight w:val="0"/>
      <w:marTop w:val="0"/>
      <w:marBottom w:val="0"/>
      <w:divBdr>
        <w:top w:val="none" w:sz="0" w:space="0" w:color="auto"/>
        <w:left w:val="none" w:sz="0" w:space="0" w:color="auto"/>
        <w:bottom w:val="none" w:sz="0" w:space="0" w:color="auto"/>
        <w:right w:val="none" w:sz="0" w:space="0" w:color="auto"/>
      </w:divBdr>
      <w:divsChild>
        <w:div w:id="1051032755">
          <w:marLeft w:val="0"/>
          <w:marRight w:val="0"/>
          <w:marTop w:val="0"/>
          <w:marBottom w:val="0"/>
          <w:divBdr>
            <w:top w:val="none" w:sz="0" w:space="0" w:color="auto"/>
            <w:left w:val="none" w:sz="0" w:space="0" w:color="auto"/>
            <w:bottom w:val="none" w:sz="0" w:space="0" w:color="auto"/>
            <w:right w:val="none" w:sz="0" w:space="0" w:color="auto"/>
          </w:divBdr>
          <w:divsChild>
            <w:div w:id="526262693">
              <w:marLeft w:val="0"/>
              <w:marRight w:val="0"/>
              <w:marTop w:val="0"/>
              <w:marBottom w:val="0"/>
              <w:divBdr>
                <w:top w:val="none" w:sz="0" w:space="0" w:color="auto"/>
                <w:left w:val="none" w:sz="0" w:space="0" w:color="auto"/>
                <w:bottom w:val="none" w:sz="0" w:space="0" w:color="auto"/>
                <w:right w:val="none" w:sz="0" w:space="0" w:color="auto"/>
              </w:divBdr>
              <w:divsChild>
                <w:div w:id="1600672094">
                  <w:marLeft w:val="0"/>
                  <w:marRight w:val="0"/>
                  <w:marTop w:val="0"/>
                  <w:marBottom w:val="0"/>
                  <w:divBdr>
                    <w:top w:val="none" w:sz="0" w:space="0" w:color="auto"/>
                    <w:left w:val="none" w:sz="0" w:space="0" w:color="auto"/>
                    <w:bottom w:val="none" w:sz="0" w:space="0" w:color="auto"/>
                    <w:right w:val="none" w:sz="0" w:space="0" w:color="auto"/>
                  </w:divBdr>
                  <w:divsChild>
                    <w:div w:id="20106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01659">
      <w:bodyDiv w:val="1"/>
      <w:marLeft w:val="0"/>
      <w:marRight w:val="0"/>
      <w:marTop w:val="0"/>
      <w:marBottom w:val="0"/>
      <w:divBdr>
        <w:top w:val="none" w:sz="0" w:space="0" w:color="auto"/>
        <w:left w:val="none" w:sz="0" w:space="0" w:color="auto"/>
        <w:bottom w:val="none" w:sz="0" w:space="0" w:color="auto"/>
        <w:right w:val="none" w:sz="0" w:space="0" w:color="auto"/>
      </w:divBdr>
    </w:div>
    <w:div w:id="421755577">
      <w:bodyDiv w:val="1"/>
      <w:marLeft w:val="0"/>
      <w:marRight w:val="0"/>
      <w:marTop w:val="0"/>
      <w:marBottom w:val="0"/>
      <w:divBdr>
        <w:top w:val="none" w:sz="0" w:space="0" w:color="auto"/>
        <w:left w:val="none" w:sz="0" w:space="0" w:color="auto"/>
        <w:bottom w:val="none" w:sz="0" w:space="0" w:color="auto"/>
        <w:right w:val="none" w:sz="0" w:space="0" w:color="auto"/>
      </w:divBdr>
    </w:div>
    <w:div w:id="458842839">
      <w:bodyDiv w:val="1"/>
      <w:marLeft w:val="0"/>
      <w:marRight w:val="0"/>
      <w:marTop w:val="0"/>
      <w:marBottom w:val="0"/>
      <w:divBdr>
        <w:top w:val="none" w:sz="0" w:space="0" w:color="auto"/>
        <w:left w:val="none" w:sz="0" w:space="0" w:color="auto"/>
        <w:bottom w:val="none" w:sz="0" w:space="0" w:color="auto"/>
        <w:right w:val="none" w:sz="0" w:space="0" w:color="auto"/>
      </w:divBdr>
    </w:div>
    <w:div w:id="490145128">
      <w:bodyDiv w:val="1"/>
      <w:marLeft w:val="0"/>
      <w:marRight w:val="0"/>
      <w:marTop w:val="0"/>
      <w:marBottom w:val="0"/>
      <w:divBdr>
        <w:top w:val="none" w:sz="0" w:space="0" w:color="auto"/>
        <w:left w:val="none" w:sz="0" w:space="0" w:color="auto"/>
        <w:bottom w:val="none" w:sz="0" w:space="0" w:color="auto"/>
        <w:right w:val="none" w:sz="0" w:space="0" w:color="auto"/>
      </w:divBdr>
      <w:divsChild>
        <w:div w:id="2020497735">
          <w:marLeft w:val="0"/>
          <w:marRight w:val="0"/>
          <w:marTop w:val="0"/>
          <w:marBottom w:val="0"/>
          <w:divBdr>
            <w:top w:val="none" w:sz="0" w:space="0" w:color="auto"/>
            <w:left w:val="none" w:sz="0" w:space="0" w:color="auto"/>
            <w:bottom w:val="none" w:sz="0" w:space="0" w:color="auto"/>
            <w:right w:val="none" w:sz="0" w:space="0" w:color="auto"/>
          </w:divBdr>
          <w:divsChild>
            <w:div w:id="1386641309">
              <w:marLeft w:val="0"/>
              <w:marRight w:val="0"/>
              <w:marTop w:val="0"/>
              <w:marBottom w:val="0"/>
              <w:divBdr>
                <w:top w:val="none" w:sz="0" w:space="0" w:color="auto"/>
                <w:left w:val="none" w:sz="0" w:space="0" w:color="auto"/>
                <w:bottom w:val="none" w:sz="0" w:space="0" w:color="auto"/>
                <w:right w:val="none" w:sz="0" w:space="0" w:color="auto"/>
              </w:divBdr>
              <w:divsChild>
                <w:div w:id="266545460">
                  <w:marLeft w:val="0"/>
                  <w:marRight w:val="0"/>
                  <w:marTop w:val="0"/>
                  <w:marBottom w:val="0"/>
                  <w:divBdr>
                    <w:top w:val="none" w:sz="0" w:space="0" w:color="auto"/>
                    <w:left w:val="none" w:sz="0" w:space="0" w:color="auto"/>
                    <w:bottom w:val="none" w:sz="0" w:space="0" w:color="auto"/>
                    <w:right w:val="none" w:sz="0" w:space="0" w:color="auto"/>
                  </w:divBdr>
                  <w:divsChild>
                    <w:div w:id="18243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3728">
      <w:bodyDiv w:val="1"/>
      <w:marLeft w:val="0"/>
      <w:marRight w:val="0"/>
      <w:marTop w:val="0"/>
      <w:marBottom w:val="0"/>
      <w:divBdr>
        <w:top w:val="none" w:sz="0" w:space="0" w:color="auto"/>
        <w:left w:val="none" w:sz="0" w:space="0" w:color="auto"/>
        <w:bottom w:val="none" w:sz="0" w:space="0" w:color="auto"/>
        <w:right w:val="none" w:sz="0" w:space="0" w:color="auto"/>
      </w:divBdr>
    </w:div>
    <w:div w:id="609317551">
      <w:bodyDiv w:val="1"/>
      <w:marLeft w:val="0"/>
      <w:marRight w:val="0"/>
      <w:marTop w:val="0"/>
      <w:marBottom w:val="0"/>
      <w:divBdr>
        <w:top w:val="none" w:sz="0" w:space="0" w:color="auto"/>
        <w:left w:val="none" w:sz="0" w:space="0" w:color="auto"/>
        <w:bottom w:val="none" w:sz="0" w:space="0" w:color="auto"/>
        <w:right w:val="none" w:sz="0" w:space="0" w:color="auto"/>
      </w:divBdr>
      <w:divsChild>
        <w:div w:id="405538812">
          <w:marLeft w:val="0"/>
          <w:marRight w:val="0"/>
          <w:marTop w:val="0"/>
          <w:marBottom w:val="225"/>
          <w:divBdr>
            <w:top w:val="none" w:sz="0" w:space="0" w:color="auto"/>
            <w:left w:val="none" w:sz="0" w:space="0" w:color="auto"/>
            <w:bottom w:val="none" w:sz="0" w:space="0" w:color="auto"/>
            <w:right w:val="none" w:sz="0" w:space="0" w:color="auto"/>
          </w:divBdr>
          <w:divsChild>
            <w:div w:id="1144616925">
              <w:marLeft w:val="0"/>
              <w:marRight w:val="0"/>
              <w:marTop w:val="0"/>
              <w:marBottom w:val="0"/>
              <w:divBdr>
                <w:top w:val="none" w:sz="0" w:space="0" w:color="auto"/>
                <w:left w:val="none" w:sz="0" w:space="0" w:color="auto"/>
                <w:bottom w:val="none" w:sz="0" w:space="0" w:color="auto"/>
                <w:right w:val="none" w:sz="0" w:space="0" w:color="auto"/>
              </w:divBdr>
              <w:divsChild>
                <w:div w:id="601737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0596632">
          <w:marLeft w:val="0"/>
          <w:marRight w:val="0"/>
          <w:marTop w:val="0"/>
          <w:marBottom w:val="75"/>
          <w:divBdr>
            <w:top w:val="none" w:sz="0" w:space="0" w:color="auto"/>
            <w:left w:val="none" w:sz="0" w:space="0" w:color="auto"/>
            <w:bottom w:val="none" w:sz="0" w:space="0" w:color="auto"/>
            <w:right w:val="none" w:sz="0" w:space="0" w:color="auto"/>
          </w:divBdr>
          <w:divsChild>
            <w:div w:id="1568960064">
              <w:marLeft w:val="0"/>
              <w:marRight w:val="0"/>
              <w:marTop w:val="0"/>
              <w:marBottom w:val="0"/>
              <w:divBdr>
                <w:top w:val="none" w:sz="0" w:space="0" w:color="auto"/>
                <w:left w:val="none" w:sz="0" w:space="0" w:color="auto"/>
                <w:bottom w:val="none" w:sz="0" w:space="0" w:color="auto"/>
                <w:right w:val="none" w:sz="0" w:space="0" w:color="auto"/>
              </w:divBdr>
              <w:divsChild>
                <w:div w:id="282225924">
                  <w:marLeft w:val="-38"/>
                  <w:marRight w:val="-38"/>
                  <w:marTop w:val="0"/>
                  <w:marBottom w:val="0"/>
                  <w:divBdr>
                    <w:top w:val="none" w:sz="0" w:space="0" w:color="auto"/>
                    <w:left w:val="none" w:sz="0" w:space="0" w:color="auto"/>
                    <w:bottom w:val="none" w:sz="0" w:space="0" w:color="auto"/>
                    <w:right w:val="none" w:sz="0" w:space="0" w:color="auto"/>
                  </w:divBdr>
                  <w:divsChild>
                    <w:div w:id="2052849716">
                      <w:marLeft w:val="0"/>
                      <w:marRight w:val="0"/>
                      <w:marTop w:val="0"/>
                      <w:marBottom w:val="0"/>
                      <w:divBdr>
                        <w:top w:val="none" w:sz="0" w:space="0" w:color="auto"/>
                        <w:left w:val="none" w:sz="0" w:space="0" w:color="auto"/>
                        <w:bottom w:val="none" w:sz="0" w:space="0" w:color="auto"/>
                        <w:right w:val="none" w:sz="0" w:space="0" w:color="auto"/>
                      </w:divBdr>
                      <w:divsChild>
                        <w:div w:id="884371844">
                          <w:marLeft w:val="0"/>
                          <w:marRight w:val="0"/>
                          <w:marTop w:val="0"/>
                          <w:marBottom w:val="0"/>
                          <w:divBdr>
                            <w:top w:val="none" w:sz="0" w:space="0" w:color="auto"/>
                            <w:left w:val="none" w:sz="0" w:space="0" w:color="auto"/>
                            <w:bottom w:val="none" w:sz="0" w:space="0" w:color="auto"/>
                            <w:right w:val="none" w:sz="0" w:space="0" w:color="auto"/>
                          </w:divBdr>
                          <w:divsChild>
                            <w:div w:id="796876067">
                              <w:marLeft w:val="-38"/>
                              <w:marRight w:val="-38"/>
                              <w:marTop w:val="0"/>
                              <w:marBottom w:val="0"/>
                              <w:divBdr>
                                <w:top w:val="none" w:sz="0" w:space="0" w:color="auto"/>
                                <w:left w:val="none" w:sz="0" w:space="0" w:color="auto"/>
                                <w:bottom w:val="none" w:sz="0" w:space="0" w:color="auto"/>
                                <w:right w:val="none" w:sz="0" w:space="0" w:color="auto"/>
                              </w:divBdr>
                              <w:divsChild>
                                <w:div w:id="1537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6303">
                      <w:marLeft w:val="0"/>
                      <w:marRight w:val="0"/>
                      <w:marTop w:val="0"/>
                      <w:marBottom w:val="0"/>
                      <w:divBdr>
                        <w:top w:val="none" w:sz="0" w:space="0" w:color="auto"/>
                        <w:left w:val="none" w:sz="0" w:space="0" w:color="auto"/>
                        <w:bottom w:val="none" w:sz="0" w:space="0" w:color="auto"/>
                        <w:right w:val="none" w:sz="0" w:space="0" w:color="auto"/>
                      </w:divBdr>
                      <w:divsChild>
                        <w:div w:id="563221869">
                          <w:marLeft w:val="0"/>
                          <w:marRight w:val="0"/>
                          <w:marTop w:val="0"/>
                          <w:marBottom w:val="0"/>
                          <w:divBdr>
                            <w:top w:val="none" w:sz="0" w:space="0" w:color="auto"/>
                            <w:left w:val="none" w:sz="0" w:space="0" w:color="auto"/>
                            <w:bottom w:val="none" w:sz="0" w:space="0" w:color="auto"/>
                            <w:right w:val="none" w:sz="0" w:space="0" w:color="auto"/>
                          </w:divBdr>
                          <w:divsChild>
                            <w:div w:id="2131312665">
                              <w:marLeft w:val="-38"/>
                              <w:marRight w:val="-38"/>
                              <w:marTop w:val="0"/>
                              <w:marBottom w:val="0"/>
                              <w:divBdr>
                                <w:top w:val="none" w:sz="0" w:space="0" w:color="auto"/>
                                <w:left w:val="none" w:sz="0" w:space="0" w:color="auto"/>
                                <w:bottom w:val="none" w:sz="0" w:space="0" w:color="auto"/>
                                <w:right w:val="none" w:sz="0" w:space="0" w:color="auto"/>
                              </w:divBdr>
                              <w:divsChild>
                                <w:div w:id="1881166834">
                                  <w:marLeft w:val="0"/>
                                  <w:marRight w:val="0"/>
                                  <w:marTop w:val="0"/>
                                  <w:marBottom w:val="0"/>
                                  <w:divBdr>
                                    <w:top w:val="none" w:sz="0" w:space="0" w:color="auto"/>
                                    <w:left w:val="none" w:sz="0" w:space="0" w:color="auto"/>
                                    <w:bottom w:val="none" w:sz="0" w:space="0" w:color="auto"/>
                                    <w:right w:val="none" w:sz="0" w:space="0" w:color="auto"/>
                                  </w:divBdr>
                                  <w:divsChild>
                                    <w:div w:id="12647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9714">
              <w:marLeft w:val="0"/>
              <w:marRight w:val="0"/>
              <w:marTop w:val="0"/>
              <w:marBottom w:val="0"/>
              <w:divBdr>
                <w:top w:val="none" w:sz="0" w:space="0" w:color="auto"/>
                <w:left w:val="none" w:sz="0" w:space="0" w:color="auto"/>
                <w:bottom w:val="none" w:sz="0" w:space="0" w:color="auto"/>
                <w:right w:val="none" w:sz="0" w:space="0" w:color="auto"/>
              </w:divBdr>
              <w:divsChild>
                <w:div w:id="258805101">
                  <w:marLeft w:val="-38"/>
                  <w:marRight w:val="-38"/>
                  <w:marTop w:val="0"/>
                  <w:marBottom w:val="0"/>
                  <w:divBdr>
                    <w:top w:val="none" w:sz="0" w:space="0" w:color="auto"/>
                    <w:left w:val="none" w:sz="0" w:space="0" w:color="auto"/>
                    <w:bottom w:val="none" w:sz="0" w:space="0" w:color="auto"/>
                    <w:right w:val="none" w:sz="0" w:space="0" w:color="auto"/>
                  </w:divBdr>
                  <w:divsChild>
                    <w:div w:id="759368902">
                      <w:marLeft w:val="0"/>
                      <w:marRight w:val="0"/>
                      <w:marTop w:val="0"/>
                      <w:marBottom w:val="0"/>
                      <w:divBdr>
                        <w:top w:val="none" w:sz="0" w:space="0" w:color="auto"/>
                        <w:left w:val="none" w:sz="0" w:space="0" w:color="auto"/>
                        <w:bottom w:val="none" w:sz="0" w:space="0" w:color="auto"/>
                        <w:right w:val="none" w:sz="0" w:space="0" w:color="auto"/>
                      </w:divBdr>
                      <w:divsChild>
                        <w:div w:id="1546716365">
                          <w:marLeft w:val="0"/>
                          <w:marRight w:val="0"/>
                          <w:marTop w:val="0"/>
                          <w:marBottom w:val="0"/>
                          <w:divBdr>
                            <w:top w:val="none" w:sz="0" w:space="0" w:color="auto"/>
                            <w:left w:val="none" w:sz="0" w:space="0" w:color="auto"/>
                            <w:bottom w:val="none" w:sz="0" w:space="0" w:color="auto"/>
                            <w:right w:val="none" w:sz="0" w:space="0" w:color="auto"/>
                          </w:divBdr>
                          <w:divsChild>
                            <w:div w:id="449128480">
                              <w:marLeft w:val="-38"/>
                              <w:marRight w:val="-38"/>
                              <w:marTop w:val="0"/>
                              <w:marBottom w:val="0"/>
                              <w:divBdr>
                                <w:top w:val="none" w:sz="0" w:space="0" w:color="auto"/>
                                <w:left w:val="none" w:sz="0" w:space="0" w:color="auto"/>
                                <w:bottom w:val="none" w:sz="0" w:space="0" w:color="auto"/>
                                <w:right w:val="none" w:sz="0" w:space="0" w:color="auto"/>
                              </w:divBdr>
                              <w:divsChild>
                                <w:div w:id="694043317">
                                  <w:marLeft w:val="0"/>
                                  <w:marRight w:val="0"/>
                                  <w:marTop w:val="0"/>
                                  <w:marBottom w:val="0"/>
                                  <w:divBdr>
                                    <w:top w:val="none" w:sz="0" w:space="0" w:color="auto"/>
                                    <w:left w:val="none" w:sz="0" w:space="0" w:color="auto"/>
                                    <w:bottom w:val="none" w:sz="0" w:space="0" w:color="auto"/>
                                    <w:right w:val="none" w:sz="0" w:space="0" w:color="auto"/>
                                  </w:divBdr>
                                </w:div>
                                <w:div w:id="1303078219">
                                  <w:marLeft w:val="0"/>
                                  <w:marRight w:val="0"/>
                                  <w:marTop w:val="0"/>
                                  <w:marBottom w:val="0"/>
                                  <w:divBdr>
                                    <w:top w:val="none" w:sz="0" w:space="0" w:color="auto"/>
                                    <w:left w:val="none" w:sz="0" w:space="0" w:color="auto"/>
                                    <w:bottom w:val="none" w:sz="0" w:space="0" w:color="auto"/>
                                    <w:right w:val="none" w:sz="0" w:space="0" w:color="auto"/>
                                  </w:divBdr>
                                  <w:divsChild>
                                    <w:div w:id="563293319">
                                      <w:marLeft w:val="-38"/>
                                      <w:marRight w:val="-38"/>
                                      <w:marTop w:val="0"/>
                                      <w:marBottom w:val="0"/>
                                      <w:divBdr>
                                        <w:top w:val="none" w:sz="0" w:space="0" w:color="auto"/>
                                        <w:left w:val="none" w:sz="0" w:space="0" w:color="auto"/>
                                        <w:bottom w:val="none" w:sz="0" w:space="0" w:color="auto"/>
                                        <w:right w:val="none" w:sz="0" w:space="0" w:color="auto"/>
                                      </w:divBdr>
                                      <w:divsChild>
                                        <w:div w:id="538972681">
                                          <w:marLeft w:val="0"/>
                                          <w:marRight w:val="0"/>
                                          <w:marTop w:val="0"/>
                                          <w:marBottom w:val="0"/>
                                          <w:divBdr>
                                            <w:top w:val="none" w:sz="0" w:space="0" w:color="auto"/>
                                            <w:left w:val="none" w:sz="0" w:space="0" w:color="auto"/>
                                            <w:bottom w:val="none" w:sz="0" w:space="0" w:color="auto"/>
                                            <w:right w:val="none" w:sz="0" w:space="0" w:color="auto"/>
                                          </w:divBdr>
                                          <w:divsChild>
                                            <w:div w:id="749960385">
                                              <w:marLeft w:val="0"/>
                                              <w:marRight w:val="0"/>
                                              <w:marTop w:val="0"/>
                                              <w:marBottom w:val="0"/>
                                              <w:divBdr>
                                                <w:top w:val="none" w:sz="0" w:space="0" w:color="auto"/>
                                                <w:left w:val="none" w:sz="0" w:space="0" w:color="auto"/>
                                                <w:bottom w:val="none" w:sz="0" w:space="0" w:color="auto"/>
                                                <w:right w:val="none" w:sz="0" w:space="0" w:color="auto"/>
                                              </w:divBdr>
                                            </w:div>
                                          </w:divsChild>
                                        </w:div>
                                        <w:div w:id="1496799792">
                                          <w:marLeft w:val="0"/>
                                          <w:marRight w:val="0"/>
                                          <w:marTop w:val="0"/>
                                          <w:marBottom w:val="0"/>
                                          <w:divBdr>
                                            <w:top w:val="none" w:sz="0" w:space="0" w:color="auto"/>
                                            <w:left w:val="none" w:sz="0" w:space="0" w:color="auto"/>
                                            <w:bottom w:val="none" w:sz="0" w:space="0" w:color="auto"/>
                                            <w:right w:val="none" w:sz="0" w:space="0" w:color="auto"/>
                                          </w:divBdr>
                                          <w:divsChild>
                                            <w:div w:id="51850299">
                                              <w:marLeft w:val="0"/>
                                              <w:marRight w:val="0"/>
                                              <w:marTop w:val="0"/>
                                              <w:marBottom w:val="0"/>
                                              <w:divBdr>
                                                <w:top w:val="none" w:sz="0" w:space="0" w:color="auto"/>
                                                <w:left w:val="none" w:sz="0" w:space="0" w:color="auto"/>
                                                <w:bottom w:val="none" w:sz="0" w:space="0" w:color="auto"/>
                                                <w:right w:val="none" w:sz="0" w:space="0" w:color="auto"/>
                                              </w:divBdr>
                                            </w:div>
                                          </w:divsChild>
                                        </w:div>
                                        <w:div w:id="1106270769">
                                          <w:marLeft w:val="0"/>
                                          <w:marRight w:val="0"/>
                                          <w:marTop w:val="0"/>
                                          <w:marBottom w:val="0"/>
                                          <w:divBdr>
                                            <w:top w:val="none" w:sz="0" w:space="0" w:color="auto"/>
                                            <w:left w:val="none" w:sz="0" w:space="0" w:color="auto"/>
                                            <w:bottom w:val="none" w:sz="0" w:space="0" w:color="auto"/>
                                            <w:right w:val="none" w:sz="0" w:space="0" w:color="auto"/>
                                          </w:divBdr>
                                          <w:divsChild>
                                            <w:div w:id="618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354785">
                      <w:marLeft w:val="0"/>
                      <w:marRight w:val="0"/>
                      <w:marTop w:val="0"/>
                      <w:marBottom w:val="0"/>
                      <w:divBdr>
                        <w:top w:val="none" w:sz="0" w:space="0" w:color="auto"/>
                        <w:left w:val="none" w:sz="0" w:space="0" w:color="auto"/>
                        <w:bottom w:val="none" w:sz="0" w:space="0" w:color="auto"/>
                        <w:right w:val="none" w:sz="0" w:space="0" w:color="auto"/>
                      </w:divBdr>
                      <w:divsChild>
                        <w:div w:id="119962987">
                          <w:marLeft w:val="0"/>
                          <w:marRight w:val="0"/>
                          <w:marTop w:val="0"/>
                          <w:marBottom w:val="0"/>
                          <w:divBdr>
                            <w:top w:val="none" w:sz="0" w:space="0" w:color="auto"/>
                            <w:left w:val="none" w:sz="0" w:space="0" w:color="auto"/>
                            <w:bottom w:val="none" w:sz="0" w:space="0" w:color="auto"/>
                            <w:right w:val="none" w:sz="0" w:space="0" w:color="auto"/>
                          </w:divBdr>
                          <w:divsChild>
                            <w:div w:id="407192451">
                              <w:marLeft w:val="-38"/>
                              <w:marRight w:val="-38"/>
                              <w:marTop w:val="0"/>
                              <w:marBottom w:val="0"/>
                              <w:divBdr>
                                <w:top w:val="none" w:sz="0" w:space="0" w:color="auto"/>
                                <w:left w:val="none" w:sz="0" w:space="0" w:color="auto"/>
                                <w:bottom w:val="none" w:sz="0" w:space="0" w:color="auto"/>
                                <w:right w:val="none" w:sz="0" w:space="0" w:color="auto"/>
                              </w:divBdr>
                              <w:divsChild>
                                <w:div w:id="1103571201">
                                  <w:marLeft w:val="0"/>
                                  <w:marRight w:val="0"/>
                                  <w:marTop w:val="0"/>
                                  <w:marBottom w:val="0"/>
                                  <w:divBdr>
                                    <w:top w:val="none" w:sz="0" w:space="0" w:color="auto"/>
                                    <w:left w:val="none" w:sz="0" w:space="0" w:color="auto"/>
                                    <w:bottom w:val="none" w:sz="0" w:space="0" w:color="auto"/>
                                    <w:right w:val="none" w:sz="0" w:space="0" w:color="auto"/>
                                  </w:divBdr>
                                  <w:divsChild>
                                    <w:div w:id="3180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07534">
              <w:marLeft w:val="0"/>
              <w:marRight w:val="0"/>
              <w:marTop w:val="0"/>
              <w:marBottom w:val="0"/>
              <w:divBdr>
                <w:top w:val="none" w:sz="0" w:space="0" w:color="auto"/>
                <w:left w:val="none" w:sz="0" w:space="0" w:color="auto"/>
                <w:bottom w:val="none" w:sz="0" w:space="0" w:color="auto"/>
                <w:right w:val="none" w:sz="0" w:space="0" w:color="auto"/>
              </w:divBdr>
              <w:divsChild>
                <w:div w:id="2005165399">
                  <w:marLeft w:val="-38"/>
                  <w:marRight w:val="-38"/>
                  <w:marTop w:val="0"/>
                  <w:marBottom w:val="0"/>
                  <w:divBdr>
                    <w:top w:val="none" w:sz="0" w:space="0" w:color="auto"/>
                    <w:left w:val="none" w:sz="0" w:space="0" w:color="auto"/>
                    <w:bottom w:val="none" w:sz="0" w:space="0" w:color="auto"/>
                    <w:right w:val="none" w:sz="0" w:space="0" w:color="auto"/>
                  </w:divBdr>
                  <w:divsChild>
                    <w:div w:id="2021423560">
                      <w:marLeft w:val="0"/>
                      <w:marRight w:val="0"/>
                      <w:marTop w:val="0"/>
                      <w:marBottom w:val="0"/>
                      <w:divBdr>
                        <w:top w:val="none" w:sz="0" w:space="0" w:color="auto"/>
                        <w:left w:val="none" w:sz="0" w:space="0" w:color="auto"/>
                        <w:bottom w:val="none" w:sz="0" w:space="0" w:color="auto"/>
                        <w:right w:val="none" w:sz="0" w:space="0" w:color="auto"/>
                      </w:divBdr>
                      <w:divsChild>
                        <w:div w:id="1285186767">
                          <w:marLeft w:val="0"/>
                          <w:marRight w:val="0"/>
                          <w:marTop w:val="0"/>
                          <w:marBottom w:val="0"/>
                          <w:divBdr>
                            <w:top w:val="none" w:sz="0" w:space="0" w:color="auto"/>
                            <w:left w:val="none" w:sz="0" w:space="0" w:color="auto"/>
                            <w:bottom w:val="none" w:sz="0" w:space="0" w:color="auto"/>
                            <w:right w:val="none" w:sz="0" w:space="0" w:color="auto"/>
                          </w:divBdr>
                          <w:divsChild>
                            <w:div w:id="1637177018">
                              <w:marLeft w:val="-38"/>
                              <w:marRight w:val="-38"/>
                              <w:marTop w:val="0"/>
                              <w:marBottom w:val="0"/>
                              <w:divBdr>
                                <w:top w:val="none" w:sz="0" w:space="0" w:color="auto"/>
                                <w:left w:val="none" w:sz="0" w:space="0" w:color="auto"/>
                                <w:bottom w:val="none" w:sz="0" w:space="0" w:color="auto"/>
                                <w:right w:val="none" w:sz="0" w:space="0" w:color="auto"/>
                              </w:divBdr>
                              <w:divsChild>
                                <w:div w:id="520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701">
                      <w:marLeft w:val="0"/>
                      <w:marRight w:val="0"/>
                      <w:marTop w:val="0"/>
                      <w:marBottom w:val="0"/>
                      <w:divBdr>
                        <w:top w:val="none" w:sz="0" w:space="0" w:color="auto"/>
                        <w:left w:val="none" w:sz="0" w:space="0" w:color="auto"/>
                        <w:bottom w:val="none" w:sz="0" w:space="0" w:color="auto"/>
                        <w:right w:val="none" w:sz="0" w:space="0" w:color="auto"/>
                      </w:divBdr>
                    </w:div>
                    <w:div w:id="224680105">
                      <w:marLeft w:val="0"/>
                      <w:marRight w:val="0"/>
                      <w:marTop w:val="0"/>
                      <w:marBottom w:val="0"/>
                      <w:divBdr>
                        <w:top w:val="none" w:sz="0" w:space="0" w:color="auto"/>
                        <w:left w:val="none" w:sz="0" w:space="0" w:color="auto"/>
                        <w:bottom w:val="none" w:sz="0" w:space="0" w:color="auto"/>
                        <w:right w:val="none" w:sz="0" w:space="0" w:color="auto"/>
                      </w:divBdr>
                      <w:divsChild>
                        <w:div w:id="1562249213">
                          <w:marLeft w:val="0"/>
                          <w:marRight w:val="0"/>
                          <w:marTop w:val="0"/>
                          <w:marBottom w:val="0"/>
                          <w:divBdr>
                            <w:top w:val="none" w:sz="0" w:space="0" w:color="auto"/>
                            <w:left w:val="none" w:sz="0" w:space="0" w:color="auto"/>
                            <w:bottom w:val="none" w:sz="0" w:space="0" w:color="auto"/>
                            <w:right w:val="none" w:sz="0" w:space="0" w:color="auto"/>
                          </w:divBdr>
                          <w:divsChild>
                            <w:div w:id="1720587708">
                              <w:marLeft w:val="-38"/>
                              <w:marRight w:val="-38"/>
                              <w:marTop w:val="0"/>
                              <w:marBottom w:val="0"/>
                              <w:divBdr>
                                <w:top w:val="none" w:sz="0" w:space="0" w:color="auto"/>
                                <w:left w:val="none" w:sz="0" w:space="0" w:color="auto"/>
                                <w:bottom w:val="none" w:sz="0" w:space="0" w:color="auto"/>
                                <w:right w:val="none" w:sz="0" w:space="0" w:color="auto"/>
                              </w:divBdr>
                              <w:divsChild>
                                <w:div w:id="1997759965">
                                  <w:marLeft w:val="0"/>
                                  <w:marRight w:val="0"/>
                                  <w:marTop w:val="0"/>
                                  <w:marBottom w:val="0"/>
                                  <w:divBdr>
                                    <w:top w:val="none" w:sz="0" w:space="0" w:color="auto"/>
                                    <w:left w:val="none" w:sz="0" w:space="0" w:color="auto"/>
                                    <w:bottom w:val="none" w:sz="0" w:space="0" w:color="auto"/>
                                    <w:right w:val="none" w:sz="0" w:space="0" w:color="auto"/>
                                  </w:divBdr>
                                  <w:divsChild>
                                    <w:div w:id="1033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4115">
              <w:marLeft w:val="0"/>
              <w:marRight w:val="0"/>
              <w:marTop w:val="0"/>
              <w:marBottom w:val="0"/>
              <w:divBdr>
                <w:top w:val="none" w:sz="0" w:space="0" w:color="auto"/>
                <w:left w:val="none" w:sz="0" w:space="0" w:color="auto"/>
                <w:bottom w:val="none" w:sz="0" w:space="0" w:color="auto"/>
                <w:right w:val="none" w:sz="0" w:space="0" w:color="auto"/>
              </w:divBdr>
              <w:divsChild>
                <w:div w:id="1794402438">
                  <w:marLeft w:val="-38"/>
                  <w:marRight w:val="-38"/>
                  <w:marTop w:val="0"/>
                  <w:marBottom w:val="0"/>
                  <w:divBdr>
                    <w:top w:val="none" w:sz="0" w:space="0" w:color="auto"/>
                    <w:left w:val="none" w:sz="0" w:space="0" w:color="auto"/>
                    <w:bottom w:val="none" w:sz="0" w:space="0" w:color="auto"/>
                    <w:right w:val="none" w:sz="0" w:space="0" w:color="auto"/>
                  </w:divBdr>
                  <w:divsChild>
                    <w:div w:id="1369648193">
                      <w:marLeft w:val="0"/>
                      <w:marRight w:val="0"/>
                      <w:marTop w:val="0"/>
                      <w:marBottom w:val="0"/>
                      <w:divBdr>
                        <w:top w:val="none" w:sz="0" w:space="0" w:color="auto"/>
                        <w:left w:val="none" w:sz="0" w:space="0" w:color="auto"/>
                        <w:bottom w:val="none" w:sz="0" w:space="0" w:color="auto"/>
                        <w:right w:val="none" w:sz="0" w:space="0" w:color="auto"/>
                      </w:divBdr>
                      <w:divsChild>
                        <w:div w:id="1591045573">
                          <w:marLeft w:val="0"/>
                          <w:marRight w:val="0"/>
                          <w:marTop w:val="0"/>
                          <w:marBottom w:val="0"/>
                          <w:divBdr>
                            <w:top w:val="none" w:sz="0" w:space="0" w:color="auto"/>
                            <w:left w:val="none" w:sz="0" w:space="0" w:color="auto"/>
                            <w:bottom w:val="none" w:sz="0" w:space="0" w:color="auto"/>
                            <w:right w:val="none" w:sz="0" w:space="0" w:color="auto"/>
                          </w:divBdr>
                          <w:divsChild>
                            <w:div w:id="379597493">
                              <w:marLeft w:val="-38"/>
                              <w:marRight w:val="-38"/>
                              <w:marTop w:val="0"/>
                              <w:marBottom w:val="0"/>
                              <w:divBdr>
                                <w:top w:val="none" w:sz="0" w:space="0" w:color="auto"/>
                                <w:left w:val="none" w:sz="0" w:space="0" w:color="auto"/>
                                <w:bottom w:val="none" w:sz="0" w:space="0" w:color="auto"/>
                                <w:right w:val="none" w:sz="0" w:space="0" w:color="auto"/>
                              </w:divBdr>
                              <w:divsChild>
                                <w:div w:id="153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32254">
                      <w:marLeft w:val="0"/>
                      <w:marRight w:val="0"/>
                      <w:marTop w:val="0"/>
                      <w:marBottom w:val="0"/>
                      <w:divBdr>
                        <w:top w:val="none" w:sz="0" w:space="0" w:color="auto"/>
                        <w:left w:val="none" w:sz="0" w:space="0" w:color="auto"/>
                        <w:bottom w:val="none" w:sz="0" w:space="0" w:color="auto"/>
                        <w:right w:val="none" w:sz="0" w:space="0" w:color="auto"/>
                      </w:divBdr>
                    </w:div>
                    <w:div w:id="259990063">
                      <w:marLeft w:val="0"/>
                      <w:marRight w:val="0"/>
                      <w:marTop w:val="0"/>
                      <w:marBottom w:val="0"/>
                      <w:divBdr>
                        <w:top w:val="none" w:sz="0" w:space="0" w:color="auto"/>
                        <w:left w:val="none" w:sz="0" w:space="0" w:color="auto"/>
                        <w:bottom w:val="none" w:sz="0" w:space="0" w:color="auto"/>
                        <w:right w:val="none" w:sz="0" w:space="0" w:color="auto"/>
                      </w:divBdr>
                      <w:divsChild>
                        <w:div w:id="979578517">
                          <w:marLeft w:val="0"/>
                          <w:marRight w:val="0"/>
                          <w:marTop w:val="0"/>
                          <w:marBottom w:val="0"/>
                          <w:divBdr>
                            <w:top w:val="none" w:sz="0" w:space="0" w:color="auto"/>
                            <w:left w:val="none" w:sz="0" w:space="0" w:color="auto"/>
                            <w:bottom w:val="none" w:sz="0" w:space="0" w:color="auto"/>
                            <w:right w:val="none" w:sz="0" w:space="0" w:color="auto"/>
                          </w:divBdr>
                          <w:divsChild>
                            <w:div w:id="885532936">
                              <w:marLeft w:val="-38"/>
                              <w:marRight w:val="-38"/>
                              <w:marTop w:val="0"/>
                              <w:marBottom w:val="0"/>
                              <w:divBdr>
                                <w:top w:val="none" w:sz="0" w:space="0" w:color="auto"/>
                                <w:left w:val="none" w:sz="0" w:space="0" w:color="auto"/>
                                <w:bottom w:val="none" w:sz="0" w:space="0" w:color="auto"/>
                                <w:right w:val="none" w:sz="0" w:space="0" w:color="auto"/>
                              </w:divBdr>
                              <w:divsChild>
                                <w:div w:id="934946767">
                                  <w:marLeft w:val="0"/>
                                  <w:marRight w:val="0"/>
                                  <w:marTop w:val="0"/>
                                  <w:marBottom w:val="0"/>
                                  <w:divBdr>
                                    <w:top w:val="none" w:sz="0" w:space="0" w:color="auto"/>
                                    <w:left w:val="none" w:sz="0" w:space="0" w:color="auto"/>
                                    <w:bottom w:val="none" w:sz="0" w:space="0" w:color="auto"/>
                                    <w:right w:val="none" w:sz="0" w:space="0" w:color="auto"/>
                                  </w:divBdr>
                                  <w:divsChild>
                                    <w:div w:id="9012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1854">
              <w:marLeft w:val="0"/>
              <w:marRight w:val="0"/>
              <w:marTop w:val="0"/>
              <w:marBottom w:val="0"/>
              <w:divBdr>
                <w:top w:val="none" w:sz="0" w:space="0" w:color="auto"/>
                <w:left w:val="none" w:sz="0" w:space="0" w:color="auto"/>
                <w:bottom w:val="none" w:sz="0" w:space="0" w:color="auto"/>
                <w:right w:val="none" w:sz="0" w:space="0" w:color="auto"/>
              </w:divBdr>
              <w:divsChild>
                <w:div w:id="1553888715">
                  <w:marLeft w:val="-150"/>
                  <w:marRight w:val="-150"/>
                  <w:marTop w:val="0"/>
                  <w:marBottom w:val="0"/>
                  <w:divBdr>
                    <w:top w:val="none" w:sz="0" w:space="0" w:color="auto"/>
                    <w:left w:val="none" w:sz="0" w:space="0" w:color="auto"/>
                    <w:bottom w:val="none" w:sz="0" w:space="0" w:color="auto"/>
                    <w:right w:val="none" w:sz="0" w:space="0" w:color="auto"/>
                  </w:divBdr>
                  <w:divsChild>
                    <w:div w:id="2046983599">
                      <w:marLeft w:val="0"/>
                      <w:marRight w:val="0"/>
                      <w:marTop w:val="0"/>
                      <w:marBottom w:val="0"/>
                      <w:divBdr>
                        <w:top w:val="none" w:sz="0" w:space="0" w:color="auto"/>
                        <w:left w:val="none" w:sz="0" w:space="0" w:color="auto"/>
                        <w:bottom w:val="none" w:sz="0" w:space="0" w:color="auto"/>
                        <w:right w:val="none" w:sz="0" w:space="0" w:color="auto"/>
                      </w:divBdr>
                      <w:divsChild>
                        <w:div w:id="139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493592">
      <w:bodyDiv w:val="1"/>
      <w:marLeft w:val="0"/>
      <w:marRight w:val="0"/>
      <w:marTop w:val="0"/>
      <w:marBottom w:val="0"/>
      <w:divBdr>
        <w:top w:val="none" w:sz="0" w:space="0" w:color="auto"/>
        <w:left w:val="none" w:sz="0" w:space="0" w:color="auto"/>
        <w:bottom w:val="none" w:sz="0" w:space="0" w:color="auto"/>
        <w:right w:val="none" w:sz="0" w:space="0" w:color="auto"/>
      </w:divBdr>
    </w:div>
    <w:div w:id="684484128">
      <w:bodyDiv w:val="1"/>
      <w:marLeft w:val="0"/>
      <w:marRight w:val="0"/>
      <w:marTop w:val="0"/>
      <w:marBottom w:val="0"/>
      <w:divBdr>
        <w:top w:val="none" w:sz="0" w:space="0" w:color="auto"/>
        <w:left w:val="none" w:sz="0" w:space="0" w:color="auto"/>
        <w:bottom w:val="none" w:sz="0" w:space="0" w:color="auto"/>
        <w:right w:val="none" w:sz="0" w:space="0" w:color="auto"/>
      </w:divBdr>
    </w:div>
    <w:div w:id="704212270">
      <w:bodyDiv w:val="1"/>
      <w:marLeft w:val="0"/>
      <w:marRight w:val="0"/>
      <w:marTop w:val="0"/>
      <w:marBottom w:val="0"/>
      <w:divBdr>
        <w:top w:val="none" w:sz="0" w:space="0" w:color="auto"/>
        <w:left w:val="none" w:sz="0" w:space="0" w:color="auto"/>
        <w:bottom w:val="none" w:sz="0" w:space="0" w:color="auto"/>
        <w:right w:val="none" w:sz="0" w:space="0" w:color="auto"/>
      </w:divBdr>
    </w:div>
    <w:div w:id="707490181">
      <w:bodyDiv w:val="1"/>
      <w:marLeft w:val="0"/>
      <w:marRight w:val="0"/>
      <w:marTop w:val="0"/>
      <w:marBottom w:val="0"/>
      <w:divBdr>
        <w:top w:val="none" w:sz="0" w:space="0" w:color="auto"/>
        <w:left w:val="none" w:sz="0" w:space="0" w:color="auto"/>
        <w:bottom w:val="none" w:sz="0" w:space="0" w:color="auto"/>
        <w:right w:val="none" w:sz="0" w:space="0" w:color="auto"/>
      </w:divBdr>
    </w:div>
    <w:div w:id="785273698">
      <w:bodyDiv w:val="1"/>
      <w:marLeft w:val="0"/>
      <w:marRight w:val="0"/>
      <w:marTop w:val="0"/>
      <w:marBottom w:val="0"/>
      <w:divBdr>
        <w:top w:val="none" w:sz="0" w:space="0" w:color="auto"/>
        <w:left w:val="none" w:sz="0" w:space="0" w:color="auto"/>
        <w:bottom w:val="none" w:sz="0" w:space="0" w:color="auto"/>
        <w:right w:val="none" w:sz="0" w:space="0" w:color="auto"/>
      </w:divBdr>
    </w:div>
    <w:div w:id="801582252">
      <w:bodyDiv w:val="1"/>
      <w:marLeft w:val="0"/>
      <w:marRight w:val="0"/>
      <w:marTop w:val="0"/>
      <w:marBottom w:val="0"/>
      <w:divBdr>
        <w:top w:val="none" w:sz="0" w:space="0" w:color="auto"/>
        <w:left w:val="none" w:sz="0" w:space="0" w:color="auto"/>
        <w:bottom w:val="none" w:sz="0" w:space="0" w:color="auto"/>
        <w:right w:val="none" w:sz="0" w:space="0" w:color="auto"/>
      </w:divBdr>
    </w:div>
    <w:div w:id="892544881">
      <w:bodyDiv w:val="1"/>
      <w:marLeft w:val="0"/>
      <w:marRight w:val="0"/>
      <w:marTop w:val="0"/>
      <w:marBottom w:val="0"/>
      <w:divBdr>
        <w:top w:val="none" w:sz="0" w:space="0" w:color="auto"/>
        <w:left w:val="none" w:sz="0" w:space="0" w:color="auto"/>
        <w:bottom w:val="none" w:sz="0" w:space="0" w:color="auto"/>
        <w:right w:val="none" w:sz="0" w:space="0" w:color="auto"/>
      </w:divBdr>
    </w:div>
    <w:div w:id="982197473">
      <w:bodyDiv w:val="1"/>
      <w:marLeft w:val="0"/>
      <w:marRight w:val="0"/>
      <w:marTop w:val="0"/>
      <w:marBottom w:val="0"/>
      <w:divBdr>
        <w:top w:val="none" w:sz="0" w:space="0" w:color="auto"/>
        <w:left w:val="none" w:sz="0" w:space="0" w:color="auto"/>
        <w:bottom w:val="none" w:sz="0" w:space="0" w:color="auto"/>
        <w:right w:val="none" w:sz="0" w:space="0" w:color="auto"/>
      </w:divBdr>
    </w:div>
    <w:div w:id="1155220998">
      <w:bodyDiv w:val="1"/>
      <w:marLeft w:val="0"/>
      <w:marRight w:val="0"/>
      <w:marTop w:val="0"/>
      <w:marBottom w:val="0"/>
      <w:divBdr>
        <w:top w:val="none" w:sz="0" w:space="0" w:color="auto"/>
        <w:left w:val="none" w:sz="0" w:space="0" w:color="auto"/>
        <w:bottom w:val="none" w:sz="0" w:space="0" w:color="auto"/>
        <w:right w:val="none" w:sz="0" w:space="0" w:color="auto"/>
      </w:divBdr>
    </w:div>
    <w:div w:id="1155881260">
      <w:bodyDiv w:val="1"/>
      <w:marLeft w:val="0"/>
      <w:marRight w:val="0"/>
      <w:marTop w:val="0"/>
      <w:marBottom w:val="0"/>
      <w:divBdr>
        <w:top w:val="none" w:sz="0" w:space="0" w:color="auto"/>
        <w:left w:val="none" w:sz="0" w:space="0" w:color="auto"/>
        <w:bottom w:val="none" w:sz="0" w:space="0" w:color="auto"/>
        <w:right w:val="none" w:sz="0" w:space="0" w:color="auto"/>
      </w:divBdr>
    </w:div>
    <w:div w:id="1162545950">
      <w:bodyDiv w:val="1"/>
      <w:marLeft w:val="0"/>
      <w:marRight w:val="0"/>
      <w:marTop w:val="0"/>
      <w:marBottom w:val="0"/>
      <w:divBdr>
        <w:top w:val="none" w:sz="0" w:space="0" w:color="auto"/>
        <w:left w:val="none" w:sz="0" w:space="0" w:color="auto"/>
        <w:bottom w:val="none" w:sz="0" w:space="0" w:color="auto"/>
        <w:right w:val="none" w:sz="0" w:space="0" w:color="auto"/>
      </w:divBdr>
    </w:div>
    <w:div w:id="1183587552">
      <w:bodyDiv w:val="1"/>
      <w:marLeft w:val="0"/>
      <w:marRight w:val="0"/>
      <w:marTop w:val="0"/>
      <w:marBottom w:val="0"/>
      <w:divBdr>
        <w:top w:val="none" w:sz="0" w:space="0" w:color="auto"/>
        <w:left w:val="none" w:sz="0" w:space="0" w:color="auto"/>
        <w:bottom w:val="none" w:sz="0" w:space="0" w:color="auto"/>
        <w:right w:val="none" w:sz="0" w:space="0" w:color="auto"/>
      </w:divBdr>
      <w:divsChild>
        <w:div w:id="1721708439">
          <w:marLeft w:val="0"/>
          <w:marRight w:val="0"/>
          <w:marTop w:val="0"/>
          <w:marBottom w:val="0"/>
          <w:divBdr>
            <w:top w:val="none" w:sz="0" w:space="0" w:color="auto"/>
            <w:left w:val="none" w:sz="0" w:space="0" w:color="auto"/>
            <w:bottom w:val="none" w:sz="0" w:space="0" w:color="auto"/>
            <w:right w:val="none" w:sz="0" w:space="0" w:color="auto"/>
          </w:divBdr>
          <w:divsChild>
            <w:div w:id="484857181">
              <w:marLeft w:val="0"/>
              <w:marRight w:val="0"/>
              <w:marTop w:val="0"/>
              <w:marBottom w:val="0"/>
              <w:divBdr>
                <w:top w:val="none" w:sz="0" w:space="0" w:color="auto"/>
                <w:left w:val="none" w:sz="0" w:space="0" w:color="auto"/>
                <w:bottom w:val="none" w:sz="0" w:space="0" w:color="auto"/>
                <w:right w:val="none" w:sz="0" w:space="0" w:color="auto"/>
              </w:divBdr>
              <w:divsChild>
                <w:div w:id="2146777006">
                  <w:marLeft w:val="0"/>
                  <w:marRight w:val="0"/>
                  <w:marTop w:val="0"/>
                  <w:marBottom w:val="0"/>
                  <w:divBdr>
                    <w:top w:val="none" w:sz="0" w:space="0" w:color="auto"/>
                    <w:left w:val="none" w:sz="0" w:space="0" w:color="auto"/>
                    <w:bottom w:val="none" w:sz="0" w:space="0" w:color="auto"/>
                    <w:right w:val="none" w:sz="0" w:space="0" w:color="auto"/>
                  </w:divBdr>
                  <w:divsChild>
                    <w:div w:id="12304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8225">
      <w:bodyDiv w:val="1"/>
      <w:marLeft w:val="0"/>
      <w:marRight w:val="0"/>
      <w:marTop w:val="0"/>
      <w:marBottom w:val="0"/>
      <w:divBdr>
        <w:top w:val="none" w:sz="0" w:space="0" w:color="auto"/>
        <w:left w:val="none" w:sz="0" w:space="0" w:color="auto"/>
        <w:bottom w:val="none" w:sz="0" w:space="0" w:color="auto"/>
        <w:right w:val="none" w:sz="0" w:space="0" w:color="auto"/>
      </w:divBdr>
    </w:div>
    <w:div w:id="1227689983">
      <w:bodyDiv w:val="1"/>
      <w:marLeft w:val="0"/>
      <w:marRight w:val="0"/>
      <w:marTop w:val="0"/>
      <w:marBottom w:val="0"/>
      <w:divBdr>
        <w:top w:val="none" w:sz="0" w:space="0" w:color="auto"/>
        <w:left w:val="none" w:sz="0" w:space="0" w:color="auto"/>
        <w:bottom w:val="none" w:sz="0" w:space="0" w:color="auto"/>
        <w:right w:val="none" w:sz="0" w:space="0" w:color="auto"/>
      </w:divBdr>
    </w:div>
    <w:div w:id="1229464967">
      <w:bodyDiv w:val="1"/>
      <w:marLeft w:val="0"/>
      <w:marRight w:val="0"/>
      <w:marTop w:val="0"/>
      <w:marBottom w:val="0"/>
      <w:divBdr>
        <w:top w:val="none" w:sz="0" w:space="0" w:color="auto"/>
        <w:left w:val="none" w:sz="0" w:space="0" w:color="auto"/>
        <w:bottom w:val="none" w:sz="0" w:space="0" w:color="auto"/>
        <w:right w:val="none" w:sz="0" w:space="0" w:color="auto"/>
      </w:divBdr>
    </w:div>
    <w:div w:id="1247424446">
      <w:bodyDiv w:val="1"/>
      <w:marLeft w:val="0"/>
      <w:marRight w:val="0"/>
      <w:marTop w:val="0"/>
      <w:marBottom w:val="0"/>
      <w:divBdr>
        <w:top w:val="none" w:sz="0" w:space="0" w:color="auto"/>
        <w:left w:val="none" w:sz="0" w:space="0" w:color="auto"/>
        <w:bottom w:val="none" w:sz="0" w:space="0" w:color="auto"/>
        <w:right w:val="none" w:sz="0" w:space="0" w:color="auto"/>
      </w:divBdr>
    </w:div>
    <w:div w:id="1248266019">
      <w:bodyDiv w:val="1"/>
      <w:marLeft w:val="0"/>
      <w:marRight w:val="0"/>
      <w:marTop w:val="0"/>
      <w:marBottom w:val="0"/>
      <w:divBdr>
        <w:top w:val="none" w:sz="0" w:space="0" w:color="auto"/>
        <w:left w:val="none" w:sz="0" w:space="0" w:color="auto"/>
        <w:bottom w:val="none" w:sz="0" w:space="0" w:color="auto"/>
        <w:right w:val="none" w:sz="0" w:space="0" w:color="auto"/>
      </w:divBdr>
    </w:div>
    <w:div w:id="1253589411">
      <w:bodyDiv w:val="1"/>
      <w:marLeft w:val="0"/>
      <w:marRight w:val="0"/>
      <w:marTop w:val="0"/>
      <w:marBottom w:val="0"/>
      <w:divBdr>
        <w:top w:val="none" w:sz="0" w:space="0" w:color="auto"/>
        <w:left w:val="none" w:sz="0" w:space="0" w:color="auto"/>
        <w:bottom w:val="none" w:sz="0" w:space="0" w:color="auto"/>
        <w:right w:val="none" w:sz="0" w:space="0" w:color="auto"/>
      </w:divBdr>
    </w:div>
    <w:div w:id="1256745415">
      <w:bodyDiv w:val="1"/>
      <w:marLeft w:val="0"/>
      <w:marRight w:val="0"/>
      <w:marTop w:val="0"/>
      <w:marBottom w:val="0"/>
      <w:divBdr>
        <w:top w:val="none" w:sz="0" w:space="0" w:color="auto"/>
        <w:left w:val="none" w:sz="0" w:space="0" w:color="auto"/>
        <w:bottom w:val="none" w:sz="0" w:space="0" w:color="auto"/>
        <w:right w:val="none" w:sz="0" w:space="0" w:color="auto"/>
      </w:divBdr>
    </w:div>
    <w:div w:id="1265765770">
      <w:bodyDiv w:val="1"/>
      <w:marLeft w:val="0"/>
      <w:marRight w:val="0"/>
      <w:marTop w:val="0"/>
      <w:marBottom w:val="0"/>
      <w:divBdr>
        <w:top w:val="none" w:sz="0" w:space="0" w:color="auto"/>
        <w:left w:val="none" w:sz="0" w:space="0" w:color="auto"/>
        <w:bottom w:val="none" w:sz="0" w:space="0" w:color="auto"/>
        <w:right w:val="none" w:sz="0" w:space="0" w:color="auto"/>
      </w:divBdr>
    </w:div>
    <w:div w:id="1273436981">
      <w:bodyDiv w:val="1"/>
      <w:marLeft w:val="0"/>
      <w:marRight w:val="0"/>
      <w:marTop w:val="0"/>
      <w:marBottom w:val="0"/>
      <w:divBdr>
        <w:top w:val="none" w:sz="0" w:space="0" w:color="auto"/>
        <w:left w:val="none" w:sz="0" w:space="0" w:color="auto"/>
        <w:bottom w:val="none" w:sz="0" w:space="0" w:color="auto"/>
        <w:right w:val="none" w:sz="0" w:space="0" w:color="auto"/>
      </w:divBdr>
    </w:div>
    <w:div w:id="1275020696">
      <w:bodyDiv w:val="1"/>
      <w:marLeft w:val="0"/>
      <w:marRight w:val="0"/>
      <w:marTop w:val="0"/>
      <w:marBottom w:val="0"/>
      <w:divBdr>
        <w:top w:val="none" w:sz="0" w:space="0" w:color="auto"/>
        <w:left w:val="none" w:sz="0" w:space="0" w:color="auto"/>
        <w:bottom w:val="none" w:sz="0" w:space="0" w:color="auto"/>
        <w:right w:val="none" w:sz="0" w:space="0" w:color="auto"/>
      </w:divBdr>
    </w:div>
    <w:div w:id="1297640095">
      <w:bodyDiv w:val="1"/>
      <w:marLeft w:val="0"/>
      <w:marRight w:val="0"/>
      <w:marTop w:val="0"/>
      <w:marBottom w:val="0"/>
      <w:divBdr>
        <w:top w:val="none" w:sz="0" w:space="0" w:color="auto"/>
        <w:left w:val="none" w:sz="0" w:space="0" w:color="auto"/>
        <w:bottom w:val="none" w:sz="0" w:space="0" w:color="auto"/>
        <w:right w:val="none" w:sz="0" w:space="0" w:color="auto"/>
      </w:divBdr>
    </w:div>
    <w:div w:id="1389187932">
      <w:bodyDiv w:val="1"/>
      <w:marLeft w:val="0"/>
      <w:marRight w:val="0"/>
      <w:marTop w:val="0"/>
      <w:marBottom w:val="0"/>
      <w:divBdr>
        <w:top w:val="none" w:sz="0" w:space="0" w:color="auto"/>
        <w:left w:val="none" w:sz="0" w:space="0" w:color="auto"/>
        <w:bottom w:val="none" w:sz="0" w:space="0" w:color="auto"/>
        <w:right w:val="none" w:sz="0" w:space="0" w:color="auto"/>
      </w:divBdr>
      <w:divsChild>
        <w:div w:id="458182330">
          <w:marLeft w:val="0"/>
          <w:marRight w:val="0"/>
          <w:marTop w:val="0"/>
          <w:marBottom w:val="0"/>
          <w:divBdr>
            <w:top w:val="none" w:sz="0" w:space="0" w:color="auto"/>
            <w:left w:val="none" w:sz="0" w:space="0" w:color="auto"/>
            <w:bottom w:val="none" w:sz="0" w:space="0" w:color="auto"/>
            <w:right w:val="none" w:sz="0" w:space="0" w:color="auto"/>
          </w:divBdr>
          <w:divsChild>
            <w:div w:id="457143435">
              <w:marLeft w:val="0"/>
              <w:marRight w:val="0"/>
              <w:marTop w:val="0"/>
              <w:marBottom w:val="0"/>
              <w:divBdr>
                <w:top w:val="none" w:sz="0" w:space="0" w:color="auto"/>
                <w:left w:val="none" w:sz="0" w:space="0" w:color="auto"/>
                <w:bottom w:val="none" w:sz="0" w:space="0" w:color="auto"/>
                <w:right w:val="none" w:sz="0" w:space="0" w:color="auto"/>
              </w:divBdr>
              <w:divsChild>
                <w:div w:id="285309938">
                  <w:marLeft w:val="0"/>
                  <w:marRight w:val="0"/>
                  <w:marTop w:val="0"/>
                  <w:marBottom w:val="0"/>
                  <w:divBdr>
                    <w:top w:val="none" w:sz="0" w:space="0" w:color="auto"/>
                    <w:left w:val="none" w:sz="0" w:space="0" w:color="auto"/>
                    <w:bottom w:val="none" w:sz="0" w:space="0" w:color="auto"/>
                    <w:right w:val="none" w:sz="0" w:space="0" w:color="auto"/>
                  </w:divBdr>
                  <w:divsChild>
                    <w:div w:id="4827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89826">
      <w:bodyDiv w:val="1"/>
      <w:marLeft w:val="0"/>
      <w:marRight w:val="0"/>
      <w:marTop w:val="0"/>
      <w:marBottom w:val="0"/>
      <w:divBdr>
        <w:top w:val="none" w:sz="0" w:space="0" w:color="auto"/>
        <w:left w:val="none" w:sz="0" w:space="0" w:color="auto"/>
        <w:bottom w:val="none" w:sz="0" w:space="0" w:color="auto"/>
        <w:right w:val="none" w:sz="0" w:space="0" w:color="auto"/>
      </w:divBdr>
      <w:divsChild>
        <w:div w:id="1268125866">
          <w:marLeft w:val="0"/>
          <w:marRight w:val="0"/>
          <w:marTop w:val="0"/>
          <w:marBottom w:val="0"/>
          <w:divBdr>
            <w:top w:val="none" w:sz="0" w:space="0" w:color="auto"/>
            <w:left w:val="none" w:sz="0" w:space="0" w:color="auto"/>
            <w:bottom w:val="none" w:sz="0" w:space="0" w:color="auto"/>
            <w:right w:val="none" w:sz="0" w:space="0" w:color="auto"/>
          </w:divBdr>
          <w:divsChild>
            <w:div w:id="1675839111">
              <w:marLeft w:val="0"/>
              <w:marRight w:val="0"/>
              <w:marTop w:val="0"/>
              <w:marBottom w:val="0"/>
              <w:divBdr>
                <w:top w:val="none" w:sz="0" w:space="0" w:color="auto"/>
                <w:left w:val="none" w:sz="0" w:space="0" w:color="auto"/>
                <w:bottom w:val="none" w:sz="0" w:space="0" w:color="auto"/>
                <w:right w:val="none" w:sz="0" w:space="0" w:color="auto"/>
              </w:divBdr>
              <w:divsChild>
                <w:div w:id="725685352">
                  <w:marLeft w:val="0"/>
                  <w:marRight w:val="0"/>
                  <w:marTop w:val="0"/>
                  <w:marBottom w:val="0"/>
                  <w:divBdr>
                    <w:top w:val="none" w:sz="0" w:space="0" w:color="auto"/>
                    <w:left w:val="none" w:sz="0" w:space="0" w:color="auto"/>
                    <w:bottom w:val="none" w:sz="0" w:space="0" w:color="auto"/>
                    <w:right w:val="none" w:sz="0" w:space="0" w:color="auto"/>
                  </w:divBdr>
                  <w:divsChild>
                    <w:div w:id="17515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8525">
      <w:bodyDiv w:val="1"/>
      <w:marLeft w:val="0"/>
      <w:marRight w:val="0"/>
      <w:marTop w:val="0"/>
      <w:marBottom w:val="0"/>
      <w:divBdr>
        <w:top w:val="none" w:sz="0" w:space="0" w:color="auto"/>
        <w:left w:val="none" w:sz="0" w:space="0" w:color="auto"/>
        <w:bottom w:val="none" w:sz="0" w:space="0" w:color="auto"/>
        <w:right w:val="none" w:sz="0" w:space="0" w:color="auto"/>
      </w:divBdr>
      <w:divsChild>
        <w:div w:id="38601250">
          <w:marLeft w:val="0"/>
          <w:marRight w:val="0"/>
          <w:marTop w:val="0"/>
          <w:marBottom w:val="0"/>
          <w:divBdr>
            <w:top w:val="none" w:sz="0" w:space="0" w:color="auto"/>
            <w:left w:val="none" w:sz="0" w:space="0" w:color="auto"/>
            <w:bottom w:val="none" w:sz="0" w:space="0" w:color="auto"/>
            <w:right w:val="none" w:sz="0" w:space="0" w:color="auto"/>
          </w:divBdr>
          <w:divsChild>
            <w:div w:id="1713841652">
              <w:marLeft w:val="0"/>
              <w:marRight w:val="0"/>
              <w:marTop w:val="0"/>
              <w:marBottom w:val="0"/>
              <w:divBdr>
                <w:top w:val="none" w:sz="0" w:space="0" w:color="auto"/>
                <w:left w:val="none" w:sz="0" w:space="0" w:color="auto"/>
                <w:bottom w:val="none" w:sz="0" w:space="0" w:color="auto"/>
                <w:right w:val="none" w:sz="0" w:space="0" w:color="auto"/>
              </w:divBdr>
              <w:divsChild>
                <w:div w:id="757481546">
                  <w:marLeft w:val="0"/>
                  <w:marRight w:val="0"/>
                  <w:marTop w:val="0"/>
                  <w:marBottom w:val="0"/>
                  <w:divBdr>
                    <w:top w:val="none" w:sz="0" w:space="0" w:color="auto"/>
                    <w:left w:val="none" w:sz="0" w:space="0" w:color="auto"/>
                    <w:bottom w:val="none" w:sz="0" w:space="0" w:color="auto"/>
                    <w:right w:val="none" w:sz="0" w:space="0" w:color="auto"/>
                  </w:divBdr>
                  <w:divsChild>
                    <w:div w:id="2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5543">
      <w:bodyDiv w:val="1"/>
      <w:marLeft w:val="0"/>
      <w:marRight w:val="0"/>
      <w:marTop w:val="0"/>
      <w:marBottom w:val="0"/>
      <w:divBdr>
        <w:top w:val="none" w:sz="0" w:space="0" w:color="auto"/>
        <w:left w:val="none" w:sz="0" w:space="0" w:color="auto"/>
        <w:bottom w:val="none" w:sz="0" w:space="0" w:color="auto"/>
        <w:right w:val="none" w:sz="0" w:space="0" w:color="auto"/>
      </w:divBdr>
    </w:div>
    <w:div w:id="1532648972">
      <w:bodyDiv w:val="1"/>
      <w:marLeft w:val="0"/>
      <w:marRight w:val="0"/>
      <w:marTop w:val="0"/>
      <w:marBottom w:val="0"/>
      <w:divBdr>
        <w:top w:val="none" w:sz="0" w:space="0" w:color="auto"/>
        <w:left w:val="none" w:sz="0" w:space="0" w:color="auto"/>
        <w:bottom w:val="none" w:sz="0" w:space="0" w:color="auto"/>
        <w:right w:val="none" w:sz="0" w:space="0" w:color="auto"/>
      </w:divBdr>
      <w:divsChild>
        <w:div w:id="641160861">
          <w:marLeft w:val="0"/>
          <w:marRight w:val="0"/>
          <w:marTop w:val="0"/>
          <w:marBottom w:val="0"/>
          <w:divBdr>
            <w:top w:val="none" w:sz="0" w:space="0" w:color="auto"/>
            <w:left w:val="none" w:sz="0" w:space="0" w:color="auto"/>
            <w:bottom w:val="none" w:sz="0" w:space="0" w:color="auto"/>
            <w:right w:val="none" w:sz="0" w:space="0" w:color="auto"/>
          </w:divBdr>
          <w:divsChild>
            <w:div w:id="2082210517">
              <w:marLeft w:val="0"/>
              <w:marRight w:val="0"/>
              <w:marTop w:val="0"/>
              <w:marBottom w:val="0"/>
              <w:divBdr>
                <w:top w:val="none" w:sz="0" w:space="0" w:color="auto"/>
                <w:left w:val="none" w:sz="0" w:space="0" w:color="auto"/>
                <w:bottom w:val="none" w:sz="0" w:space="0" w:color="auto"/>
                <w:right w:val="none" w:sz="0" w:space="0" w:color="auto"/>
              </w:divBdr>
              <w:divsChild>
                <w:div w:id="1151674114">
                  <w:marLeft w:val="0"/>
                  <w:marRight w:val="0"/>
                  <w:marTop w:val="0"/>
                  <w:marBottom w:val="0"/>
                  <w:divBdr>
                    <w:top w:val="none" w:sz="0" w:space="0" w:color="auto"/>
                    <w:left w:val="none" w:sz="0" w:space="0" w:color="auto"/>
                    <w:bottom w:val="none" w:sz="0" w:space="0" w:color="auto"/>
                    <w:right w:val="none" w:sz="0" w:space="0" w:color="auto"/>
                  </w:divBdr>
                  <w:divsChild>
                    <w:div w:id="12926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8201">
      <w:bodyDiv w:val="1"/>
      <w:marLeft w:val="0"/>
      <w:marRight w:val="0"/>
      <w:marTop w:val="0"/>
      <w:marBottom w:val="0"/>
      <w:divBdr>
        <w:top w:val="none" w:sz="0" w:space="0" w:color="auto"/>
        <w:left w:val="none" w:sz="0" w:space="0" w:color="auto"/>
        <w:bottom w:val="none" w:sz="0" w:space="0" w:color="auto"/>
        <w:right w:val="none" w:sz="0" w:space="0" w:color="auto"/>
      </w:divBdr>
    </w:div>
    <w:div w:id="1620603973">
      <w:bodyDiv w:val="1"/>
      <w:marLeft w:val="0"/>
      <w:marRight w:val="0"/>
      <w:marTop w:val="0"/>
      <w:marBottom w:val="0"/>
      <w:divBdr>
        <w:top w:val="none" w:sz="0" w:space="0" w:color="auto"/>
        <w:left w:val="none" w:sz="0" w:space="0" w:color="auto"/>
        <w:bottom w:val="none" w:sz="0" w:space="0" w:color="auto"/>
        <w:right w:val="none" w:sz="0" w:space="0" w:color="auto"/>
      </w:divBdr>
    </w:div>
    <w:div w:id="1675448694">
      <w:bodyDiv w:val="1"/>
      <w:marLeft w:val="0"/>
      <w:marRight w:val="0"/>
      <w:marTop w:val="0"/>
      <w:marBottom w:val="0"/>
      <w:divBdr>
        <w:top w:val="none" w:sz="0" w:space="0" w:color="auto"/>
        <w:left w:val="none" w:sz="0" w:space="0" w:color="auto"/>
        <w:bottom w:val="none" w:sz="0" w:space="0" w:color="auto"/>
        <w:right w:val="none" w:sz="0" w:space="0" w:color="auto"/>
      </w:divBdr>
    </w:div>
    <w:div w:id="1675571795">
      <w:bodyDiv w:val="1"/>
      <w:marLeft w:val="0"/>
      <w:marRight w:val="0"/>
      <w:marTop w:val="0"/>
      <w:marBottom w:val="0"/>
      <w:divBdr>
        <w:top w:val="none" w:sz="0" w:space="0" w:color="auto"/>
        <w:left w:val="none" w:sz="0" w:space="0" w:color="auto"/>
        <w:bottom w:val="none" w:sz="0" w:space="0" w:color="auto"/>
        <w:right w:val="none" w:sz="0" w:space="0" w:color="auto"/>
      </w:divBdr>
    </w:div>
    <w:div w:id="1722632275">
      <w:bodyDiv w:val="1"/>
      <w:marLeft w:val="0"/>
      <w:marRight w:val="0"/>
      <w:marTop w:val="0"/>
      <w:marBottom w:val="0"/>
      <w:divBdr>
        <w:top w:val="none" w:sz="0" w:space="0" w:color="auto"/>
        <w:left w:val="none" w:sz="0" w:space="0" w:color="auto"/>
        <w:bottom w:val="none" w:sz="0" w:space="0" w:color="auto"/>
        <w:right w:val="none" w:sz="0" w:space="0" w:color="auto"/>
      </w:divBdr>
    </w:div>
    <w:div w:id="1732118882">
      <w:bodyDiv w:val="1"/>
      <w:marLeft w:val="0"/>
      <w:marRight w:val="0"/>
      <w:marTop w:val="0"/>
      <w:marBottom w:val="0"/>
      <w:divBdr>
        <w:top w:val="none" w:sz="0" w:space="0" w:color="auto"/>
        <w:left w:val="none" w:sz="0" w:space="0" w:color="auto"/>
        <w:bottom w:val="none" w:sz="0" w:space="0" w:color="auto"/>
        <w:right w:val="none" w:sz="0" w:space="0" w:color="auto"/>
      </w:divBdr>
    </w:div>
    <w:div w:id="1789620533">
      <w:bodyDiv w:val="1"/>
      <w:marLeft w:val="0"/>
      <w:marRight w:val="0"/>
      <w:marTop w:val="0"/>
      <w:marBottom w:val="0"/>
      <w:divBdr>
        <w:top w:val="none" w:sz="0" w:space="0" w:color="auto"/>
        <w:left w:val="none" w:sz="0" w:space="0" w:color="auto"/>
        <w:bottom w:val="none" w:sz="0" w:space="0" w:color="auto"/>
        <w:right w:val="none" w:sz="0" w:space="0" w:color="auto"/>
      </w:divBdr>
      <w:divsChild>
        <w:div w:id="1122849230">
          <w:marLeft w:val="0"/>
          <w:marRight w:val="0"/>
          <w:marTop w:val="0"/>
          <w:marBottom w:val="0"/>
          <w:divBdr>
            <w:top w:val="none" w:sz="0" w:space="0" w:color="auto"/>
            <w:left w:val="none" w:sz="0" w:space="0" w:color="auto"/>
            <w:bottom w:val="none" w:sz="0" w:space="0" w:color="auto"/>
            <w:right w:val="none" w:sz="0" w:space="0" w:color="auto"/>
          </w:divBdr>
          <w:divsChild>
            <w:div w:id="317609661">
              <w:marLeft w:val="0"/>
              <w:marRight w:val="0"/>
              <w:marTop w:val="0"/>
              <w:marBottom w:val="0"/>
              <w:divBdr>
                <w:top w:val="none" w:sz="0" w:space="0" w:color="auto"/>
                <w:left w:val="none" w:sz="0" w:space="0" w:color="auto"/>
                <w:bottom w:val="none" w:sz="0" w:space="0" w:color="auto"/>
                <w:right w:val="none" w:sz="0" w:space="0" w:color="auto"/>
              </w:divBdr>
              <w:divsChild>
                <w:div w:id="1405298444">
                  <w:marLeft w:val="0"/>
                  <w:marRight w:val="0"/>
                  <w:marTop w:val="0"/>
                  <w:marBottom w:val="0"/>
                  <w:divBdr>
                    <w:top w:val="none" w:sz="0" w:space="0" w:color="auto"/>
                    <w:left w:val="none" w:sz="0" w:space="0" w:color="auto"/>
                    <w:bottom w:val="none" w:sz="0" w:space="0" w:color="auto"/>
                    <w:right w:val="none" w:sz="0" w:space="0" w:color="auto"/>
                  </w:divBdr>
                  <w:divsChild>
                    <w:div w:id="752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88100">
      <w:bodyDiv w:val="1"/>
      <w:marLeft w:val="0"/>
      <w:marRight w:val="0"/>
      <w:marTop w:val="0"/>
      <w:marBottom w:val="0"/>
      <w:divBdr>
        <w:top w:val="none" w:sz="0" w:space="0" w:color="auto"/>
        <w:left w:val="none" w:sz="0" w:space="0" w:color="auto"/>
        <w:bottom w:val="none" w:sz="0" w:space="0" w:color="auto"/>
        <w:right w:val="none" w:sz="0" w:space="0" w:color="auto"/>
      </w:divBdr>
    </w:div>
    <w:div w:id="1873886123">
      <w:bodyDiv w:val="1"/>
      <w:marLeft w:val="0"/>
      <w:marRight w:val="0"/>
      <w:marTop w:val="0"/>
      <w:marBottom w:val="0"/>
      <w:divBdr>
        <w:top w:val="none" w:sz="0" w:space="0" w:color="auto"/>
        <w:left w:val="none" w:sz="0" w:space="0" w:color="auto"/>
        <w:bottom w:val="none" w:sz="0" w:space="0" w:color="auto"/>
        <w:right w:val="none" w:sz="0" w:space="0" w:color="auto"/>
      </w:divBdr>
    </w:div>
    <w:div w:id="1971784959">
      <w:bodyDiv w:val="1"/>
      <w:marLeft w:val="0"/>
      <w:marRight w:val="0"/>
      <w:marTop w:val="0"/>
      <w:marBottom w:val="0"/>
      <w:divBdr>
        <w:top w:val="none" w:sz="0" w:space="0" w:color="auto"/>
        <w:left w:val="none" w:sz="0" w:space="0" w:color="auto"/>
        <w:bottom w:val="none" w:sz="0" w:space="0" w:color="auto"/>
        <w:right w:val="none" w:sz="0" w:space="0" w:color="auto"/>
      </w:divBdr>
    </w:div>
    <w:div w:id="1977877423">
      <w:bodyDiv w:val="1"/>
      <w:marLeft w:val="0"/>
      <w:marRight w:val="0"/>
      <w:marTop w:val="0"/>
      <w:marBottom w:val="0"/>
      <w:divBdr>
        <w:top w:val="none" w:sz="0" w:space="0" w:color="auto"/>
        <w:left w:val="none" w:sz="0" w:space="0" w:color="auto"/>
        <w:bottom w:val="none" w:sz="0" w:space="0" w:color="auto"/>
        <w:right w:val="none" w:sz="0" w:space="0" w:color="auto"/>
      </w:divBdr>
    </w:div>
    <w:div w:id="1994142972">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54887827">
      <w:bodyDiv w:val="1"/>
      <w:marLeft w:val="0"/>
      <w:marRight w:val="0"/>
      <w:marTop w:val="0"/>
      <w:marBottom w:val="0"/>
      <w:divBdr>
        <w:top w:val="none" w:sz="0" w:space="0" w:color="auto"/>
        <w:left w:val="none" w:sz="0" w:space="0" w:color="auto"/>
        <w:bottom w:val="none" w:sz="0" w:space="0" w:color="auto"/>
        <w:right w:val="none" w:sz="0" w:space="0" w:color="auto"/>
      </w:divBdr>
      <w:divsChild>
        <w:div w:id="622076994">
          <w:marLeft w:val="0"/>
          <w:marRight w:val="0"/>
          <w:marTop w:val="0"/>
          <w:marBottom w:val="0"/>
          <w:divBdr>
            <w:top w:val="none" w:sz="0" w:space="0" w:color="auto"/>
            <w:left w:val="none" w:sz="0" w:space="0" w:color="auto"/>
            <w:bottom w:val="none" w:sz="0" w:space="0" w:color="auto"/>
            <w:right w:val="none" w:sz="0" w:space="0" w:color="auto"/>
          </w:divBdr>
          <w:divsChild>
            <w:div w:id="1345087026">
              <w:marLeft w:val="0"/>
              <w:marRight w:val="0"/>
              <w:marTop w:val="0"/>
              <w:marBottom w:val="0"/>
              <w:divBdr>
                <w:top w:val="none" w:sz="0" w:space="0" w:color="auto"/>
                <w:left w:val="none" w:sz="0" w:space="0" w:color="auto"/>
                <w:bottom w:val="none" w:sz="0" w:space="0" w:color="auto"/>
                <w:right w:val="none" w:sz="0" w:space="0" w:color="auto"/>
              </w:divBdr>
              <w:divsChild>
                <w:div w:id="742219898">
                  <w:marLeft w:val="0"/>
                  <w:marRight w:val="0"/>
                  <w:marTop w:val="0"/>
                  <w:marBottom w:val="0"/>
                  <w:divBdr>
                    <w:top w:val="none" w:sz="0" w:space="0" w:color="auto"/>
                    <w:left w:val="none" w:sz="0" w:space="0" w:color="auto"/>
                    <w:bottom w:val="none" w:sz="0" w:space="0" w:color="auto"/>
                    <w:right w:val="none" w:sz="0" w:space="0" w:color="auto"/>
                  </w:divBdr>
                  <w:divsChild>
                    <w:div w:id="4307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72706">
      <w:bodyDiv w:val="1"/>
      <w:marLeft w:val="0"/>
      <w:marRight w:val="0"/>
      <w:marTop w:val="0"/>
      <w:marBottom w:val="0"/>
      <w:divBdr>
        <w:top w:val="none" w:sz="0" w:space="0" w:color="auto"/>
        <w:left w:val="none" w:sz="0" w:space="0" w:color="auto"/>
        <w:bottom w:val="none" w:sz="0" w:space="0" w:color="auto"/>
        <w:right w:val="none" w:sz="0" w:space="0" w:color="auto"/>
      </w:divBdr>
    </w:div>
    <w:div w:id="2067103304">
      <w:bodyDiv w:val="1"/>
      <w:marLeft w:val="0"/>
      <w:marRight w:val="0"/>
      <w:marTop w:val="0"/>
      <w:marBottom w:val="0"/>
      <w:divBdr>
        <w:top w:val="none" w:sz="0" w:space="0" w:color="auto"/>
        <w:left w:val="none" w:sz="0" w:space="0" w:color="auto"/>
        <w:bottom w:val="none" w:sz="0" w:space="0" w:color="auto"/>
        <w:right w:val="none" w:sz="0" w:space="0" w:color="auto"/>
      </w:divBdr>
    </w:div>
    <w:div w:id="2075350788">
      <w:bodyDiv w:val="1"/>
      <w:marLeft w:val="0"/>
      <w:marRight w:val="0"/>
      <w:marTop w:val="0"/>
      <w:marBottom w:val="0"/>
      <w:divBdr>
        <w:top w:val="none" w:sz="0" w:space="0" w:color="auto"/>
        <w:left w:val="none" w:sz="0" w:space="0" w:color="auto"/>
        <w:bottom w:val="none" w:sz="0" w:space="0" w:color="auto"/>
        <w:right w:val="none" w:sz="0" w:space="0" w:color="auto"/>
      </w:divBdr>
    </w:div>
    <w:div w:id="20968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7C28-7E0D-1749-8433-EE451456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34240</Words>
  <Characters>195173</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Maculins</dc:creator>
  <cp:keywords/>
  <dc:description/>
  <cp:lastModifiedBy>Aditya Murthy</cp:lastModifiedBy>
  <cp:revision>6</cp:revision>
  <dcterms:created xsi:type="dcterms:W3CDTF">2020-05-18T04:36:00Z</dcterms:created>
  <dcterms:modified xsi:type="dcterms:W3CDTF">2021-04-07T03:11:00Z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citations="58" publications="65"/&gt;&lt;/info&gt;PAPERS2_INFO_END</vt:lpwstr>
  </property>
  <property fmtid="{D5CDD505-2E9C-101B-9397-08002B2CF9AE}" pid="3" name="ZOTERO_PREF_1">
    <vt:lpwstr>&lt;data data-version="3" zotero-version="5.0.87"&gt;&lt;session id="Gs6hBS5k"/&gt;&lt;style id="http://www.zotero.org/styles/cell" hasBibliography="1" bibliographyStyleHasBeenSet="0"/&gt;&lt;prefs&gt;&lt;pref name="fieldType" value="Field"/&gt;&lt;pref name="automaticJournalAbbreviation</vt:lpwstr>
  </property>
  <property fmtid="{D5CDD505-2E9C-101B-9397-08002B2CF9AE}" pid="4" name="ZOTERO_PREF_2">
    <vt:lpwstr>s" value="true"/&gt;&lt;/prefs&gt;&lt;/data&gt;</vt:lpwstr>
  </property>
</Properties>
</file>