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108872CA" w14:textId="77777777" w:rsidR="002B2A55" w:rsidRPr="00125190" w:rsidRDefault="002B2A55" w:rsidP="002B2A55">
      <w:pPr>
        <w:framePr w:w="7817" w:h="1088" w:hSpace="180" w:wrap="around" w:vAnchor="text" w:hAnchor="page" w:x="1858" w:y="71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manuscript makes use of multi-session resting-state fMRI data and physiological recordings from the Human Connectome Project. Data from around 1,000 subjects were visually inspected and only subjects that had physiological recordings of sufficient quality for all 4 runs were selected for further analysis (more information can be found in </w:t>
      </w:r>
      <w:r w:rsidRPr="002B2A55">
        <w:rPr>
          <w:rFonts w:asciiTheme="minorHAnsi" w:hAnsiTheme="minorHAnsi"/>
        </w:rPr>
        <w:t>the “</w:t>
      </w:r>
      <w:r>
        <w:rPr>
          <w:rFonts w:asciiTheme="minorHAnsi" w:hAnsiTheme="minorHAnsi"/>
        </w:rPr>
        <w:t>Preprocessing of physiological recordings</w:t>
      </w:r>
      <w:r w:rsidRPr="002B2A55">
        <w:rPr>
          <w:rFonts w:asciiTheme="minorHAnsi" w:hAnsiTheme="minorHAnsi"/>
        </w:rPr>
        <w:t>” section under “Materials and Methods”</w:t>
      </w:r>
      <w:r>
        <w:rPr>
          <w:rFonts w:asciiTheme="minorHAnsi" w:hAnsiTheme="minorHAnsi"/>
        </w:rPr>
        <w:t>). The quality control process resulted in a final sample size of 392 subjects.</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50AAEE44" w14:textId="24602D55" w:rsidR="003868A3" w:rsidRDefault="003868A3" w:rsidP="003868A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the analysis </w:t>
      </w:r>
      <w:r w:rsidR="00D4508D">
        <w:rPr>
          <w:rFonts w:asciiTheme="minorHAnsi" w:hAnsiTheme="minorHAnsi"/>
        </w:rPr>
        <w:t>once using the Gordon atlas, and then repeated the analysis using the Seitzman atlas. The</w:t>
      </w:r>
      <w:r w:rsidR="00CD59FA">
        <w:rPr>
          <w:rFonts w:asciiTheme="minorHAnsi" w:hAnsiTheme="minorHAnsi"/>
        </w:rPr>
        <w:t xml:space="preserve"> </w:t>
      </w:r>
      <w:r w:rsidR="00A85539">
        <w:rPr>
          <w:rFonts w:asciiTheme="minorHAnsi" w:hAnsiTheme="minorHAnsi"/>
        </w:rPr>
        <w:t>results</w:t>
      </w:r>
      <w:r w:rsidR="00CD59FA">
        <w:rPr>
          <w:rFonts w:asciiTheme="minorHAnsi" w:hAnsiTheme="minorHAnsi"/>
        </w:rPr>
        <w:t xml:space="preserve"> were </w:t>
      </w:r>
      <w:r w:rsidR="00A85539">
        <w:rPr>
          <w:rFonts w:asciiTheme="minorHAnsi" w:hAnsiTheme="minorHAnsi"/>
        </w:rPr>
        <w:t xml:space="preserve">very similar for both atlases. Details can be found </w:t>
      </w:r>
      <w:r w:rsidR="00636461">
        <w:rPr>
          <w:rFonts w:asciiTheme="minorHAnsi" w:hAnsiTheme="minorHAnsi"/>
        </w:rPr>
        <w:t>in the</w:t>
      </w:r>
      <w:bookmarkStart w:id="0" w:name="_GoBack"/>
      <w:bookmarkEnd w:id="0"/>
      <w:r w:rsidR="00CD59FA">
        <w:rPr>
          <w:rFonts w:asciiTheme="minorHAnsi" w:hAnsiTheme="minorHAnsi"/>
        </w:rPr>
        <w:t xml:space="preserve"> </w:t>
      </w:r>
      <w:r w:rsidR="00636461" w:rsidRPr="002B2A55">
        <w:rPr>
          <w:rFonts w:asciiTheme="minorHAnsi" w:hAnsiTheme="minorHAnsi"/>
        </w:rPr>
        <w:t>“Materials and Methods”</w:t>
      </w:r>
      <w:r w:rsidR="00636461">
        <w:rPr>
          <w:rFonts w:asciiTheme="minorHAnsi" w:hAnsiTheme="minorHAnsi"/>
        </w:rPr>
        <w:t xml:space="preserve"> and </w:t>
      </w:r>
      <w:r w:rsidR="00636461" w:rsidRPr="002B2A55">
        <w:rPr>
          <w:rFonts w:asciiTheme="minorHAnsi" w:hAnsiTheme="minorHAnsi"/>
        </w:rPr>
        <w:t>“</w:t>
      </w:r>
      <w:r w:rsidR="00636461">
        <w:rPr>
          <w:rFonts w:asciiTheme="minorHAnsi" w:hAnsiTheme="minorHAnsi"/>
        </w:rPr>
        <w:t>Results</w:t>
      </w:r>
      <w:r w:rsidR="00636461" w:rsidRPr="002B2A55">
        <w:rPr>
          <w:rFonts w:asciiTheme="minorHAnsi" w:hAnsiTheme="minorHAnsi"/>
        </w:rPr>
        <w:t>”</w:t>
      </w:r>
      <w:r w:rsidR="00636461">
        <w:rPr>
          <w:rFonts w:asciiTheme="minorHAnsi" w:hAnsiTheme="minorHAnsi"/>
        </w:rPr>
        <w:t xml:space="preserve"> sections.</w:t>
      </w:r>
    </w:p>
    <w:p w14:paraId="7425B2BA" w14:textId="1D90A231" w:rsidR="002B2A55" w:rsidRPr="00125190" w:rsidRDefault="002B2A55" w:rsidP="002B2A5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E1A6B61" w14:textId="5DA8584B"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2A017912" w14:textId="44B4915C" w:rsidR="003868A3" w:rsidRPr="00125190" w:rsidRDefault="003868A3" w:rsidP="003868A3">
      <w:pPr>
        <w:framePr w:w="7817" w:h="1088" w:hSpace="180" w:wrap="around" w:vAnchor="text" w:hAnchor="page" w:x="1904" w:y="680"/>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analysis methods are described in the “Materials and Methods” section.</w:t>
      </w:r>
    </w:p>
    <w:p w14:paraId="45477CC8" w14:textId="77777777" w:rsidR="002B2A55" w:rsidRPr="00125190" w:rsidRDefault="002B2A55" w:rsidP="002B2A55">
      <w:pPr>
        <w:framePr w:w="7817" w:h="1088" w:hSpace="180" w:wrap="around" w:vAnchor="text" w:hAnchor="page" w:x="1904" w:y="680"/>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 xml:space="preserve">A null distribution generated using inter-subject surrogates was used to assess the significance of the results. </w:t>
      </w:r>
      <w:r>
        <w:rPr>
          <w:rFonts w:asciiTheme="minorHAnsi" w:hAnsiTheme="minorHAnsi"/>
        </w:rPr>
        <w:t xml:space="preserve">The procedure to generate surrogate datasets was repeated 1,568 times for each nuisance process evaluated. Details can be found in the “Statistics” section </w:t>
      </w:r>
      <w:r w:rsidRPr="002B2A55">
        <w:rPr>
          <w:rFonts w:asciiTheme="minorHAnsi" w:hAnsiTheme="minorHAnsi"/>
        </w:rPr>
        <w:t>under “Materials and Methods”</w:t>
      </w:r>
      <w:r>
        <w:rPr>
          <w:rFonts w:asciiTheme="minorHAnsi" w:hAnsiTheme="minorHAnsi"/>
        </w:rPr>
        <w:t>.</w:t>
      </w:r>
    </w:p>
    <w:p w14:paraId="628AE097" w14:textId="77777777" w:rsidR="002B2A55" w:rsidRPr="00505C51" w:rsidRDefault="002B2A55" w:rsidP="002B2A55">
      <w:pPr>
        <w:framePr w:w="7817" w:h="1088" w:hSpace="180" w:wrap="around" w:vAnchor="text" w:hAnchor="page" w:x="1904" w:y="680"/>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7C2AC94E" w14:textId="77777777" w:rsidR="003868A3" w:rsidRPr="00505C51" w:rsidRDefault="003868A3" w:rsidP="003868A3">
      <w:pPr>
        <w:framePr w:w="7817" w:h="1088" w:hSpace="180" w:wrap="around" w:vAnchor="text" w:hAnchor="page" w:x="1936" w:y="67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work does not involve any experimental groups.</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6AF5278" w14:textId="28904238" w:rsidR="003868A3" w:rsidRDefault="003868A3" w:rsidP="003868A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Matlab code used for data analysis can be found here: </w:t>
      </w:r>
      <w:hyperlink r:id="rId12" w:history="1">
        <w:r w:rsidRPr="00F26515">
          <w:rPr>
            <w:rStyle w:val="Hyperlink"/>
            <w:rFonts w:asciiTheme="minorHAnsi" w:hAnsiTheme="minorHAnsi"/>
            <w:sz w:val="22"/>
            <w:szCs w:val="22"/>
          </w:rPr>
          <w:t>https://github.com/axifra/Nuisance_signatures_FC</w:t>
        </w:r>
      </w:hyperlink>
      <w:r>
        <w:rPr>
          <w:rFonts w:asciiTheme="minorHAnsi" w:hAnsiTheme="minorHAnsi"/>
          <w:sz w:val="22"/>
          <w:szCs w:val="22"/>
        </w:rPr>
        <w:t xml:space="preserve">. </w:t>
      </w:r>
    </w:p>
    <w:p w14:paraId="0F04D76F" w14:textId="77777777" w:rsidR="003868A3" w:rsidRPr="00505C51" w:rsidRDefault="003868A3" w:rsidP="003868A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F6DD3" w14:textId="77777777" w:rsidR="003C445E" w:rsidRDefault="003C445E" w:rsidP="004215FE">
      <w:r>
        <w:separator/>
      </w:r>
    </w:p>
  </w:endnote>
  <w:endnote w:type="continuationSeparator" w:id="0">
    <w:p w14:paraId="688FAB82" w14:textId="77777777" w:rsidR="003C445E" w:rsidRDefault="003C445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7ADE" w14:textId="77777777" w:rsidR="003C445E" w:rsidRDefault="003C445E" w:rsidP="004215FE">
      <w:r>
        <w:separator/>
      </w:r>
    </w:p>
  </w:footnote>
  <w:footnote w:type="continuationSeparator" w:id="0">
    <w:p w14:paraId="4949FAA5" w14:textId="77777777" w:rsidR="003C445E" w:rsidRDefault="003C445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844C9"/>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6D9E"/>
    <w:rsid w:val="002336C6"/>
    <w:rsid w:val="00241081"/>
    <w:rsid w:val="00266462"/>
    <w:rsid w:val="002A068D"/>
    <w:rsid w:val="002A0ED1"/>
    <w:rsid w:val="002A7487"/>
    <w:rsid w:val="002B2A55"/>
    <w:rsid w:val="00307F5D"/>
    <w:rsid w:val="003248ED"/>
    <w:rsid w:val="00370080"/>
    <w:rsid w:val="003868A3"/>
    <w:rsid w:val="003C445E"/>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36461"/>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85539"/>
    <w:rsid w:val="00AB5612"/>
    <w:rsid w:val="00AC49AA"/>
    <w:rsid w:val="00AD7A8F"/>
    <w:rsid w:val="00AE7C75"/>
    <w:rsid w:val="00AF5736"/>
    <w:rsid w:val="00B124CC"/>
    <w:rsid w:val="00B17836"/>
    <w:rsid w:val="00B24C80"/>
    <w:rsid w:val="00B25462"/>
    <w:rsid w:val="00B330BD"/>
    <w:rsid w:val="00B4292F"/>
    <w:rsid w:val="00B57E8A"/>
    <w:rsid w:val="00B64119"/>
    <w:rsid w:val="00B8389A"/>
    <w:rsid w:val="00B94C5D"/>
    <w:rsid w:val="00BA4D1B"/>
    <w:rsid w:val="00BA5BB7"/>
    <w:rsid w:val="00BB00D0"/>
    <w:rsid w:val="00BB55EC"/>
    <w:rsid w:val="00BC3CCE"/>
    <w:rsid w:val="00C1184B"/>
    <w:rsid w:val="00C21D14"/>
    <w:rsid w:val="00C24CF7"/>
    <w:rsid w:val="00C42ECB"/>
    <w:rsid w:val="00C52A77"/>
    <w:rsid w:val="00C820B0"/>
    <w:rsid w:val="00CC6EF3"/>
    <w:rsid w:val="00CD59FA"/>
    <w:rsid w:val="00CD6AEC"/>
    <w:rsid w:val="00CE6849"/>
    <w:rsid w:val="00CF4BBE"/>
    <w:rsid w:val="00CF6CB5"/>
    <w:rsid w:val="00D10224"/>
    <w:rsid w:val="00D44612"/>
    <w:rsid w:val="00D4508D"/>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EF8FE76D-DDE7-4EDC-9FAD-BA186DD6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38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xifra/Nuisance_signatures_F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7BFA9-0117-4D7F-915B-0E65984B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Alba Xifra</cp:lastModifiedBy>
  <cp:revision>34</cp:revision>
  <dcterms:created xsi:type="dcterms:W3CDTF">2017-06-13T14:43:00Z</dcterms:created>
  <dcterms:modified xsi:type="dcterms:W3CDTF">2020-08-31T18:37:00Z</dcterms:modified>
</cp:coreProperties>
</file>