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ED5388A" w:rsidR="00877644" w:rsidRDefault="00387EE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14:paraId="14E6CB4B" w14:textId="77777777" w:rsidR="00387EE4" w:rsidRPr="00125190" w:rsidRDefault="00387EE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59EAB93" w:rsidR="00B330BD" w:rsidRPr="00125190" w:rsidRDefault="00387EE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3E3D316" w:rsidR="0015519A" w:rsidRPr="00505C51" w:rsidRDefault="00387EE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Methods are described in Methods, Results and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130306A" w:rsidR="00BC3CCE" w:rsidRPr="00505C51" w:rsidRDefault="00387EE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676F43A" w:rsidR="00BC3CCE" w:rsidRPr="00505C51" w:rsidRDefault="00387EE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Scripts to reproduce the simulations and analysis for all the figures are available at </w:t>
      </w:r>
      <w:r w:rsidRPr="00387EE4">
        <w:rPr>
          <w:rFonts w:asciiTheme="minorHAnsi" w:hAnsiTheme="minorHAnsi"/>
          <w:sz w:val="22"/>
          <w:szCs w:val="22"/>
        </w:rPr>
        <w:t>https://github.com/robince/bayesian-prevalence/tree/master/paper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147DE" w14:textId="77777777" w:rsidR="00A036D0" w:rsidRDefault="00A036D0" w:rsidP="004215FE">
      <w:r>
        <w:separator/>
      </w:r>
    </w:p>
  </w:endnote>
  <w:endnote w:type="continuationSeparator" w:id="0">
    <w:p w14:paraId="0BB47871" w14:textId="77777777" w:rsidR="00A036D0" w:rsidRDefault="00A036D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30635" w14:textId="77777777" w:rsidR="00A036D0" w:rsidRDefault="00A036D0" w:rsidP="004215FE">
      <w:r>
        <w:separator/>
      </w:r>
    </w:p>
  </w:footnote>
  <w:footnote w:type="continuationSeparator" w:id="0">
    <w:p w14:paraId="69B907ED" w14:textId="77777777" w:rsidR="00A036D0" w:rsidRDefault="00A036D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127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7EE4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774F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36D0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C84C2F6-02BA-5040-B8EE-AA6876A9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2020-09-07T14:42:00Z</dcterms:created>
  <dcterms:modified xsi:type="dcterms:W3CDTF">2020-09-07T14:42:00Z</dcterms:modified>
</cp:coreProperties>
</file>