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FA834B7" w:rsidR="00877644" w:rsidRPr="00125190" w:rsidRDefault="00BC6EF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 was chosen based on our internal pilot data, as well as the </w:t>
      </w:r>
      <w:proofErr w:type="spellStart"/>
      <w:r>
        <w:rPr>
          <w:rFonts w:asciiTheme="minorHAnsi" w:hAnsiTheme="minorHAnsi"/>
        </w:rPr>
        <w:t>Myint</w:t>
      </w:r>
      <w:proofErr w:type="spellEnd"/>
      <w:r>
        <w:rPr>
          <w:rFonts w:asciiTheme="minorHAnsi" w:hAnsiTheme="minorHAnsi"/>
        </w:rPr>
        <w:t xml:space="preserve"> et al 2019 MPRA R package paper. Statistical power and effect sizes are discussed throughout the paper.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52AFBE1" w:rsidR="00B330BD" w:rsidRPr="00125190" w:rsidRDefault="00BC6EF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Replicate numbers </w:t>
      </w:r>
      <w:r w:rsidR="00D830F9">
        <w:rPr>
          <w:rFonts w:asciiTheme="minorHAnsi" w:hAnsiTheme="minorHAnsi"/>
        </w:rPr>
        <w:t xml:space="preserve">and descriptions </w:t>
      </w:r>
      <w:r>
        <w:rPr>
          <w:rFonts w:asciiTheme="minorHAnsi" w:hAnsiTheme="minorHAnsi"/>
        </w:rPr>
        <w:t>are given in Table 1</w:t>
      </w:r>
      <w:r w:rsidR="00D830F9">
        <w:rPr>
          <w:rFonts w:asciiTheme="minorHAnsi" w:hAnsiTheme="minorHAnsi"/>
        </w:rPr>
        <w:t>, in the Methods, and in the Results</w:t>
      </w:r>
      <w:r>
        <w:rPr>
          <w:rFonts w:asciiTheme="minorHAnsi" w:hAnsiTheme="minorHAnsi"/>
        </w:rPr>
        <w:t>.</w:t>
      </w:r>
      <w:r w:rsidR="0066522E">
        <w:rPr>
          <w:rFonts w:asciiTheme="minorHAnsi" w:hAnsiTheme="minorHAnsi"/>
        </w:rPr>
        <w:t xml:space="preserve"> Raw data has been deposited in GEO under accession </w:t>
      </w:r>
      <w:r w:rsidR="0066522E" w:rsidRPr="0066522E">
        <w:rPr>
          <w:rFonts w:asciiTheme="minorHAnsi" w:hAnsiTheme="minorHAnsi"/>
        </w:rPr>
        <w:t>GSE155944</w:t>
      </w:r>
      <w:r w:rsidR="0066522E"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4D568D4" w:rsidR="0015519A" w:rsidRPr="00505C51" w:rsidRDefault="0066522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statistical tests are given</w:t>
      </w:r>
      <w:r w:rsidR="00D830F9">
        <w:rPr>
          <w:rFonts w:asciiTheme="minorHAnsi" w:hAnsiTheme="minorHAnsi"/>
          <w:sz w:val="22"/>
          <w:szCs w:val="22"/>
        </w:rPr>
        <w:t xml:space="preserve"> in the text</w:t>
      </w:r>
      <w:r>
        <w:rPr>
          <w:rFonts w:asciiTheme="minorHAnsi" w:hAnsiTheme="minorHAnsi"/>
          <w:sz w:val="22"/>
          <w:szCs w:val="22"/>
        </w:rPr>
        <w:t>. Error bars</w:t>
      </w:r>
      <w:r w:rsidR="00D830F9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="00D830F9">
        <w:rPr>
          <w:rFonts w:asciiTheme="minorHAnsi" w:hAnsiTheme="minorHAnsi"/>
          <w:sz w:val="22"/>
          <w:szCs w:val="22"/>
        </w:rPr>
        <w:t xml:space="preserve">box plots, </w:t>
      </w:r>
      <w:r>
        <w:rPr>
          <w:rFonts w:asciiTheme="minorHAnsi" w:hAnsiTheme="minorHAnsi"/>
          <w:sz w:val="22"/>
          <w:szCs w:val="22"/>
        </w:rPr>
        <w:t>etc</w:t>
      </w:r>
      <w:r w:rsidR="00D830F9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are described in all figure legends. Raw data is displayed whenever practical. Full results are available as Source Data and Supplementary Files.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34EABF8" w:rsidR="00BC3CCE" w:rsidRPr="00505C51" w:rsidRDefault="0066522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experiments were done in a pooled fashion, such that no group assignments </w:t>
      </w:r>
      <w:r w:rsidR="00D830F9">
        <w:rPr>
          <w:rFonts w:asciiTheme="minorHAnsi" w:hAnsiTheme="minorHAnsi"/>
          <w:sz w:val="22"/>
          <w:szCs w:val="22"/>
        </w:rPr>
        <w:t>were</w:t>
      </w:r>
      <w:r>
        <w:rPr>
          <w:rFonts w:asciiTheme="minorHAnsi" w:hAnsiTheme="minorHAnsi"/>
          <w:sz w:val="22"/>
          <w:szCs w:val="22"/>
        </w:rPr>
        <w:t xml:space="preserve"> performed.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6E00AFD" w:rsidR="00BC3CCE" w:rsidRPr="00505C51" w:rsidRDefault="00D830F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is available for </w:t>
      </w:r>
      <w:r w:rsidR="0066522E">
        <w:rPr>
          <w:rFonts w:asciiTheme="minorHAnsi" w:hAnsiTheme="minorHAnsi"/>
          <w:sz w:val="22"/>
          <w:szCs w:val="22"/>
        </w:rPr>
        <w:t>Table 1, as well as Figures 2 through 6. Additional data tables are available on GEO as well as Supplementary Files.</w:t>
      </w:r>
      <w:r>
        <w:rPr>
          <w:rFonts w:asciiTheme="minorHAnsi" w:hAnsiTheme="minorHAnsi"/>
          <w:sz w:val="22"/>
          <w:szCs w:val="22"/>
        </w:rPr>
        <w:t xml:space="preserve"> All analysis code is available at the </w:t>
      </w:r>
      <w:proofErr w:type="spellStart"/>
      <w:r>
        <w:rPr>
          <w:rFonts w:asciiTheme="minorHAnsi" w:hAnsiTheme="minorHAnsi"/>
          <w:sz w:val="22"/>
          <w:szCs w:val="22"/>
        </w:rPr>
        <w:t>github</w:t>
      </w:r>
      <w:proofErr w:type="spellEnd"/>
      <w:r>
        <w:rPr>
          <w:rFonts w:asciiTheme="minorHAnsi" w:hAnsiTheme="minorHAnsi"/>
          <w:sz w:val="22"/>
          <w:szCs w:val="22"/>
        </w:rPr>
        <w:t xml:space="preserve"> repository linked in the Methods section.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E863E" w14:textId="77777777" w:rsidR="00BD0BBE" w:rsidRDefault="00BD0BBE" w:rsidP="004215FE">
      <w:r>
        <w:separator/>
      </w:r>
    </w:p>
  </w:endnote>
  <w:endnote w:type="continuationSeparator" w:id="0">
    <w:p w14:paraId="211C6384" w14:textId="77777777" w:rsidR="00BD0BBE" w:rsidRDefault="00BD0BB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81AF3" w14:textId="77777777" w:rsidR="00BD0BBE" w:rsidRDefault="00BD0BBE" w:rsidP="004215FE">
      <w:r>
        <w:separator/>
      </w:r>
    </w:p>
  </w:footnote>
  <w:footnote w:type="continuationSeparator" w:id="0">
    <w:p w14:paraId="2427641D" w14:textId="77777777" w:rsidR="00BD0BBE" w:rsidRDefault="00BD0BB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6522E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C6EF7"/>
    <w:rsid w:val="00BD0BB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0F9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5442B2E-B0E6-9F45-9754-7AB27568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Frank W Albert</cp:lastModifiedBy>
  <cp:revision>30</cp:revision>
  <dcterms:created xsi:type="dcterms:W3CDTF">2017-06-13T14:43:00Z</dcterms:created>
  <dcterms:modified xsi:type="dcterms:W3CDTF">2020-09-09T00:54:00Z</dcterms:modified>
</cp:coreProperties>
</file>