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70ED2" w14:textId="1B8BA97D" w:rsidR="008937D8" w:rsidRDefault="0094164B" w:rsidP="008937D8">
      <w:pPr>
        <w:contextualSpacing/>
        <w:rPr>
          <w:b/>
        </w:rPr>
      </w:pPr>
      <w:r>
        <w:rPr>
          <w:b/>
        </w:rPr>
        <w:t xml:space="preserve">Numerical values for repeats for </w:t>
      </w:r>
      <w:r w:rsidR="008937D8">
        <w:rPr>
          <w:b/>
        </w:rPr>
        <w:t>Figure 5 E</w:t>
      </w:r>
    </w:p>
    <w:p w14:paraId="61C80778" w14:textId="31257B0D" w:rsidR="008937D8" w:rsidRDefault="008937D8" w:rsidP="008937D8">
      <w:pPr>
        <w:contextualSpacing/>
      </w:pPr>
    </w:p>
    <w:p w14:paraId="51D367A0" w14:textId="68BE3A37" w:rsidR="008937D8" w:rsidRDefault="008937D8" w:rsidP="008937D8">
      <w:pPr>
        <w:contextualSpacing/>
      </w:pPr>
      <w:r>
        <w:t>Data shown in the figure are from repeat 1.</w:t>
      </w:r>
    </w:p>
    <w:p w14:paraId="64CC3A60" w14:textId="77777777" w:rsidR="001E5F2F" w:rsidRDefault="001E5F2F" w:rsidP="008937D8">
      <w:pPr>
        <w:contextualSpacing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560"/>
        <w:gridCol w:w="971"/>
        <w:gridCol w:w="1720"/>
        <w:gridCol w:w="889"/>
        <w:gridCol w:w="1664"/>
        <w:gridCol w:w="889"/>
        <w:gridCol w:w="1663"/>
      </w:tblGrid>
      <w:tr w:rsidR="008937D8" w:rsidRPr="00E77B06" w14:paraId="39A8D6DC" w14:textId="77777777" w:rsidTr="00447F0E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4795" w14:textId="77777777" w:rsidR="008937D8" w:rsidRPr="00E77B06" w:rsidRDefault="008937D8" w:rsidP="0044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EC88" w14:textId="77777777" w:rsidR="008937D8" w:rsidRPr="00E77B06" w:rsidRDefault="008937D8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repeat 1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E93B" w14:textId="77777777" w:rsidR="008937D8" w:rsidRPr="00E77B06" w:rsidRDefault="008937D8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repeat 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75BF" w14:textId="77777777" w:rsidR="008937D8" w:rsidRPr="00E77B06" w:rsidRDefault="008937D8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repeat 3</w:t>
            </w:r>
          </w:p>
        </w:tc>
      </w:tr>
      <w:tr w:rsidR="008937D8" w:rsidRPr="00E77B06" w14:paraId="5D536253" w14:textId="77777777" w:rsidTr="00447F0E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91C9" w14:textId="77777777" w:rsidR="008937D8" w:rsidRPr="00E77B06" w:rsidRDefault="008937D8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9A05" w14:textId="77777777" w:rsidR="008937D8" w:rsidRPr="00E77B06" w:rsidRDefault="008937D8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median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8F07" w14:textId="77777777" w:rsidR="008937D8" w:rsidRPr="00E77B06" w:rsidRDefault="008937D8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number of cells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D7E2" w14:textId="77777777" w:rsidR="008937D8" w:rsidRPr="00E77B06" w:rsidRDefault="008937D8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median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D8DD" w14:textId="77777777" w:rsidR="008937D8" w:rsidRPr="00E77B06" w:rsidRDefault="008937D8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number of cells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4F01" w14:textId="77777777" w:rsidR="008937D8" w:rsidRPr="00E77B06" w:rsidRDefault="008937D8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median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C676" w14:textId="77777777" w:rsidR="008937D8" w:rsidRPr="00E77B06" w:rsidRDefault="008937D8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number of cells</w:t>
            </w:r>
          </w:p>
        </w:tc>
      </w:tr>
      <w:tr w:rsidR="008937D8" w:rsidRPr="00E77B06" w14:paraId="58E9FB3F" w14:textId="77777777" w:rsidTr="00447F0E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F29A" w14:textId="77777777" w:rsidR="008937D8" w:rsidRPr="00E77B06" w:rsidRDefault="008937D8" w:rsidP="00447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Control + CHX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DFBA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0.20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BDFC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371B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0.36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B005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85E9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0.</w:t>
            </w:r>
            <w:r w:rsidRPr="00E77B06">
              <w:rPr>
                <w:rFonts w:ascii="Calibri" w:eastAsia="Times New Roman" w:hAnsi="Calibri" w:cs="Calibri"/>
              </w:rPr>
              <w:t>31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0A2B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</w:tr>
      <w:tr w:rsidR="008937D8" w:rsidRPr="00E77B06" w14:paraId="179C26A4" w14:textId="77777777" w:rsidTr="00447F0E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81BF" w14:textId="77777777" w:rsidR="008937D8" w:rsidRPr="00E77B06" w:rsidRDefault="008937D8" w:rsidP="00447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Control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3868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2.38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B436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71EF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3.60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8A1B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150F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E77B06">
              <w:rPr>
                <w:rFonts w:ascii="Calibri" w:eastAsia="Times New Roman" w:hAnsi="Calibri" w:cs="Calibri"/>
              </w:rPr>
              <w:t>3</w:t>
            </w:r>
            <w:r>
              <w:rPr>
                <w:rFonts w:ascii="Calibri" w:eastAsia="Times New Roman" w:hAnsi="Calibri" w:cs="Calibri"/>
              </w:rPr>
              <w:t>.</w:t>
            </w:r>
            <w:r w:rsidRPr="00E77B06">
              <w:rPr>
                <w:rFonts w:ascii="Calibri" w:eastAsia="Times New Roman" w:hAnsi="Calibri" w:cs="Calibri"/>
              </w:rPr>
              <w:t>76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C5D3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</w:tr>
      <w:tr w:rsidR="008937D8" w:rsidRPr="00E77B06" w14:paraId="716CA5E9" w14:textId="77777777" w:rsidTr="00447F0E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2623" w14:textId="77777777" w:rsidR="008937D8" w:rsidRPr="00E77B06" w:rsidRDefault="008937D8" w:rsidP="00447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GFP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EE46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2.36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B9EF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031A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4.1</w:t>
            </w:r>
            <w:r w:rsidRPr="00E77B06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F142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51B6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E77B06">
              <w:rPr>
                <w:rFonts w:ascii="Calibri" w:eastAsia="Times New Roman" w:hAnsi="Calibri" w:cs="Calibri"/>
              </w:rPr>
              <w:t>3</w:t>
            </w:r>
            <w:r>
              <w:rPr>
                <w:rFonts w:ascii="Calibri" w:eastAsia="Times New Roman" w:hAnsi="Calibri" w:cs="Calibri"/>
              </w:rPr>
              <w:t>.</w:t>
            </w:r>
            <w:r w:rsidRPr="00E77B06">
              <w:rPr>
                <w:rFonts w:ascii="Calibri" w:eastAsia="Times New Roman" w:hAnsi="Calibri" w:cs="Calibri"/>
              </w:rPr>
              <w:t>75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79B2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</w:tr>
      <w:tr w:rsidR="008937D8" w:rsidRPr="00E77B06" w14:paraId="4CE1E17A" w14:textId="77777777" w:rsidTr="00447F0E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CC69" w14:textId="77777777" w:rsidR="008937D8" w:rsidRPr="00E77B06" w:rsidRDefault="008937D8" w:rsidP="00447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0131">
              <w:rPr>
                <w:rFonts w:eastAsia="Times New Roman" w:cstheme="minorHAnsi"/>
                <w:color w:val="000000"/>
              </w:rPr>
              <w:t>NES-GA</w:t>
            </w:r>
            <w:r w:rsidRPr="008F0131">
              <w:rPr>
                <w:rFonts w:eastAsia="Times New Roman" w:cstheme="minorHAnsi"/>
                <w:color w:val="000000"/>
                <w:vertAlign w:val="subscript"/>
              </w:rPr>
              <w:t>65</w:t>
            </w:r>
            <w:r w:rsidRPr="008F0131">
              <w:rPr>
                <w:rFonts w:eastAsia="Times New Roman" w:cstheme="minorHAnsi"/>
                <w:color w:val="000000"/>
              </w:rPr>
              <w:t>-GFP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C038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2.74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09B8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CEE8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3.15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65CF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93A3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E77B06">
              <w:rPr>
                <w:rFonts w:ascii="Calibri" w:eastAsia="Times New Roman" w:hAnsi="Calibri" w:cs="Calibri"/>
              </w:rPr>
              <w:t>2</w:t>
            </w:r>
            <w:r>
              <w:rPr>
                <w:rFonts w:ascii="Calibri" w:eastAsia="Times New Roman" w:hAnsi="Calibri" w:cs="Calibri"/>
              </w:rPr>
              <w:t>.</w:t>
            </w:r>
            <w:r w:rsidRPr="00E77B06"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9B19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8937D8" w:rsidRPr="00E77B06" w14:paraId="6CEFDD82" w14:textId="77777777" w:rsidTr="00447F0E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E588" w14:textId="77777777" w:rsidR="008937D8" w:rsidRPr="00E77B06" w:rsidRDefault="008937D8" w:rsidP="00447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NES-G</w:t>
            </w:r>
            <w:r w:rsidRPr="00E77B06">
              <w:rPr>
                <w:rFonts w:ascii="Calibri" w:eastAsia="Times New Roman" w:hAnsi="Calibri" w:cs="Calibri"/>
                <w:color w:val="000000"/>
                <w:vertAlign w:val="subscript"/>
              </w:rPr>
              <w:t>4</w:t>
            </w:r>
            <w:r w:rsidRPr="00E77B06">
              <w:rPr>
                <w:rFonts w:ascii="Calibri" w:eastAsia="Times New Roman" w:hAnsi="Calibri" w:cs="Calibri"/>
                <w:color w:val="000000"/>
              </w:rPr>
              <w:t>C</w:t>
            </w:r>
            <w:r w:rsidRPr="00E77B06">
              <w:rPr>
                <w:rFonts w:ascii="Calibri" w:eastAsia="Times New Roman" w:hAnsi="Calibri" w:cs="Calibri"/>
                <w:color w:val="000000"/>
                <w:vertAlign w:val="subscript"/>
              </w:rPr>
              <w:t>2</w:t>
            </w:r>
            <w:r w:rsidRPr="00E77B06">
              <w:rPr>
                <w:rFonts w:ascii="Calibri" w:eastAsia="Times New Roman" w:hAnsi="Calibri" w:cs="Calibri"/>
                <w:color w:val="000000"/>
              </w:rPr>
              <w:t>-GFP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4E94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31C5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40A3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2.78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809D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C0E1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Pr="00E77B06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5A45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</w:tr>
      <w:tr w:rsidR="008937D8" w:rsidRPr="00E77B06" w14:paraId="6F0D1731" w14:textId="77777777" w:rsidTr="00447F0E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B944" w14:textId="77777777" w:rsidR="008937D8" w:rsidRPr="00E77B06" w:rsidRDefault="008937D8" w:rsidP="00447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NLS-GA</w:t>
            </w:r>
            <w:r w:rsidRPr="00E77B06">
              <w:rPr>
                <w:rFonts w:ascii="Calibri" w:eastAsia="Times New Roman" w:hAnsi="Calibri" w:cs="Calibri"/>
                <w:color w:val="000000"/>
                <w:vertAlign w:val="subscript"/>
              </w:rPr>
              <w:t>65</w:t>
            </w:r>
            <w:r w:rsidRPr="00E77B06">
              <w:rPr>
                <w:rFonts w:ascii="Calibri" w:eastAsia="Times New Roman" w:hAnsi="Calibri" w:cs="Calibri"/>
                <w:color w:val="000000"/>
              </w:rPr>
              <w:t>-GFP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350D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1B46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2752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34EE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5484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Pr="00E77B06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45C9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</w:tr>
      <w:tr w:rsidR="008937D8" w:rsidRPr="00E77B06" w14:paraId="4677C8C7" w14:textId="77777777" w:rsidTr="00447F0E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B792" w14:textId="77777777" w:rsidR="008937D8" w:rsidRPr="00E77B06" w:rsidRDefault="008937D8" w:rsidP="00447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NLS-G</w:t>
            </w:r>
            <w:r w:rsidRPr="00E77B06">
              <w:rPr>
                <w:rFonts w:ascii="Calibri" w:eastAsia="Times New Roman" w:hAnsi="Calibri" w:cs="Calibri"/>
                <w:color w:val="000000"/>
                <w:vertAlign w:val="subscript"/>
              </w:rPr>
              <w:t>4</w:t>
            </w:r>
            <w:r w:rsidRPr="00E77B06">
              <w:rPr>
                <w:rFonts w:ascii="Calibri" w:eastAsia="Times New Roman" w:hAnsi="Calibri" w:cs="Calibri"/>
                <w:color w:val="000000"/>
              </w:rPr>
              <w:t>C</w:t>
            </w:r>
            <w:r w:rsidRPr="00E77B06">
              <w:rPr>
                <w:rFonts w:ascii="Calibri" w:eastAsia="Times New Roman" w:hAnsi="Calibri" w:cs="Calibri"/>
                <w:color w:val="000000"/>
                <w:vertAlign w:val="subscript"/>
              </w:rPr>
              <w:t>2</w:t>
            </w:r>
            <w:r w:rsidRPr="00E77B06">
              <w:rPr>
                <w:rFonts w:ascii="Calibri" w:eastAsia="Times New Roman" w:hAnsi="Calibri" w:cs="Calibri"/>
                <w:color w:val="000000"/>
              </w:rPr>
              <w:t>-GFP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5725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10FD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9F23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EAD7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0DF2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</w:t>
            </w:r>
            <w:r w:rsidRPr="00E77B06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06EE" w14:textId="77777777" w:rsidR="008937D8" w:rsidRPr="00E77B06" w:rsidRDefault="008937D8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77B06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</w:tbl>
    <w:p w14:paraId="296BB076" w14:textId="77777777" w:rsidR="008937D8" w:rsidRDefault="008937D8" w:rsidP="008937D8">
      <w:pPr>
        <w:contextualSpacing/>
        <w:rPr>
          <w:rFonts w:eastAsia="Times New Roman" w:cstheme="minorHAnsi"/>
          <w:color w:val="000000"/>
        </w:rPr>
      </w:pPr>
    </w:p>
    <w:p w14:paraId="7C5E5ED8" w14:textId="05EE7E30" w:rsidR="008937D8" w:rsidRDefault="008937D8" w:rsidP="008937D8">
      <w:pPr>
        <w:contextualSpacing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Welch’s test was used to infer significant differences:</w:t>
      </w:r>
    </w:p>
    <w:p w14:paraId="4B697B88" w14:textId="77777777" w:rsidR="008937D8" w:rsidRPr="00A35DFA" w:rsidRDefault="008937D8" w:rsidP="008937D8">
      <w:pPr>
        <w:contextualSpacing/>
        <w:rPr>
          <w:rFonts w:eastAsia="Times New Roman" w:cstheme="minorHAnsi"/>
          <w:color w:val="000000"/>
          <w:lang w:val="nl-NL"/>
        </w:rPr>
      </w:pPr>
      <w:r w:rsidRPr="00A35DFA">
        <w:rPr>
          <w:rFonts w:ascii="Calibri" w:eastAsia="Times New Roman" w:hAnsi="Calibri" w:cs="Calibri"/>
          <w:color w:val="000000"/>
          <w:sz w:val="24"/>
          <w:szCs w:val="24"/>
          <w:lang w:val="nl-NL"/>
        </w:rPr>
        <w:t>NES-GA</w:t>
      </w:r>
      <w:r w:rsidRPr="00A35DFA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val="nl-NL"/>
        </w:rPr>
        <w:t>65</w:t>
      </w:r>
      <w:r w:rsidRPr="00A35DFA">
        <w:rPr>
          <w:rFonts w:ascii="Calibri" w:eastAsia="Times New Roman" w:hAnsi="Calibri" w:cs="Calibri"/>
          <w:color w:val="000000"/>
          <w:sz w:val="24"/>
          <w:szCs w:val="24"/>
          <w:lang w:val="nl-NL"/>
        </w:rPr>
        <w:t xml:space="preserve">-GFP </w:t>
      </w:r>
      <w:proofErr w:type="spellStart"/>
      <w:r w:rsidRPr="00A35DFA">
        <w:rPr>
          <w:rFonts w:ascii="Calibri" w:eastAsia="Times New Roman" w:hAnsi="Calibri" w:cs="Calibri"/>
          <w:color w:val="000000"/>
          <w:sz w:val="24"/>
          <w:szCs w:val="24"/>
          <w:lang w:val="nl-NL"/>
        </w:rPr>
        <w:t>vs</w:t>
      </w:r>
      <w:proofErr w:type="spellEnd"/>
      <w:r w:rsidRPr="00A35DFA">
        <w:rPr>
          <w:rFonts w:ascii="Calibri" w:eastAsia="Times New Roman" w:hAnsi="Calibri" w:cs="Calibri"/>
          <w:color w:val="000000"/>
          <w:sz w:val="24"/>
          <w:szCs w:val="24"/>
          <w:lang w:val="nl-NL"/>
        </w:rPr>
        <w:t xml:space="preserve"> </w:t>
      </w:r>
      <w:r w:rsidRPr="00A35DFA">
        <w:rPr>
          <w:rFonts w:ascii="Calibri" w:eastAsia="Times New Roman" w:hAnsi="Calibri" w:cs="Calibri"/>
          <w:color w:val="000000"/>
          <w:lang w:val="nl-NL"/>
        </w:rPr>
        <w:t>NES-G</w:t>
      </w:r>
      <w:r w:rsidRPr="00A35DFA">
        <w:rPr>
          <w:rFonts w:ascii="Calibri" w:eastAsia="Times New Roman" w:hAnsi="Calibri" w:cs="Calibri"/>
          <w:color w:val="000000"/>
          <w:vertAlign w:val="subscript"/>
          <w:lang w:val="nl-NL"/>
        </w:rPr>
        <w:t>4</w:t>
      </w:r>
      <w:r w:rsidRPr="00A35DFA">
        <w:rPr>
          <w:rFonts w:ascii="Calibri" w:eastAsia="Times New Roman" w:hAnsi="Calibri" w:cs="Calibri"/>
          <w:color w:val="000000"/>
          <w:lang w:val="nl-NL"/>
        </w:rPr>
        <w:t>C</w:t>
      </w:r>
      <w:r w:rsidRPr="00A35DFA">
        <w:rPr>
          <w:rFonts w:ascii="Calibri" w:eastAsia="Times New Roman" w:hAnsi="Calibri" w:cs="Calibri"/>
          <w:color w:val="000000"/>
          <w:vertAlign w:val="subscript"/>
          <w:lang w:val="nl-NL"/>
        </w:rPr>
        <w:t>2</w:t>
      </w:r>
      <w:r w:rsidRPr="00A35DFA">
        <w:rPr>
          <w:rFonts w:ascii="Calibri" w:eastAsia="Times New Roman" w:hAnsi="Calibri" w:cs="Calibri"/>
          <w:color w:val="000000"/>
          <w:lang w:val="nl-NL"/>
        </w:rPr>
        <w:t xml:space="preserve">-GFP </w:t>
      </w:r>
      <w:r w:rsidRPr="00A35DFA">
        <w:rPr>
          <w:rFonts w:ascii="Calibri" w:eastAsia="Times New Roman" w:hAnsi="Calibri" w:cs="Calibri"/>
          <w:i/>
          <w:color w:val="000000"/>
          <w:sz w:val="24"/>
          <w:szCs w:val="24"/>
          <w:lang w:val="nl-NL"/>
        </w:rPr>
        <w:t>p</w:t>
      </w:r>
      <w:r w:rsidRPr="00A35DFA">
        <w:rPr>
          <w:rFonts w:ascii="Calibri" w:eastAsia="Times New Roman" w:hAnsi="Calibri" w:cs="Calibri"/>
          <w:color w:val="000000"/>
          <w:sz w:val="24"/>
          <w:szCs w:val="24"/>
          <w:lang w:val="nl-NL"/>
        </w:rPr>
        <w:t>-Value &lt; 0.0001</w:t>
      </w:r>
    </w:p>
    <w:p w14:paraId="28B4DC03" w14:textId="77777777" w:rsidR="008937D8" w:rsidRPr="00A35DFA" w:rsidRDefault="008937D8" w:rsidP="008937D8">
      <w:pPr>
        <w:contextualSpacing/>
        <w:rPr>
          <w:rFonts w:eastAsia="Times New Roman" w:cstheme="minorHAnsi"/>
          <w:color w:val="000000"/>
          <w:lang w:val="nl-NL"/>
        </w:rPr>
      </w:pPr>
      <w:r w:rsidRPr="00A35DFA">
        <w:rPr>
          <w:rFonts w:ascii="Calibri" w:eastAsia="Times New Roman" w:hAnsi="Calibri" w:cs="Calibri"/>
          <w:color w:val="000000"/>
          <w:sz w:val="24"/>
          <w:szCs w:val="24"/>
          <w:lang w:val="nl-NL"/>
        </w:rPr>
        <w:t>NES-GA</w:t>
      </w:r>
      <w:r w:rsidRPr="00A35DFA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val="nl-NL"/>
        </w:rPr>
        <w:t>65</w:t>
      </w:r>
      <w:r w:rsidRPr="00A35DFA">
        <w:rPr>
          <w:rFonts w:ascii="Calibri" w:eastAsia="Times New Roman" w:hAnsi="Calibri" w:cs="Calibri"/>
          <w:color w:val="000000"/>
          <w:sz w:val="24"/>
          <w:szCs w:val="24"/>
          <w:lang w:val="nl-NL"/>
        </w:rPr>
        <w:t xml:space="preserve">-GFP </w:t>
      </w:r>
      <w:proofErr w:type="spellStart"/>
      <w:r w:rsidRPr="00A35DFA">
        <w:rPr>
          <w:rFonts w:ascii="Calibri" w:eastAsia="Times New Roman" w:hAnsi="Calibri" w:cs="Calibri"/>
          <w:color w:val="000000"/>
          <w:sz w:val="24"/>
          <w:szCs w:val="24"/>
          <w:lang w:val="nl-NL"/>
        </w:rPr>
        <w:t>vs</w:t>
      </w:r>
      <w:proofErr w:type="spellEnd"/>
      <w:r w:rsidRPr="00A35DFA">
        <w:rPr>
          <w:rFonts w:ascii="Calibri" w:eastAsia="Times New Roman" w:hAnsi="Calibri" w:cs="Calibri"/>
          <w:color w:val="000000"/>
          <w:sz w:val="24"/>
          <w:szCs w:val="24"/>
          <w:lang w:val="nl-NL"/>
        </w:rPr>
        <w:t xml:space="preserve"> NLS-GA</w:t>
      </w:r>
      <w:r w:rsidRPr="00A35DFA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val="nl-NL"/>
        </w:rPr>
        <w:t>65</w:t>
      </w:r>
      <w:r w:rsidRPr="00A35DFA">
        <w:rPr>
          <w:rFonts w:ascii="Calibri" w:eastAsia="Times New Roman" w:hAnsi="Calibri" w:cs="Calibri"/>
          <w:color w:val="000000"/>
          <w:sz w:val="24"/>
          <w:szCs w:val="24"/>
          <w:lang w:val="nl-NL"/>
        </w:rPr>
        <w:t xml:space="preserve">-GFP </w:t>
      </w:r>
      <w:r w:rsidRPr="00A35DFA">
        <w:rPr>
          <w:rFonts w:ascii="Calibri" w:eastAsia="Times New Roman" w:hAnsi="Calibri" w:cs="Calibri"/>
          <w:i/>
          <w:color w:val="000000"/>
          <w:sz w:val="24"/>
          <w:szCs w:val="24"/>
          <w:lang w:val="nl-NL"/>
        </w:rPr>
        <w:t>p</w:t>
      </w:r>
      <w:r w:rsidRPr="00A35DFA">
        <w:rPr>
          <w:rFonts w:ascii="Calibri" w:eastAsia="Times New Roman" w:hAnsi="Calibri" w:cs="Calibri"/>
          <w:color w:val="000000"/>
          <w:sz w:val="24"/>
          <w:szCs w:val="24"/>
          <w:lang w:val="nl-NL"/>
        </w:rPr>
        <w:t>-Value &lt; 0.0001</w:t>
      </w:r>
    </w:p>
    <w:p w14:paraId="3D691D22" w14:textId="77777777" w:rsidR="008937D8" w:rsidRPr="00A35DFA" w:rsidRDefault="008937D8" w:rsidP="008937D8">
      <w:pPr>
        <w:contextualSpacing/>
        <w:rPr>
          <w:rFonts w:eastAsia="Times New Roman" w:cstheme="minorHAnsi"/>
          <w:color w:val="000000"/>
          <w:lang w:val="nl-NL"/>
        </w:rPr>
      </w:pPr>
      <w:r w:rsidRPr="00A35DFA">
        <w:rPr>
          <w:rFonts w:ascii="Calibri" w:eastAsia="Times New Roman" w:hAnsi="Calibri" w:cs="Calibri"/>
          <w:color w:val="000000"/>
          <w:lang w:val="nl-NL"/>
        </w:rPr>
        <w:t>NES-G</w:t>
      </w:r>
      <w:r w:rsidRPr="00A35DFA">
        <w:rPr>
          <w:rFonts w:ascii="Calibri" w:eastAsia="Times New Roman" w:hAnsi="Calibri" w:cs="Calibri"/>
          <w:color w:val="000000"/>
          <w:vertAlign w:val="subscript"/>
          <w:lang w:val="nl-NL"/>
        </w:rPr>
        <w:t>4</w:t>
      </w:r>
      <w:r w:rsidRPr="00A35DFA">
        <w:rPr>
          <w:rFonts w:ascii="Calibri" w:eastAsia="Times New Roman" w:hAnsi="Calibri" w:cs="Calibri"/>
          <w:color w:val="000000"/>
          <w:lang w:val="nl-NL"/>
        </w:rPr>
        <w:t>C</w:t>
      </w:r>
      <w:r w:rsidRPr="00A35DFA">
        <w:rPr>
          <w:rFonts w:ascii="Calibri" w:eastAsia="Times New Roman" w:hAnsi="Calibri" w:cs="Calibri"/>
          <w:color w:val="000000"/>
          <w:vertAlign w:val="subscript"/>
          <w:lang w:val="nl-NL"/>
        </w:rPr>
        <w:t>2</w:t>
      </w:r>
      <w:r w:rsidRPr="00A35DFA">
        <w:rPr>
          <w:rFonts w:ascii="Calibri" w:eastAsia="Times New Roman" w:hAnsi="Calibri" w:cs="Calibri"/>
          <w:color w:val="000000"/>
          <w:lang w:val="nl-NL"/>
        </w:rPr>
        <w:t xml:space="preserve">-GFP </w:t>
      </w:r>
      <w:proofErr w:type="spellStart"/>
      <w:r w:rsidRPr="00A35DFA">
        <w:rPr>
          <w:rFonts w:ascii="Calibri" w:eastAsia="Times New Roman" w:hAnsi="Calibri" w:cs="Calibri"/>
          <w:color w:val="000000"/>
          <w:lang w:val="nl-NL"/>
        </w:rPr>
        <w:t>vs</w:t>
      </w:r>
      <w:proofErr w:type="spellEnd"/>
      <w:r w:rsidRPr="00A35DFA">
        <w:rPr>
          <w:rFonts w:ascii="Calibri" w:eastAsia="Times New Roman" w:hAnsi="Calibri" w:cs="Calibri"/>
          <w:color w:val="000000"/>
          <w:lang w:val="nl-NL"/>
        </w:rPr>
        <w:t xml:space="preserve"> </w:t>
      </w:r>
      <w:r w:rsidRPr="00A35DFA">
        <w:rPr>
          <w:rFonts w:ascii="Calibri" w:eastAsia="Times New Roman" w:hAnsi="Calibri" w:cs="Calibri"/>
          <w:color w:val="000000"/>
          <w:sz w:val="24"/>
          <w:szCs w:val="24"/>
          <w:lang w:val="nl-NL"/>
        </w:rPr>
        <w:t>NLS-GA</w:t>
      </w:r>
      <w:r w:rsidRPr="00A35DFA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val="nl-NL"/>
        </w:rPr>
        <w:t>65</w:t>
      </w:r>
      <w:r w:rsidRPr="00A35DFA">
        <w:rPr>
          <w:rFonts w:ascii="Calibri" w:eastAsia="Times New Roman" w:hAnsi="Calibri" w:cs="Calibri"/>
          <w:color w:val="000000"/>
          <w:sz w:val="24"/>
          <w:szCs w:val="24"/>
          <w:lang w:val="nl-NL"/>
        </w:rPr>
        <w:t xml:space="preserve">-GFP </w:t>
      </w:r>
      <w:r w:rsidRPr="00A35DFA">
        <w:rPr>
          <w:rFonts w:ascii="Calibri" w:eastAsia="Times New Roman" w:hAnsi="Calibri" w:cs="Calibri"/>
          <w:i/>
          <w:color w:val="000000"/>
          <w:sz w:val="24"/>
          <w:szCs w:val="24"/>
          <w:lang w:val="nl-NL"/>
        </w:rPr>
        <w:t>p</w:t>
      </w:r>
      <w:r w:rsidRPr="00A35DFA">
        <w:rPr>
          <w:rFonts w:ascii="Calibri" w:eastAsia="Times New Roman" w:hAnsi="Calibri" w:cs="Calibri"/>
          <w:color w:val="000000"/>
          <w:sz w:val="24"/>
          <w:szCs w:val="24"/>
          <w:lang w:val="nl-NL"/>
        </w:rPr>
        <w:t>-Value = 0.0062</w:t>
      </w:r>
    </w:p>
    <w:p w14:paraId="048F641E" w14:textId="77777777" w:rsidR="008937D8" w:rsidRPr="00A35DFA" w:rsidRDefault="008937D8" w:rsidP="008937D8">
      <w:pPr>
        <w:contextualSpacing/>
        <w:rPr>
          <w:rFonts w:eastAsia="Times New Roman" w:cstheme="minorHAnsi"/>
          <w:color w:val="000000"/>
          <w:lang w:val="nl-NL"/>
        </w:rPr>
      </w:pPr>
      <w:r w:rsidRPr="00A35DFA">
        <w:rPr>
          <w:rFonts w:ascii="Calibri" w:eastAsia="Times New Roman" w:hAnsi="Calibri" w:cs="Calibri"/>
          <w:color w:val="000000"/>
          <w:sz w:val="24"/>
          <w:szCs w:val="24"/>
          <w:lang w:val="nl-NL"/>
        </w:rPr>
        <w:t>NLS-GA</w:t>
      </w:r>
      <w:r w:rsidRPr="00A35DFA">
        <w:rPr>
          <w:rFonts w:ascii="Calibri" w:eastAsia="Times New Roman" w:hAnsi="Calibri" w:cs="Calibri"/>
          <w:color w:val="000000"/>
          <w:sz w:val="24"/>
          <w:szCs w:val="24"/>
          <w:vertAlign w:val="subscript"/>
          <w:lang w:val="nl-NL"/>
        </w:rPr>
        <w:t>65</w:t>
      </w:r>
      <w:r w:rsidRPr="00A35DFA">
        <w:rPr>
          <w:rFonts w:ascii="Calibri" w:eastAsia="Times New Roman" w:hAnsi="Calibri" w:cs="Calibri"/>
          <w:color w:val="000000"/>
          <w:sz w:val="24"/>
          <w:szCs w:val="24"/>
          <w:lang w:val="nl-NL"/>
        </w:rPr>
        <w:t xml:space="preserve">-GFP </w:t>
      </w:r>
      <w:proofErr w:type="spellStart"/>
      <w:r w:rsidRPr="00A35DFA">
        <w:rPr>
          <w:rFonts w:ascii="Calibri" w:eastAsia="Times New Roman" w:hAnsi="Calibri" w:cs="Calibri"/>
          <w:color w:val="000000"/>
          <w:sz w:val="24"/>
          <w:szCs w:val="24"/>
          <w:lang w:val="nl-NL"/>
        </w:rPr>
        <w:t>vs</w:t>
      </w:r>
      <w:proofErr w:type="spellEnd"/>
      <w:r w:rsidRPr="00A35DFA">
        <w:rPr>
          <w:rFonts w:ascii="Calibri" w:eastAsia="Times New Roman" w:hAnsi="Calibri" w:cs="Calibri"/>
          <w:color w:val="000000"/>
          <w:sz w:val="24"/>
          <w:szCs w:val="24"/>
          <w:lang w:val="nl-NL"/>
        </w:rPr>
        <w:t xml:space="preserve"> </w:t>
      </w:r>
      <w:r w:rsidRPr="00A35DFA">
        <w:rPr>
          <w:rFonts w:ascii="Calibri" w:eastAsia="Times New Roman" w:hAnsi="Calibri" w:cs="Calibri"/>
          <w:color w:val="000000"/>
          <w:lang w:val="nl-NL"/>
        </w:rPr>
        <w:t>NLS-G</w:t>
      </w:r>
      <w:r w:rsidRPr="00A35DFA">
        <w:rPr>
          <w:rFonts w:ascii="Calibri" w:eastAsia="Times New Roman" w:hAnsi="Calibri" w:cs="Calibri"/>
          <w:color w:val="000000"/>
          <w:vertAlign w:val="subscript"/>
          <w:lang w:val="nl-NL"/>
        </w:rPr>
        <w:t>4</w:t>
      </w:r>
      <w:r w:rsidRPr="00A35DFA">
        <w:rPr>
          <w:rFonts w:ascii="Calibri" w:eastAsia="Times New Roman" w:hAnsi="Calibri" w:cs="Calibri"/>
          <w:color w:val="000000"/>
          <w:lang w:val="nl-NL"/>
        </w:rPr>
        <w:t>C</w:t>
      </w:r>
      <w:r w:rsidRPr="00A35DFA">
        <w:rPr>
          <w:rFonts w:ascii="Calibri" w:eastAsia="Times New Roman" w:hAnsi="Calibri" w:cs="Calibri"/>
          <w:color w:val="000000"/>
          <w:vertAlign w:val="subscript"/>
          <w:lang w:val="nl-NL"/>
        </w:rPr>
        <w:t>2</w:t>
      </w:r>
      <w:r w:rsidRPr="00A35DFA">
        <w:rPr>
          <w:rFonts w:ascii="Calibri" w:eastAsia="Times New Roman" w:hAnsi="Calibri" w:cs="Calibri"/>
          <w:color w:val="000000"/>
          <w:lang w:val="nl-NL"/>
        </w:rPr>
        <w:t xml:space="preserve">-GFP </w:t>
      </w:r>
      <w:r w:rsidRPr="00A35DFA">
        <w:rPr>
          <w:rFonts w:ascii="Calibri" w:eastAsia="Times New Roman" w:hAnsi="Calibri" w:cs="Calibri"/>
          <w:i/>
          <w:color w:val="000000"/>
          <w:sz w:val="24"/>
          <w:szCs w:val="24"/>
          <w:lang w:val="nl-NL"/>
        </w:rPr>
        <w:t>p</w:t>
      </w:r>
      <w:r w:rsidRPr="00A35DFA">
        <w:rPr>
          <w:rFonts w:ascii="Calibri" w:eastAsia="Times New Roman" w:hAnsi="Calibri" w:cs="Calibri"/>
          <w:color w:val="000000"/>
          <w:sz w:val="24"/>
          <w:szCs w:val="24"/>
          <w:lang w:val="nl-NL"/>
        </w:rPr>
        <w:t>-Value &lt; 0.0001</w:t>
      </w:r>
    </w:p>
    <w:p w14:paraId="05DEC6D5" w14:textId="77777777" w:rsidR="00C475ED" w:rsidRDefault="00C475ED"/>
    <w:sectPr w:rsidR="00C475ED" w:rsidSect="00C342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D8"/>
    <w:rsid w:val="00005E31"/>
    <w:rsid w:val="00042F1A"/>
    <w:rsid w:val="00046E3A"/>
    <w:rsid w:val="00065149"/>
    <w:rsid w:val="00090096"/>
    <w:rsid w:val="000A21F0"/>
    <w:rsid w:val="000B072E"/>
    <w:rsid w:val="000C345C"/>
    <w:rsid w:val="000C79FE"/>
    <w:rsid w:val="000D09CB"/>
    <w:rsid w:val="000F4D82"/>
    <w:rsid w:val="000F5F54"/>
    <w:rsid w:val="00103FBA"/>
    <w:rsid w:val="00124411"/>
    <w:rsid w:val="00126CC3"/>
    <w:rsid w:val="0014317E"/>
    <w:rsid w:val="00182244"/>
    <w:rsid w:val="00191079"/>
    <w:rsid w:val="001A0748"/>
    <w:rsid w:val="001B30E2"/>
    <w:rsid w:val="001B531D"/>
    <w:rsid w:val="001C2431"/>
    <w:rsid w:val="001E5F2F"/>
    <w:rsid w:val="001E7977"/>
    <w:rsid w:val="001F3753"/>
    <w:rsid w:val="0021503D"/>
    <w:rsid w:val="00226E8E"/>
    <w:rsid w:val="00292CBC"/>
    <w:rsid w:val="00295739"/>
    <w:rsid w:val="002A01C0"/>
    <w:rsid w:val="002A25BF"/>
    <w:rsid w:val="002B6C65"/>
    <w:rsid w:val="002C2EFE"/>
    <w:rsid w:val="002E6D68"/>
    <w:rsid w:val="002E7E74"/>
    <w:rsid w:val="003253BF"/>
    <w:rsid w:val="00361C72"/>
    <w:rsid w:val="00372474"/>
    <w:rsid w:val="00380DE4"/>
    <w:rsid w:val="00387652"/>
    <w:rsid w:val="00396189"/>
    <w:rsid w:val="003B11F2"/>
    <w:rsid w:val="003B77AC"/>
    <w:rsid w:val="003D059F"/>
    <w:rsid w:val="003D2FC9"/>
    <w:rsid w:val="003D6099"/>
    <w:rsid w:val="00436886"/>
    <w:rsid w:val="00462D17"/>
    <w:rsid w:val="00463784"/>
    <w:rsid w:val="00484EE5"/>
    <w:rsid w:val="0049281E"/>
    <w:rsid w:val="004D70B9"/>
    <w:rsid w:val="004E13A2"/>
    <w:rsid w:val="004F453B"/>
    <w:rsid w:val="0050099B"/>
    <w:rsid w:val="005144A0"/>
    <w:rsid w:val="0052003C"/>
    <w:rsid w:val="0053495D"/>
    <w:rsid w:val="005B3C3E"/>
    <w:rsid w:val="005B69B4"/>
    <w:rsid w:val="005C3677"/>
    <w:rsid w:val="005D55C2"/>
    <w:rsid w:val="0062390C"/>
    <w:rsid w:val="00651DD9"/>
    <w:rsid w:val="00673B97"/>
    <w:rsid w:val="00675B26"/>
    <w:rsid w:val="00686C2D"/>
    <w:rsid w:val="006B4987"/>
    <w:rsid w:val="006C64A1"/>
    <w:rsid w:val="006C7A7F"/>
    <w:rsid w:val="006E2E2A"/>
    <w:rsid w:val="00704347"/>
    <w:rsid w:val="007123FC"/>
    <w:rsid w:val="00737617"/>
    <w:rsid w:val="00741A3F"/>
    <w:rsid w:val="00760E39"/>
    <w:rsid w:val="007614A6"/>
    <w:rsid w:val="00762579"/>
    <w:rsid w:val="00770D77"/>
    <w:rsid w:val="00783D40"/>
    <w:rsid w:val="00796CC6"/>
    <w:rsid w:val="007C0226"/>
    <w:rsid w:val="007C51E3"/>
    <w:rsid w:val="007D1A0A"/>
    <w:rsid w:val="007D71B7"/>
    <w:rsid w:val="007D75B4"/>
    <w:rsid w:val="007E6A45"/>
    <w:rsid w:val="00801BA3"/>
    <w:rsid w:val="00810391"/>
    <w:rsid w:val="00821220"/>
    <w:rsid w:val="00824CEC"/>
    <w:rsid w:val="00852F9C"/>
    <w:rsid w:val="00870864"/>
    <w:rsid w:val="008937D8"/>
    <w:rsid w:val="008C2609"/>
    <w:rsid w:val="008D4468"/>
    <w:rsid w:val="008E770A"/>
    <w:rsid w:val="008F2F60"/>
    <w:rsid w:val="009126BA"/>
    <w:rsid w:val="00921E5C"/>
    <w:rsid w:val="00925CCF"/>
    <w:rsid w:val="00935571"/>
    <w:rsid w:val="0094164B"/>
    <w:rsid w:val="009473E1"/>
    <w:rsid w:val="0094795E"/>
    <w:rsid w:val="009516BA"/>
    <w:rsid w:val="00962854"/>
    <w:rsid w:val="009978CF"/>
    <w:rsid w:val="009A0F69"/>
    <w:rsid w:val="009D20CD"/>
    <w:rsid w:val="00A65525"/>
    <w:rsid w:val="00A83AC3"/>
    <w:rsid w:val="00A91B4E"/>
    <w:rsid w:val="00A94F56"/>
    <w:rsid w:val="00AA200E"/>
    <w:rsid w:val="00AA52C9"/>
    <w:rsid w:val="00AB2A34"/>
    <w:rsid w:val="00AC75E3"/>
    <w:rsid w:val="00AE21B7"/>
    <w:rsid w:val="00AF38C1"/>
    <w:rsid w:val="00B12EA2"/>
    <w:rsid w:val="00B14907"/>
    <w:rsid w:val="00B16D2B"/>
    <w:rsid w:val="00B2055F"/>
    <w:rsid w:val="00B35FC2"/>
    <w:rsid w:val="00B61E7A"/>
    <w:rsid w:val="00B85FB1"/>
    <w:rsid w:val="00BA46A9"/>
    <w:rsid w:val="00BA48D3"/>
    <w:rsid w:val="00BB1BEB"/>
    <w:rsid w:val="00BB2601"/>
    <w:rsid w:val="00BB4E5E"/>
    <w:rsid w:val="00BB515E"/>
    <w:rsid w:val="00BC636A"/>
    <w:rsid w:val="00BD2353"/>
    <w:rsid w:val="00BD344B"/>
    <w:rsid w:val="00BE622B"/>
    <w:rsid w:val="00BF094C"/>
    <w:rsid w:val="00BF43A9"/>
    <w:rsid w:val="00C0319C"/>
    <w:rsid w:val="00C23896"/>
    <w:rsid w:val="00C342D4"/>
    <w:rsid w:val="00C347D1"/>
    <w:rsid w:val="00C44A3F"/>
    <w:rsid w:val="00C475ED"/>
    <w:rsid w:val="00C57B12"/>
    <w:rsid w:val="00C7009C"/>
    <w:rsid w:val="00CB5098"/>
    <w:rsid w:val="00D335BE"/>
    <w:rsid w:val="00D35527"/>
    <w:rsid w:val="00D46619"/>
    <w:rsid w:val="00D670D0"/>
    <w:rsid w:val="00D67A6E"/>
    <w:rsid w:val="00D75654"/>
    <w:rsid w:val="00D75952"/>
    <w:rsid w:val="00DA64F5"/>
    <w:rsid w:val="00DD2E6D"/>
    <w:rsid w:val="00DD4A3D"/>
    <w:rsid w:val="00DF4D0E"/>
    <w:rsid w:val="00E1421F"/>
    <w:rsid w:val="00E2587E"/>
    <w:rsid w:val="00E84D7D"/>
    <w:rsid w:val="00EA2FB7"/>
    <w:rsid w:val="00EA4214"/>
    <w:rsid w:val="00EB4918"/>
    <w:rsid w:val="00EC1AC1"/>
    <w:rsid w:val="00EC3FC0"/>
    <w:rsid w:val="00ED724D"/>
    <w:rsid w:val="00EE3415"/>
    <w:rsid w:val="00EF5574"/>
    <w:rsid w:val="00EF5F9F"/>
    <w:rsid w:val="00F30703"/>
    <w:rsid w:val="00F43C4A"/>
    <w:rsid w:val="00F610E6"/>
    <w:rsid w:val="00F61FD8"/>
    <w:rsid w:val="00F72134"/>
    <w:rsid w:val="00F961F9"/>
    <w:rsid w:val="00FE1A97"/>
    <w:rsid w:val="00FE2980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171470"/>
  <w15:chartTrackingRefBased/>
  <w15:docId w15:val="{49FB3B54-5291-A44F-A832-7A0072C7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7D8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3</cp:revision>
  <dcterms:created xsi:type="dcterms:W3CDTF">2021-05-21T11:40:00Z</dcterms:created>
  <dcterms:modified xsi:type="dcterms:W3CDTF">2021-05-21T12:15:00Z</dcterms:modified>
</cp:coreProperties>
</file>