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F3C" w:rsidRPr="005328E5" w:rsidRDefault="00E65F3C" w:rsidP="00E65F3C">
      <w:pPr>
        <w:pStyle w:val="Heading3"/>
        <w:rPr>
          <w:rFonts w:eastAsia="DengXian"/>
          <w:bCs/>
          <w:iCs/>
          <w:color w:val="000000"/>
          <w:szCs w:val="24"/>
        </w:rPr>
      </w:pPr>
      <w:r w:rsidRPr="008170F3">
        <w:t>Table S3. Information on BioID candidates selected for validation</w:t>
      </w:r>
    </w:p>
    <w:p w:rsidR="00E65F3C" w:rsidRPr="008170F3" w:rsidRDefault="00E65F3C" w:rsidP="00E65F3C">
      <w:pPr>
        <w:pStyle w:val="Caption"/>
        <w:spacing w:line="480" w:lineRule="auto"/>
        <w:rPr>
          <w:rFonts w:ascii="Times New Roman" w:hAnsi="Times New Roman"/>
          <w:b w:val="0"/>
          <w:bCs/>
          <w:sz w:val="22"/>
          <w:szCs w:val="22"/>
          <w:lang w:val="en-US"/>
        </w:rPr>
      </w:pPr>
      <w:r w:rsidRPr="008170F3">
        <w:rPr>
          <w:rFonts w:ascii="Times New Roman" w:hAnsi="Times New Roman"/>
          <w:b w:val="0"/>
          <w:sz w:val="22"/>
          <w:szCs w:val="22"/>
          <w:lang w:val="en-US"/>
        </w:rPr>
        <w:t xml:space="preserve">Cell line of origin of the candidate is listed. Expression data of the embryonic head was from published study </w:t>
      </w:r>
      <w:r w:rsidRPr="008170F3">
        <w:rPr>
          <w:rFonts w:ascii="Times New Roman" w:hAnsi="Times New Roman"/>
          <w:b w:val="0"/>
          <w:bCs/>
          <w:sz w:val="22"/>
          <w:szCs w:val="22"/>
          <w:lang w:val="en-US"/>
        </w:rPr>
        <w:fldChar w:fldCharType="begin"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instrText xml:space="preserve"> ADDIN EN.CITE &lt;EndNote&gt;&lt;Cite&gt;&lt;Author&gt;Fan&lt;/Author&gt;&lt;Year&gt;2016&lt;/Year&gt;&lt;RecNum&gt;823&lt;/RecNum&gt;&lt;DisplayText&gt;(Fan&lt;style face="italic"&gt; et al.&lt;/style&gt;, 2016)&lt;/DisplayText&gt;&lt;record&gt;&lt;rec-number&gt;823&lt;/rec-number&gt;&lt;foreign-keys&gt;&lt;key app="EN" db-id="tfv50x2a6wdev6e2r9op59am9rdtrpfx2dpr" timestamp="1567832865"&gt;823&lt;/key&gt;&lt;/foreign-keys&gt;&lt;ref-type name="Journal Article"&gt;17&lt;/ref-type&gt;&lt;contributors&gt;&lt;authors&gt;&lt;author&gt;Fan, Xiaochen&lt;/author&gt;&lt;author&gt;Loebel, David A. F.&lt;/author&gt;&lt;author&gt;Bildsoe, Heidi&lt;/author&gt;&lt;author&gt;Wilkie, Emilie E.&lt;/author&gt;&lt;author&gt;Tam, Patrick P. L.&lt;/author&gt;&lt;author&gt;Qin, Jing&lt;/author&gt;&lt;author&gt;Wang, Junwen&lt;/author&gt;&lt;/authors&gt;&lt;/contributors&gt;&lt;titles&gt;&lt;title&gt;Tissue interactions, cell signaling and transcriptional control in the cranial mesoderm during craniofacial development&lt;/title&gt;&lt;secondary-title&gt;AIMS Genetics&lt;/secondary-title&gt;&lt;/titles&gt;&lt;periodical&gt;&lt;full-title&gt;AIMS Genetics&lt;/full-title&gt;&lt;/periodical&gt;&lt;pages&gt;74-98&lt;/pages&gt;&lt;volume&gt;3&lt;/volume&gt;&lt;number&gt;1&lt;/number&gt;&lt;dates&gt;&lt;year&gt;2016&lt;/year&gt;&lt;/dates&gt;&lt;isbn&gt;2377-1143&lt;/isbn&gt;&lt;urls&gt;&lt;related-urls&gt;&lt;url&gt;http://dx.doi.org/10.3934/genet.2016.1.74&lt;/url&gt;&lt;/related-urls&gt;&lt;pdf-urls&gt;&lt;url&gt;/Volumes/Mitochondria/ReadCube Media/Wang/Fan - 2016 - Aims Genetics.pdf&lt;/url&gt;&lt;/pdf-urls&gt;&lt;/urls&gt;&lt;electronic-resource-num&gt;10.3934/genet.2016.1.74&lt;/electronic-resource-num&gt;&lt;remote-database-name&gt;READCUBE&lt;/remote-database-name&gt;&lt;/record&gt;&lt;/Cite&gt;&lt;/EndNote&gt;</w:instrText>
      </w:r>
      <w:r w:rsidRPr="008170F3">
        <w:rPr>
          <w:rFonts w:ascii="Times New Roman" w:hAnsi="Times New Roman"/>
          <w:b w:val="0"/>
          <w:bCs/>
          <w:sz w:val="22"/>
          <w:szCs w:val="22"/>
          <w:lang w:val="en-US"/>
        </w:rPr>
        <w:fldChar w:fldCharType="separate"/>
      </w:r>
      <w:r w:rsidRPr="008170F3">
        <w:rPr>
          <w:rFonts w:ascii="Times New Roman" w:hAnsi="Times New Roman"/>
          <w:b w:val="0"/>
          <w:noProof/>
          <w:sz w:val="22"/>
          <w:szCs w:val="22"/>
          <w:lang w:val="en-US"/>
        </w:rPr>
        <w:t>(Fan</w:t>
      </w:r>
      <w:r w:rsidRPr="008170F3">
        <w:rPr>
          <w:rFonts w:ascii="Times New Roman" w:hAnsi="Times New Roman"/>
          <w:b w:val="0"/>
          <w:i/>
          <w:noProof/>
          <w:sz w:val="22"/>
          <w:szCs w:val="22"/>
          <w:lang w:val="en-US"/>
        </w:rPr>
        <w:t xml:space="preserve"> et al.</w:t>
      </w:r>
      <w:r w:rsidRPr="008170F3">
        <w:rPr>
          <w:rFonts w:ascii="Times New Roman" w:hAnsi="Times New Roman"/>
          <w:b w:val="0"/>
          <w:noProof/>
          <w:sz w:val="22"/>
          <w:szCs w:val="22"/>
          <w:lang w:val="en-US"/>
        </w:rPr>
        <w:t>, 2016)</w:t>
      </w:r>
      <w:r w:rsidRPr="008170F3">
        <w:rPr>
          <w:rFonts w:ascii="Times New Roman" w:hAnsi="Times New Roman"/>
          <w:b w:val="0"/>
          <w:bCs/>
          <w:sz w:val="22"/>
          <w:szCs w:val="22"/>
          <w:lang w:val="en-US"/>
        </w:rPr>
        <w:fldChar w:fldCharType="end"/>
      </w:r>
      <w:r w:rsidRPr="008170F3">
        <w:rPr>
          <w:rFonts w:ascii="Times New Roman" w:hAnsi="Times New Roman"/>
          <w:b w:val="0"/>
          <w:sz w:val="22"/>
          <w:szCs w:val="22"/>
          <w:lang w:val="en-US"/>
        </w:rPr>
        <w:t>. PSM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: peptide sequence matches. </w:t>
      </w:r>
      <w:r w:rsidRPr="008170F3">
        <w:rPr>
          <w:rFonts w:ascii="Times New Roman" w:hAnsi="Times New Roman"/>
          <w:b w:val="0"/>
          <w:sz w:val="22"/>
          <w:szCs w:val="22"/>
          <w:lang w:val="en-US"/>
        </w:rPr>
        <w:t xml:space="preserve">Log2 FC = log2 transformed PSM fold-change between TWIST1-BirA*HA and GFP transfected O9-1 cells. Adjusted p-value was computed from dataset from O9-1 cell line, generated by the likelihood ratio test corrected by the </w:t>
      </w:r>
      <w:proofErr w:type="spellStart"/>
      <w:r w:rsidRPr="008170F3">
        <w:rPr>
          <w:rFonts w:ascii="Times New Roman" w:hAnsi="Times New Roman"/>
          <w:b w:val="0"/>
          <w:sz w:val="22"/>
          <w:szCs w:val="22"/>
          <w:lang w:val="en-US"/>
        </w:rPr>
        <w:t>Benjamini</w:t>
      </w:r>
      <w:proofErr w:type="spellEnd"/>
      <w:r w:rsidRPr="008170F3">
        <w:rPr>
          <w:rFonts w:ascii="Times New Roman" w:hAnsi="Times New Roman"/>
          <w:b w:val="0"/>
          <w:sz w:val="22"/>
          <w:szCs w:val="22"/>
          <w:lang w:val="en-US"/>
        </w:rPr>
        <w:t xml:space="preserve"> &amp; Hochberg method in </w:t>
      </w:r>
      <w:proofErr w:type="spellStart"/>
      <w:r w:rsidRPr="008170F3">
        <w:rPr>
          <w:rFonts w:ascii="Times New Roman" w:hAnsi="Times New Roman"/>
          <w:b w:val="0"/>
          <w:sz w:val="22"/>
          <w:szCs w:val="22"/>
          <w:lang w:val="en-US"/>
        </w:rPr>
        <w:t>EdgeR</w:t>
      </w:r>
      <w:proofErr w:type="spellEnd"/>
      <w:r w:rsidRPr="008170F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8170F3">
        <w:rPr>
          <w:rFonts w:ascii="Times New Roman" w:hAnsi="Times New Roman"/>
          <w:b w:val="0"/>
          <w:bCs/>
          <w:sz w:val="22"/>
          <w:szCs w:val="22"/>
          <w:lang w:val="en-US"/>
        </w:rPr>
        <w:fldChar w:fldCharType="begin"/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instrText xml:space="preserve"> ADDIN EN.CITE &lt;EndNote&gt;&lt;Cite&gt;&lt;Author&gt;Robinson&lt;/Author&gt;&lt;Year&gt;2010&lt;/Year&gt;&lt;RecNum&gt;851&lt;/RecNum&gt;&lt;DisplayText&gt;(Robinson&lt;style face="italic"&gt; et al.&lt;/style&gt;, 2010)&lt;/DisplayText&gt;&lt;record&gt;&lt;rec-number&gt;851&lt;/rec-number&gt;&lt;foreign-keys&gt;&lt;key app="EN" db-id="tfv50x2a6wdev6e2r9op59am9rdtrpfx2dpr" timestamp="1567876223"&gt;851&lt;/key&gt;&lt;/foreign-keys&gt;&lt;ref-type name="Journal Article"&gt;17&lt;/ref-type&gt;&lt;contributors&gt;&lt;authors&gt;&lt;author&gt;Robinson, Mark D.&lt;/author&gt;&lt;author&gt;McCarthy, Davis J.&lt;/author&gt;&lt;author&gt;Smyth, Gordon K.&lt;/author&gt;&lt;/authors&gt;&lt;/contributors&gt;&lt;titles&gt;&lt;title&gt;edgeR: a Bioconductor package for differential expression analysis of digital gene expression data&lt;/title&gt;&lt;secondary-title&gt;Bioinformatics&lt;/secondary-title&gt;&lt;/titles&gt;&lt;periodical&gt;&lt;full-title&gt;Bioinformatics&lt;/full-title&gt;&lt;/periodical&gt;&lt;pages&gt;139-140&lt;/pages&gt;&lt;volume&gt;26&lt;/volume&gt;&lt;number&gt;1&lt;/number&gt;&lt;dates&gt;&lt;year&gt;2010&lt;/year&gt;&lt;/dates&gt;&lt;publisher&gt;oup&lt;/publisher&gt;&lt;isbn&gt;1367-4803&lt;/isbn&gt;&lt;urls&gt;&lt;related-urls&gt;&lt;url&gt;http://dx.doi.org/10.1093/bioinformatics/btp616&lt;/url&gt;&lt;/related-urls&gt;&lt;/urls&gt;&lt;electronic-resource-num&gt;10.1093/bioinformatics/btp616&lt;/electronic-resource-num&gt;&lt;remote-database-name&gt;READCUBE&lt;/remote-database-name&gt;&lt;/record&gt;&lt;/Cite&gt;&lt;/EndNote&gt;</w:instrText>
      </w:r>
      <w:r w:rsidRPr="008170F3">
        <w:rPr>
          <w:rFonts w:ascii="Times New Roman" w:hAnsi="Times New Roman"/>
          <w:b w:val="0"/>
          <w:bCs/>
          <w:sz w:val="22"/>
          <w:szCs w:val="22"/>
          <w:lang w:val="en-US"/>
        </w:rPr>
        <w:fldChar w:fldCharType="separate"/>
      </w:r>
      <w:r w:rsidRPr="008170F3">
        <w:rPr>
          <w:rFonts w:ascii="Times New Roman" w:hAnsi="Times New Roman"/>
          <w:b w:val="0"/>
          <w:noProof/>
          <w:sz w:val="22"/>
          <w:szCs w:val="22"/>
          <w:lang w:val="en-US"/>
        </w:rPr>
        <w:t>(Robinson</w:t>
      </w:r>
      <w:r w:rsidRPr="008170F3">
        <w:rPr>
          <w:rFonts w:ascii="Times New Roman" w:hAnsi="Times New Roman"/>
          <w:b w:val="0"/>
          <w:i/>
          <w:noProof/>
          <w:sz w:val="22"/>
          <w:szCs w:val="22"/>
          <w:lang w:val="en-US"/>
        </w:rPr>
        <w:t xml:space="preserve"> et al.</w:t>
      </w:r>
      <w:r w:rsidRPr="008170F3">
        <w:rPr>
          <w:rFonts w:ascii="Times New Roman" w:hAnsi="Times New Roman"/>
          <w:b w:val="0"/>
          <w:noProof/>
          <w:sz w:val="22"/>
          <w:szCs w:val="22"/>
          <w:lang w:val="en-US"/>
        </w:rPr>
        <w:t>, 2010)</w:t>
      </w:r>
      <w:r w:rsidRPr="008170F3">
        <w:rPr>
          <w:rFonts w:ascii="Times New Roman" w:hAnsi="Times New Roman"/>
          <w:b w:val="0"/>
          <w:bCs/>
          <w:sz w:val="22"/>
          <w:szCs w:val="22"/>
          <w:lang w:val="en-US"/>
        </w:rPr>
        <w:fldChar w:fldCharType="end"/>
      </w:r>
      <w:r w:rsidRPr="008170F3">
        <w:rPr>
          <w:rFonts w:ascii="Times New Roman" w:hAnsi="Times New Roman"/>
          <w:b w:val="0"/>
          <w:sz w:val="22"/>
          <w:szCs w:val="22"/>
          <w:lang w:val="en-US"/>
        </w:rPr>
        <w:t xml:space="preserve">.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Diffusion Rank: </w:t>
      </w:r>
      <w:r w:rsidRPr="008170F3">
        <w:rPr>
          <w:rFonts w:ascii="Times New Roman" w:hAnsi="Times New Roman"/>
          <w:b w:val="0"/>
          <w:sz w:val="22"/>
          <w:szCs w:val="22"/>
          <w:lang w:val="en-US"/>
        </w:rPr>
        <w:t>The rank of candidates in heat diffusion from genes associated with human and mouse facial malformation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</w:p>
    <w:tbl>
      <w:tblPr>
        <w:tblStyle w:val="PlainTable5"/>
        <w:tblW w:w="4943" w:type="pct"/>
        <w:tblLook w:val="0420" w:firstRow="1" w:lastRow="0" w:firstColumn="0" w:lastColumn="0" w:noHBand="0" w:noVBand="1"/>
      </w:tblPr>
      <w:tblGrid>
        <w:gridCol w:w="1073"/>
        <w:gridCol w:w="1347"/>
        <w:gridCol w:w="1118"/>
        <w:gridCol w:w="1425"/>
        <w:gridCol w:w="665"/>
        <w:gridCol w:w="933"/>
        <w:gridCol w:w="1263"/>
        <w:gridCol w:w="1093"/>
      </w:tblGrid>
      <w:tr w:rsidR="00E65F3C" w:rsidRPr="008170F3" w:rsidTr="007C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Function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Cell 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/s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tabs>
                <w:tab w:val="clear" w:pos="1120"/>
                <w:tab w:val="left" w:pos="10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Expression in embryo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nic head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PSM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Log2FC</w:t>
            </w:r>
          </w:p>
        </w:tc>
        <w:tc>
          <w:tcPr>
            <w:tcW w:w="708" w:type="pct"/>
            <w:vAlign w:val="center"/>
          </w:tcPr>
          <w:p w:rsidR="00E65F3C" w:rsidRDefault="00E65F3C" w:rsidP="007C2B1F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 xml:space="preserve">Adjusted </w:t>
            </w:r>
          </w:p>
          <w:p w:rsidR="00E65F3C" w:rsidRPr="008170F3" w:rsidRDefault="00E65F3C" w:rsidP="007C2B1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 xml:space="preserve">Diffusion Rank </w:t>
            </w:r>
          </w:p>
        </w:tc>
      </w:tr>
      <w:tr w:rsidR="00E65F3C" w:rsidRPr="008170F3" w:rsidTr="007C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Tfe3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bHLH factor; TGF-beta signaling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 &amp; 3T3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1.639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0.001706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65F3C" w:rsidRPr="008170F3" w:rsidTr="007C2B1F">
        <w:trPr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Smarce1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FC33D0">
              <w:rPr>
                <w:rFonts w:ascii="Times New Roman" w:hAnsi="Times New Roman"/>
                <w:sz w:val="18"/>
              </w:rPr>
              <w:t>O9-1</w:t>
            </w: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Chromatin regulator SWI/SNF complex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1.762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0.0001697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65F3C" w:rsidRPr="008170F3" w:rsidTr="007C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Chd7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Chromodomain Helicase DNA Binding Protein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2.212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0.0001491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65F3C" w:rsidRPr="008170F3" w:rsidTr="007C2B1F">
        <w:trPr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Chd8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Chromodomain Helicase DNA Binding Protein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1.656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2.45E-09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65F3C" w:rsidRPr="008170F3" w:rsidTr="007C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Prrx1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DNA binding, transcriptional coactivation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 &amp; 3T3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1.05E-13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65F3C" w:rsidRPr="008170F3" w:rsidTr="007C2B1F">
        <w:trPr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Prrx2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DNA binding, transcriptional coactivation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 &amp; 3T3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3.012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9.78E-06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65F3C" w:rsidRPr="008170F3" w:rsidTr="007C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Dvl1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WNT signaling receptor Dishevelled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 &amp; 3T3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2.949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0.02028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5F3C" w:rsidRPr="008170F3" w:rsidTr="007C2B1F">
        <w:trPr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Whsc1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Histone methylation H2K36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3.324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4.74E-07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65F3C" w:rsidRPr="008170F3" w:rsidTr="007C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Tcf12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bHLH factor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 &amp; 3T3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6.386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8.10E-09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65F3C" w:rsidRPr="008170F3" w:rsidTr="007C2B1F">
        <w:trPr>
          <w:trHeight w:val="143"/>
        </w:trPr>
        <w:tc>
          <w:tcPr>
            <w:tcW w:w="601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Tcf4</w:t>
            </w:r>
          </w:p>
        </w:tc>
        <w:tc>
          <w:tcPr>
            <w:tcW w:w="755" w:type="pct"/>
            <w:vAlign w:val="center"/>
          </w:tcPr>
          <w:p w:rsidR="00E65F3C" w:rsidRPr="00FC33D0" w:rsidRDefault="00E65F3C" w:rsidP="007C2B1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bHLH Factor</w:t>
            </w:r>
          </w:p>
        </w:tc>
        <w:tc>
          <w:tcPr>
            <w:tcW w:w="627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O9-1 &amp; 3T3</w:t>
            </w:r>
          </w:p>
        </w:tc>
        <w:tc>
          <w:tcPr>
            <w:tcW w:w="799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2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708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4.58E-06</w:t>
            </w:r>
          </w:p>
        </w:tc>
        <w:tc>
          <w:tcPr>
            <w:tcW w:w="613" w:type="pct"/>
            <w:vAlign w:val="center"/>
          </w:tcPr>
          <w:p w:rsidR="00E65F3C" w:rsidRPr="008170F3" w:rsidRDefault="00E65F3C" w:rsidP="007C2B1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70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906F59" w:rsidRDefault="00906F59">
      <w:bookmarkStart w:id="0" w:name="_GoBack"/>
      <w:bookmarkEnd w:id="0"/>
    </w:p>
    <w:sectPr w:rsidR="00906F59" w:rsidSect="00F23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3C"/>
    <w:rsid w:val="00003D28"/>
    <w:rsid w:val="00036DAE"/>
    <w:rsid w:val="000646CA"/>
    <w:rsid w:val="000B60CE"/>
    <w:rsid w:val="000D09FA"/>
    <w:rsid w:val="000D0A03"/>
    <w:rsid w:val="00135FA1"/>
    <w:rsid w:val="00144B10"/>
    <w:rsid w:val="00185217"/>
    <w:rsid w:val="001F7505"/>
    <w:rsid w:val="002461EC"/>
    <w:rsid w:val="00263D89"/>
    <w:rsid w:val="002661AA"/>
    <w:rsid w:val="0028538B"/>
    <w:rsid w:val="002D101A"/>
    <w:rsid w:val="002E5FF9"/>
    <w:rsid w:val="002F211D"/>
    <w:rsid w:val="002F396A"/>
    <w:rsid w:val="003065B3"/>
    <w:rsid w:val="0034668F"/>
    <w:rsid w:val="00372C67"/>
    <w:rsid w:val="003B491E"/>
    <w:rsid w:val="003C3D4F"/>
    <w:rsid w:val="003C4879"/>
    <w:rsid w:val="003F4F1A"/>
    <w:rsid w:val="004125E4"/>
    <w:rsid w:val="00425BF5"/>
    <w:rsid w:val="00427C41"/>
    <w:rsid w:val="004423F9"/>
    <w:rsid w:val="0046305B"/>
    <w:rsid w:val="00470B0C"/>
    <w:rsid w:val="004932B3"/>
    <w:rsid w:val="004B089C"/>
    <w:rsid w:val="004B2E74"/>
    <w:rsid w:val="004E59FF"/>
    <w:rsid w:val="004F1934"/>
    <w:rsid w:val="00513544"/>
    <w:rsid w:val="00520CDA"/>
    <w:rsid w:val="005447A5"/>
    <w:rsid w:val="00545D4A"/>
    <w:rsid w:val="0055569D"/>
    <w:rsid w:val="00577659"/>
    <w:rsid w:val="005B02CE"/>
    <w:rsid w:val="005B2C0C"/>
    <w:rsid w:val="005C6260"/>
    <w:rsid w:val="005E5015"/>
    <w:rsid w:val="00604E53"/>
    <w:rsid w:val="0063590B"/>
    <w:rsid w:val="00680861"/>
    <w:rsid w:val="006A4E63"/>
    <w:rsid w:val="006C46A6"/>
    <w:rsid w:val="006D0A2C"/>
    <w:rsid w:val="006E2009"/>
    <w:rsid w:val="006E241F"/>
    <w:rsid w:val="006E6930"/>
    <w:rsid w:val="00724D71"/>
    <w:rsid w:val="007520EE"/>
    <w:rsid w:val="00753622"/>
    <w:rsid w:val="0076784D"/>
    <w:rsid w:val="007B73B7"/>
    <w:rsid w:val="00800E84"/>
    <w:rsid w:val="008028BD"/>
    <w:rsid w:val="008A22A7"/>
    <w:rsid w:val="008A5EEE"/>
    <w:rsid w:val="008B1CFB"/>
    <w:rsid w:val="008B3E1C"/>
    <w:rsid w:val="008C3E65"/>
    <w:rsid w:val="00906F59"/>
    <w:rsid w:val="00926377"/>
    <w:rsid w:val="009A0459"/>
    <w:rsid w:val="00A418EF"/>
    <w:rsid w:val="00A6641C"/>
    <w:rsid w:val="00A75BDF"/>
    <w:rsid w:val="00A75F4F"/>
    <w:rsid w:val="00AE0C1F"/>
    <w:rsid w:val="00AF7A85"/>
    <w:rsid w:val="00B0103A"/>
    <w:rsid w:val="00B63CEF"/>
    <w:rsid w:val="00B72770"/>
    <w:rsid w:val="00C03DC6"/>
    <w:rsid w:val="00C10ADA"/>
    <w:rsid w:val="00C10C34"/>
    <w:rsid w:val="00C15376"/>
    <w:rsid w:val="00C165D3"/>
    <w:rsid w:val="00C557DD"/>
    <w:rsid w:val="00C86D54"/>
    <w:rsid w:val="00CF4800"/>
    <w:rsid w:val="00D15406"/>
    <w:rsid w:val="00D35ACB"/>
    <w:rsid w:val="00D5051A"/>
    <w:rsid w:val="00D558A2"/>
    <w:rsid w:val="00D61365"/>
    <w:rsid w:val="00D722AA"/>
    <w:rsid w:val="00D75788"/>
    <w:rsid w:val="00D845E9"/>
    <w:rsid w:val="00DA621D"/>
    <w:rsid w:val="00DA6569"/>
    <w:rsid w:val="00DE3F84"/>
    <w:rsid w:val="00E117FC"/>
    <w:rsid w:val="00E22124"/>
    <w:rsid w:val="00E22B2D"/>
    <w:rsid w:val="00E45E0C"/>
    <w:rsid w:val="00E51B4F"/>
    <w:rsid w:val="00E5409E"/>
    <w:rsid w:val="00E65F3C"/>
    <w:rsid w:val="00E66CD1"/>
    <w:rsid w:val="00E73E21"/>
    <w:rsid w:val="00EB00A1"/>
    <w:rsid w:val="00F057E7"/>
    <w:rsid w:val="00F11442"/>
    <w:rsid w:val="00F11AB9"/>
    <w:rsid w:val="00F238E6"/>
    <w:rsid w:val="00F26E0E"/>
    <w:rsid w:val="00F62D9D"/>
    <w:rsid w:val="00F73F85"/>
    <w:rsid w:val="00F81538"/>
    <w:rsid w:val="00FC4033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F0CC63D-B650-6949-961E-640BB8D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E65F3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line="360" w:lineRule="auto"/>
      <w:jc w:val="both"/>
    </w:pPr>
    <w:rPr>
      <w:rFonts w:cstheme="minorHAnsi"/>
      <w:lang w:val="en-GB"/>
    </w:rPr>
  </w:style>
  <w:style w:type="paragraph" w:styleId="Heading3">
    <w:name w:val="heading 3"/>
    <w:link w:val="Heading3Char"/>
    <w:uiPriority w:val="99"/>
    <w:rsid w:val="00E65F3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line="360" w:lineRule="auto"/>
      <w:outlineLvl w:val="2"/>
    </w:pPr>
    <w:rPr>
      <w:rFonts w:ascii="Times New Roman" w:hAnsi="Times New Roman" w:cs="Times New Roman"/>
      <w:b/>
      <w:color w:val="000000" w:themeColor="text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65F3C"/>
    <w:rPr>
      <w:rFonts w:ascii="Times New Roman" w:hAnsi="Times New Roman" w:cs="Times New Roman"/>
      <w:b/>
      <w:color w:val="000000" w:themeColor="text1"/>
      <w:szCs w:val="20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65F3C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before="0"/>
      <w:jc w:val="left"/>
    </w:pPr>
    <w:rPr>
      <w:rFonts w:cs="Times New Roman"/>
      <w:b/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F3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Calibri" w:hAnsi="Calibri" w:cs="Calibri"/>
      <w:lang w:val="en-GB"/>
    </w:rPr>
  </w:style>
  <w:style w:type="table" w:styleId="PlainTable5">
    <w:name w:val="Plain Table 5"/>
    <w:basedOn w:val="TableNormal"/>
    <w:uiPriority w:val="45"/>
    <w:rsid w:val="00E65F3C"/>
    <w:rPr>
      <w:rFonts w:ascii="Calibri" w:hAnsi="Calibri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aptionChar">
    <w:name w:val="Caption Char"/>
    <w:basedOn w:val="DefaultParagraphFont"/>
    <w:link w:val="Caption"/>
    <w:uiPriority w:val="35"/>
    <w:rsid w:val="00E65F3C"/>
    <w:rPr>
      <w:rFonts w:cs="Times New Roman"/>
      <w:b/>
      <w:iCs/>
      <w:color w:val="000000" w:themeColor="text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Fan</dc:creator>
  <cp:keywords/>
  <dc:description/>
  <cp:lastModifiedBy>Xiaochen Fan</cp:lastModifiedBy>
  <cp:revision>1</cp:revision>
  <dcterms:created xsi:type="dcterms:W3CDTF">2021-01-18T07:50:00Z</dcterms:created>
  <dcterms:modified xsi:type="dcterms:W3CDTF">2021-01-18T07:50:00Z</dcterms:modified>
</cp:coreProperties>
</file>