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686"/>
        <w:gridCol w:w="2976"/>
        <w:gridCol w:w="2027"/>
        <w:gridCol w:w="2333"/>
      </w:tblGrid>
      <w:tr w:rsidR="00236B47" w:rsidTr="00236B47">
        <w:tc>
          <w:tcPr>
            <w:tcW w:w="127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Recipient</w:t>
            </w:r>
            <w:proofErr w:type="spellEnd"/>
          </w:p>
        </w:tc>
        <w:tc>
          <w:tcPr>
            <w:tcW w:w="170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Genotype</w:t>
            </w:r>
            <w:proofErr w:type="spellEnd"/>
          </w:p>
        </w:tc>
        <w:tc>
          <w:tcPr>
            <w:tcW w:w="368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Protein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roles</w:t>
            </w:r>
            <w:proofErr w:type="spellEnd"/>
          </w:p>
        </w:tc>
        <w:tc>
          <w:tcPr>
            <w:tcW w:w="297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Transformation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efficiency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(%)</w:t>
            </w:r>
          </w:p>
        </w:tc>
        <w:tc>
          <w:tcPr>
            <w:tcW w:w="2027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Expected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Transformants</w:t>
            </w:r>
            <w:proofErr w:type="spellEnd"/>
          </w:p>
        </w:tc>
        <w:tc>
          <w:tcPr>
            <w:tcW w:w="2333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Reference</w:t>
            </w:r>
          </w:p>
        </w:tc>
      </w:tr>
      <w:tr w:rsidR="00236B47" w:rsidTr="00236B47">
        <w:tc>
          <w:tcPr>
            <w:tcW w:w="127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R4431</w:t>
            </w:r>
          </w:p>
        </w:tc>
        <w:tc>
          <w:tcPr>
            <w:tcW w:w="170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wt</w:t>
            </w:r>
            <w:proofErr w:type="spellEnd"/>
          </w:p>
        </w:tc>
        <w:tc>
          <w:tcPr>
            <w:tcW w:w="368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2027" w:type="dxa"/>
            <w:vAlign w:val="bottom"/>
          </w:tcPr>
          <w:p w:rsidR="00236B47" w:rsidRDefault="00236B47" w:rsidP="00236B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33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6B47" w:rsidTr="00236B47">
        <w:tc>
          <w:tcPr>
            <w:tcW w:w="127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R4434</w:t>
            </w:r>
          </w:p>
        </w:tc>
        <w:tc>
          <w:tcPr>
            <w:tcW w:w="170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comEAC</w:t>
            </w:r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cinbox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-</w:t>
            </w:r>
          </w:p>
        </w:tc>
        <w:tc>
          <w:tcPr>
            <w:tcW w:w="368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DNA-</w:t>
            </w:r>
            <w:proofErr w:type="spellStart"/>
            <w:r>
              <w:rPr>
                <w:rFonts w:ascii="Calibri" w:hAnsi="Calibri" w:cs="Calibri"/>
                <w:color w:val="000000"/>
              </w:rPr>
              <w:t>receptor</w:t>
            </w:r>
            <w:proofErr w:type="spellEnd"/>
            <w:r>
              <w:rPr>
                <w:rFonts w:ascii="Calibri" w:hAnsi="Calibri" w:cs="Calibri"/>
                <w:color w:val="000000"/>
              </w:rPr>
              <w:t>, transformation pore</w:t>
            </w:r>
          </w:p>
        </w:tc>
        <w:tc>
          <w:tcPr>
            <w:tcW w:w="297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27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333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Campbell et al., 1998</w:t>
            </w:r>
          </w:p>
        </w:tc>
      </w:tr>
      <w:tr w:rsidR="00236B47" w:rsidTr="00236B47">
        <w:tc>
          <w:tcPr>
            <w:tcW w:w="127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R4438</w:t>
            </w:r>
          </w:p>
        </w:tc>
        <w:tc>
          <w:tcPr>
            <w:tcW w:w="170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comGA-GG</w:t>
            </w:r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cinbox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-</w:t>
            </w:r>
          </w:p>
        </w:tc>
        <w:tc>
          <w:tcPr>
            <w:tcW w:w="368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Transformation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pilus</w:t>
            </w:r>
            <w:proofErr w:type="spellEnd"/>
          </w:p>
        </w:tc>
        <w:tc>
          <w:tcPr>
            <w:tcW w:w="297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0,00006</w:t>
            </w:r>
          </w:p>
        </w:tc>
        <w:tc>
          <w:tcPr>
            <w:tcW w:w="2027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Residual</w:t>
            </w:r>
            <w:proofErr w:type="spellEnd"/>
          </w:p>
        </w:tc>
        <w:tc>
          <w:tcPr>
            <w:tcW w:w="2333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Campbell et al., 1998</w:t>
            </w:r>
          </w:p>
        </w:tc>
      </w:tr>
      <w:tr w:rsidR="00236B47" w:rsidTr="00236B47">
        <w:tc>
          <w:tcPr>
            <w:tcW w:w="127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R4440</w:t>
            </w:r>
          </w:p>
        </w:tc>
        <w:tc>
          <w:tcPr>
            <w:tcW w:w="1701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comFAC</w:t>
            </w:r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cinbox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-</w:t>
            </w:r>
          </w:p>
        </w:tc>
        <w:tc>
          <w:tcPr>
            <w:tcW w:w="368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DNA-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internalizing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helicase</w:t>
            </w:r>
            <w:proofErr w:type="spellEnd"/>
          </w:p>
        </w:tc>
        <w:tc>
          <w:tcPr>
            <w:tcW w:w="2976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0,000022</w:t>
            </w:r>
          </w:p>
        </w:tc>
        <w:tc>
          <w:tcPr>
            <w:tcW w:w="2027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Residual</w:t>
            </w:r>
            <w:proofErr w:type="spellEnd"/>
          </w:p>
        </w:tc>
        <w:tc>
          <w:tcPr>
            <w:tcW w:w="2333" w:type="dxa"/>
            <w:vAlign w:val="bottom"/>
          </w:tcPr>
          <w:p w:rsidR="00236B47" w:rsidRDefault="00236B47" w:rsidP="00236B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Campbell et al., 1998</w:t>
            </w:r>
          </w:p>
        </w:tc>
      </w:tr>
    </w:tbl>
    <w:p w:rsidR="003C76CD" w:rsidRDefault="003C76CD">
      <w:bookmarkStart w:id="0" w:name="_GoBack"/>
      <w:bookmarkEnd w:id="0"/>
    </w:p>
    <w:sectPr w:rsidR="003C76CD" w:rsidSect="00236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47"/>
    <w:rsid w:val="00236B47"/>
    <w:rsid w:val="0029624C"/>
    <w:rsid w:val="003C76CD"/>
    <w:rsid w:val="00A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32C4"/>
  <w15:chartTrackingRefBased/>
  <w15:docId w15:val="{D78A722A-6907-4285-BBAB-B29FB471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Johnston</dc:creator>
  <cp:keywords/>
  <dc:description/>
  <cp:lastModifiedBy>Calum Johnston</cp:lastModifiedBy>
  <cp:revision>3</cp:revision>
  <cp:lastPrinted>2020-10-26T09:12:00Z</cp:lastPrinted>
  <dcterms:created xsi:type="dcterms:W3CDTF">2020-04-17T06:58:00Z</dcterms:created>
  <dcterms:modified xsi:type="dcterms:W3CDTF">2020-10-26T09:12:00Z</dcterms:modified>
</cp:coreProperties>
</file>